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b w:val="0"/>
          <w:bCs w:val="0"/>
          <w:color w:val="000000"/>
          <w:sz w:val="40"/>
          <w:szCs w:val="40"/>
          <w:lang w:val="en-US" w:eastAsia="zh-CN"/>
        </w:rPr>
      </w:pPr>
      <w:r>
        <w:rPr>
          <w:rFonts w:hint="eastAsia" w:ascii="方正小标宋简体" w:hAnsi="方正小标宋简体" w:eastAsia="方正小标宋简体" w:cs="方正小标宋简体"/>
          <w:b w:val="0"/>
          <w:bCs w:val="0"/>
          <w:color w:val="000000"/>
          <w:sz w:val="40"/>
          <w:szCs w:val="40"/>
          <w:lang w:val="en-US" w:eastAsia="zh-CN"/>
        </w:rPr>
        <w:t>西安高新科技职业学院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lang w:val="en-US" w:eastAsia="zh-CN"/>
        </w:rPr>
        <w:t>2026年高职院校</w:t>
      </w:r>
      <w:r>
        <w:rPr>
          <w:rFonts w:hint="eastAsia" w:ascii="方正小标宋简体" w:hAnsi="方正小标宋简体" w:eastAsia="方正小标宋简体" w:cs="方正小标宋简体"/>
          <w:b w:val="0"/>
          <w:bCs w:val="0"/>
          <w:color w:val="000000"/>
          <w:sz w:val="40"/>
          <w:szCs w:val="40"/>
        </w:rPr>
        <w:t>分类考试大纲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为便于考生充分了解学院2026年陕西省高职院校分类考试要求，根据《陕西省教育厅关于进一步加强和改进高职院校分类考试工作的通知》（陕教函[2025]1163号）,结合本校实际，制定本考试大纲。</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职业适应性测试大纲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一、测试对象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参加高职院校分类考试的普通高中毕业生（以下简称 “普高生”）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default"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对应专业大类：电子与信息大类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val="en-US" w:eastAsia="zh-CN"/>
        </w:rPr>
        <w:t>二、</w:t>
      </w:r>
      <w:r>
        <w:rPr>
          <w:rFonts w:hint="eastAsia" w:ascii="黑体" w:hAnsi="黑体" w:eastAsia="黑体" w:cs="黑体"/>
          <w:b w:val="0"/>
          <w:bCs w:val="0"/>
          <w:color w:val="000000"/>
          <w:sz w:val="32"/>
          <w:szCs w:val="32"/>
          <w:highlight w:val="none"/>
        </w:rPr>
        <w:t>测试目标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考查普高生的思想政治素养、职业认知能力、逻辑思维能力、沟通表达能力、创新实践能力和职业素养潜质，评估考生是否适应高职院校专业学习和未来职业发展的基本要求，重点检测考生对职业领域的认知程度、职业行为的判断能力以及跨学科知识的综合应用能力。</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测试内容与要求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color w:val="000000"/>
          <w:sz w:val="32"/>
          <w:szCs w:val="32"/>
          <w:highlight w:val="yellow"/>
          <w:lang w:val="en-US" w:eastAsia="zh-CN"/>
        </w:rPr>
      </w:pPr>
      <w:r>
        <w:rPr>
          <w:rFonts w:hint="eastAsia" w:ascii="楷体_GB2312" w:hAnsi="楷体_GB2312" w:eastAsia="楷体_GB2312" w:cs="楷体_GB2312"/>
          <w:b w:val="0"/>
          <w:bCs w:val="0"/>
          <w:color w:val="000000"/>
          <w:sz w:val="32"/>
          <w:szCs w:val="32"/>
          <w:lang w:val="en-US" w:eastAsia="zh-CN"/>
        </w:rPr>
        <w:t>（一）基本职业素养测试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思想政治素养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（1）掌握新时代中国特色社会主义核心知识点，了解国家方针政策、职业教育发展政策和行业产业发展趋势；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（2）具备正确的世界观、人生观、价值观，遵守社会公德、职业道德基本规范，具有家国情怀和社会责任感；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（3）能结合社会热点和职业场景，做出正确的价值判断和行为选择。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逻辑思维能力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具备对文字、数字、图形等信息的分析、推理、判断能</w:t>
      </w:r>
      <w:r>
        <w:rPr>
          <w:rFonts w:hint="eastAsia" w:ascii="仿宋_GB2312" w:hAnsi="仿宋_GB2312" w:eastAsia="仿宋_GB2312" w:cs="仿宋_GB2312"/>
          <w:color w:val="000000"/>
          <w:sz w:val="32"/>
          <w:szCs w:val="32"/>
          <w:lang w:val="en-US" w:eastAsia="zh-CN"/>
        </w:rPr>
        <w:t>力、</w:t>
      </w:r>
      <w:r>
        <w:rPr>
          <w:rFonts w:hint="eastAsia" w:ascii="仿宋_GB2312" w:hAnsi="仿宋_GB2312" w:eastAsia="仿宋_GB2312" w:cs="仿宋_GB2312"/>
          <w:color w:val="000000"/>
          <w:sz w:val="32"/>
          <w:szCs w:val="32"/>
        </w:rPr>
        <w:t>能进行简单的归纳、演绎、类比推理；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能识别逻辑谬误，理清事物之间的因果关系、主次关系，具备基本的问题分析和解决思路；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能根据给定信息，做出合理的推断和决策。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3.沟通表达与合作能力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具备清晰的口头和书面表达能力，能准确传达信息、表达观点，语言简洁、通顺、有条理；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具备基本的倾听理解能力，能准确把握他人表达的核心意图；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了解团队合作的基本要素，能识别团队合作中的常见问题，具备初步的团队协作意识和沟通技巧。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4.心理健康状况</w:t>
      </w:r>
      <w:bookmarkStart w:id="0" w:name="OLE_LINK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具备承受失败和应对挫折的能力</w:t>
      </w:r>
      <w:bookmarkEnd w:id="0"/>
      <w:r>
        <w:rPr>
          <w:rFonts w:hint="eastAsia" w:ascii="仿宋_GB2312" w:hAnsi="仿宋_GB2312" w:eastAsia="仿宋_GB2312" w:cs="仿宋_GB2312"/>
          <w:b w:val="0"/>
          <w:bCs w:val="0"/>
          <w:color w:val="000000"/>
          <w:kern w:val="2"/>
          <w:sz w:val="32"/>
          <w:szCs w:val="32"/>
          <w:lang w:val="en-US" w:eastAsia="zh-CN" w:bidi="ar-SA"/>
        </w:rPr>
        <w:t>，能</w:t>
      </w:r>
      <w:r>
        <w:rPr>
          <w:rFonts w:hint="default" w:ascii="仿宋_GB2312" w:hAnsi="仿宋_GB2312" w:eastAsia="仿宋_GB2312" w:cs="仿宋_GB2312"/>
          <w:b w:val="0"/>
          <w:bCs w:val="0"/>
          <w:color w:val="000000"/>
          <w:kern w:val="2"/>
          <w:sz w:val="32"/>
          <w:szCs w:val="32"/>
          <w:lang w:val="en-US" w:eastAsia="zh-CN" w:bidi="ar-SA"/>
        </w:rPr>
        <w:t>以平常心看待挫折，将其视为成长的契机</w:t>
      </w:r>
      <w:r>
        <w:rPr>
          <w:rFonts w:hint="eastAsia" w:ascii="仿宋_GB2312" w:hAnsi="仿宋_GB2312" w:eastAsia="仿宋_GB2312" w:cs="仿宋_GB2312"/>
          <w:b w:val="0"/>
          <w:bCs w:val="0"/>
          <w:color w:val="000000"/>
          <w:kern w:val="2"/>
          <w:sz w:val="32"/>
          <w:szCs w:val="32"/>
          <w:lang w:val="en-US" w:eastAsia="zh-CN" w:bidi="ar-SA"/>
        </w:rPr>
        <w:t>并</w:t>
      </w:r>
      <w:r>
        <w:rPr>
          <w:rFonts w:hint="default" w:ascii="仿宋_GB2312" w:hAnsi="仿宋_GB2312" w:eastAsia="仿宋_GB2312" w:cs="仿宋_GB2312"/>
          <w:b w:val="0"/>
          <w:bCs w:val="0"/>
          <w:color w:val="000000"/>
          <w:kern w:val="2"/>
          <w:sz w:val="32"/>
          <w:szCs w:val="32"/>
          <w:lang w:val="en-US" w:eastAsia="zh-CN" w:bidi="ar-SA"/>
        </w:rPr>
        <w:t>从失败中汲取经验教训</w:t>
      </w:r>
      <w:r>
        <w:rPr>
          <w:rFonts w:hint="eastAsia" w:ascii="仿宋_GB2312" w:hAnsi="仿宋_GB2312" w:eastAsia="仿宋_GB2312" w:cs="仿宋_GB2312"/>
          <w:b w:val="0"/>
          <w:bCs w:val="0"/>
          <w:color w:val="000000"/>
          <w:kern w:val="2"/>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bookmarkStart w:id="5" w:name="_GoBack"/>
      <w:r>
        <w:rPr>
          <w:rFonts w:hint="eastAsia" w:ascii="仿宋_GB2312" w:hAnsi="仿宋_GB2312" w:eastAsia="仿宋_GB2312" w:cs="仿宋_GB2312"/>
          <w:b w:val="0"/>
          <w:bCs w:val="0"/>
          <w:color w:val="000000"/>
          <w:kern w:val="2"/>
          <w:sz w:val="32"/>
          <w:szCs w:val="32"/>
          <w:lang w:val="en-US" w:eastAsia="zh-CN" w:bidi="ar-SA"/>
        </w:rPr>
        <w:t>在充分</w:t>
      </w:r>
      <w:bookmarkEnd w:id="5"/>
      <w:r>
        <w:rPr>
          <w:rFonts w:hint="eastAsia" w:ascii="仿宋_GB2312" w:hAnsi="仿宋_GB2312" w:eastAsia="仿宋_GB2312" w:cs="仿宋_GB2312"/>
          <w:b w:val="0"/>
          <w:bCs w:val="0"/>
          <w:color w:val="000000"/>
          <w:kern w:val="2"/>
          <w:sz w:val="32"/>
          <w:szCs w:val="32"/>
          <w:lang w:val="en-US" w:eastAsia="zh-CN" w:bidi="ar-SA"/>
        </w:rPr>
        <w:t>了解自己的兴趣、能力、性格和社会需要的基础上，能确立自己的职业志向，具有良好的职业道德意识。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5.法律常识和时事政治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具备</w:t>
      </w:r>
      <w:r>
        <w:rPr>
          <w:rFonts w:hint="eastAsia" w:ascii="仿宋_GB2312" w:hAnsi="仿宋_GB2312" w:eastAsia="仿宋_GB2312" w:cs="仿宋_GB2312"/>
          <w:color w:val="000000"/>
          <w:sz w:val="32"/>
          <w:szCs w:val="32"/>
        </w:rPr>
        <w:t>与日常生活密切联系的法律知识：如宪法、选举法、民法典、刑法、劳动法等法律的主要条目，以及社会主义民主与法治、公民的权利与义务等内容；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具备</w:t>
      </w:r>
      <w:r>
        <w:rPr>
          <w:rFonts w:hint="eastAsia" w:ascii="仿宋_GB2312" w:hAnsi="仿宋_GB2312" w:eastAsia="仿宋_GB2312" w:cs="仿宋_GB2312"/>
          <w:color w:val="000000"/>
          <w:sz w:val="32"/>
          <w:szCs w:val="32"/>
        </w:rPr>
        <w:t>比较法律、法规、制度、道德和品德有关知识的区别和联系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能</w:t>
      </w:r>
      <w:r>
        <w:rPr>
          <w:rFonts w:hint="eastAsia" w:ascii="仿宋_GB2312" w:hAnsi="仿宋_GB2312" w:eastAsia="仿宋_GB2312" w:cs="仿宋_GB2312"/>
          <w:color w:val="000000"/>
          <w:sz w:val="32"/>
          <w:szCs w:val="32"/>
        </w:rPr>
        <w:t>根据法律、法规、制度、道德和品德有关知识正确辨认与判断社会现象；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了解近两年发生的政治经济与社会生活的重大事件及中国共产党和中国政府现阶段的基本路线和重大方针政策。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6.劳动教育</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具备</w:t>
      </w:r>
      <w:r>
        <w:rPr>
          <w:rFonts w:hint="eastAsia" w:ascii="仿宋_GB2312" w:hAnsi="仿宋_GB2312" w:eastAsia="仿宋_GB2312" w:cs="仿宋_GB2312"/>
          <w:color w:val="000000"/>
          <w:sz w:val="32"/>
          <w:szCs w:val="32"/>
        </w:rPr>
        <w:t>有关劳动价值、劳动技能、劳动精神、劳动品质、劳动保护的知识；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了解通用工具的使用、劳动安全防护、劳动权益的保护。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（二）职业适应性测试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创新实践与职业潜质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具备基本的观察能力和想象能力，能对常见的事物和现象提出个性化的看法或改进建议；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了解基本的创新方法，能结合职业场景完成简单的创新构思；</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具备初步的动手操作意识和实践能力，能适应高职教育“做中学、学中做”的教学模式，具有吃苦耐劳、精益求精的职业潜质。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2.</w:t>
      </w:r>
      <w:r>
        <w:rPr>
          <w:rFonts w:hint="eastAsia" w:ascii="仿宋_GB2312" w:hAnsi="仿宋_GB2312" w:eastAsia="仿宋_GB2312" w:cs="仿宋_GB2312"/>
          <w:color w:val="000000"/>
          <w:sz w:val="32"/>
          <w:szCs w:val="32"/>
        </w:rPr>
        <w:t>职业认知能力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了解职业的基本内涵、职业分类、不同行业的基本特征和岗位要求，熟悉高职院校常见专业对应的职业领域、就业方向和发展前景；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能准确认知自身兴趣、特长与职业的匹配度，具备初步的职业规划意识；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掌握基本的职业礼仪，了解不同职业的行为规范和职业素养要求。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3" w:firstLineChars="200"/>
        <w:textAlignment w:val="auto"/>
        <w:rPr>
          <w:rFonts w:hint="default"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3.应用分析能力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能运用基础的科学知识、方法和实验技能，解释发生在身边的自然现象，理解科学、技术、社会以及环境的相互关系，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能利用科学知识、技术素养对事物进行观察、分辨、判断和剖析，并运用逻辑推理来分析问题和解决问题的能力。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4.岗位技能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重点考察考生关于计算机发展历程、数制、计算机软硬件系统及网络基础知识、计算机病毒基础知识、人工智能、大数据、云计算的基础知识及办公自动化应用。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四、测试形式与分值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测试形式</w:t>
      </w:r>
      <w:r>
        <w:rPr>
          <w:rFonts w:hint="eastAsia" w:ascii="仿宋_GB2312" w:hAnsi="仿宋_GB2312" w:eastAsia="仿宋_GB2312" w:cs="仿宋_GB2312"/>
          <w:b w:val="0"/>
          <w:bCs w:val="0"/>
          <w:color w:val="000000"/>
          <w:sz w:val="32"/>
          <w:szCs w:val="32"/>
          <w:lang w:val="en-US" w:eastAsia="zh-CN"/>
        </w:rPr>
        <w:t>：面试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分值</w:t>
      </w:r>
      <w:r>
        <w:rPr>
          <w:rFonts w:hint="eastAsia" w:ascii="仿宋_GB2312" w:hAnsi="仿宋_GB2312" w:eastAsia="仿宋_GB2312" w:cs="仿宋_GB2312"/>
          <w:b w:val="0"/>
          <w:bCs w:val="0"/>
          <w:color w:val="000000"/>
          <w:sz w:val="32"/>
          <w:szCs w:val="32"/>
          <w:lang w:val="en-US" w:eastAsia="zh-CN"/>
        </w:rPr>
        <w:t>：总分100分，其中基本职业素养占40分，职业适应性测试占60分。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五、参考样题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（一）基本职业素养通识题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1.题目：请用1-2分钟做自我介绍，重点说明你的性格特点、选择本校及对应专业大类的原因。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考察方向：语言表达能力、自我认知、职业适配性、院校认同度。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2.题目：我们学校的校名全称是什么？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考察方向：个人与学院理念的共融性和适配性。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3.题目：请说说你未来3-5年的职业规划，如何通过在校学习实现这一规划？</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考察方向：目标感、学习主动性、职业规划能力。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4.题目：谈谈你认为的电子与信息类专业？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考察方向：专业认知、核心技能、专业与岗位的关联度。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5.题目：请分享一次你参与团队合作的经历，你在其中扮演什么角色，遇到分歧时如何处理？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考察方向：团队协作能力、沟通能力、问题解决能力。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6.题目：当学习活动与社团活动冲突时，应如何应对？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考察方向：时间管理、效率提升与问题解决能力。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7.题目：对于社会上部分人认为大学“毕业即失业”这一观点，你是怎么看待的？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考察方向：个人在宏观环境下的反应和特质、稳定性与职业规划、抗压与乐观心态、解决问题与主动性。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8.题目：你怎么看待大学生毕业后所选择的职业岗位与学院所学的专业不一致的问题？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考察方向：职业规划是否清晰、能力迁移和学习潜力、思维成熟度和价值观。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9.题目：对于高职院校普遍存在的各类职业技能大赛，你是否愿意参加？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考察方向：实践与动手能力、个人进取心、抗压能力和团队精神。</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10.题目：面对学习中从未遇到过的新任务和新挑战，积极的学习心态是什么？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考察方向：成长性思维、学习主动性。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（二）职业适应性试题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1.题目：人工智能正从云端向边缘设备（如手机、传感器）下沉，这对于主要从事传统电子产品制造的陕西电子与信息企业来说，主要挑战和机遇分别是什么？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考察方向：考察对“云-边-端”协同发展趋势的理解，以及分析技术趋势对地方产业双重影响的能力。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2.题目：国家正大力发展低空经济与商业航天。陕西拥有深厚的航空航天产业基础，你认为本地的传统军工电子、通信企业应如何切入这一新兴市场？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考察方向：考察能否将国家新兴战略与地方传统产业优势结合，提出具体的转型或业务拓展思路。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3.题目：近年来，国内头部企业纷纷将国产化AI算力作为布局重点。你认为对于陕西的突破口在哪里？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考察方向：考察对“国产化替代”和“算力基础设施”等产业高地的认知。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4.题目：电子与信息行业存在“内卷式”低价竞争问题。你认为一家企业要跳出“价格战”，建立起真正的长期核心竞争力，最核心的要素是什么？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考察方向：考察超越单纯技术视角的商业思维，对企业可持续竞争策略的理解。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5.题目：陕西文旅资源丰富，请为秦始皇兵马俑等景点设计一个“AI+智慧导览”的方案，简述核心技术、目标体验及可能的商业模式。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考察方向：考察跨领域融合创新能力（技术+文旅）、产品思维及初步的商业构想能力。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6.题目：参考上海仪电从“卖产品”转向提供“AI+仪器仪表”整体解决方案和运营服务的案例，如果陕西一家信息企业想效仿，你认为它需要在人才和技术上做哪些核心储备？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考察方向：考察对“制造业服务化”转型模式的理解，以及对支撑新商业模式所需核心能力的分析。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7.题目：如果你是一家中小型电子产品公司的项目经理，负责的新产品因一个关键进口芯片断供而面临延期。你会立即采取哪些行动？从中长期看，会向公司提出什么战略建议？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考察方向：考察在供应链危机下的实际问题解决能力（项目管理）、风险意识和战略规划能力。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8.题目：请向一家传统制造企业老板阐述，为其工厂部署“5G+AI视觉检测”的投资价值。你会从哪几个关键维度说服他？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考察方向：考察技术营销能力，即用非技术语言（如效率、成本、良率）阐释技术带来的商业价值。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9.题目：陕西拥有众多顶尖工科院校和科研院所。你认为在推动“产学研”合作时，企业方（如陕西电子与信息集团）最核心的需求是什么？高校应如何调整以更好地满足这些需求？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考察方向：考察对产学研合作中不同主体诉求的理解，以及推动科技成果转化的现实思考。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10.题目：陕西的电子与信息产业链较长。作为一家本地中小企业，你认为是应该专注于产业链的某个细分环节做到极致，还是尝试向上下游延伸？请阐述理由。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考察方向：考察对产业链分工的认知，以及企业定位的战略思考能力。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11.题目：陕西一些老牌电子国企通过重组、孵化新业务成功转型。你认为这种“老树发新芽”的过程中，最关键的成功因素是什么？（如：资金、政策、技术、或是企业文化？）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考察方向：考察对国企改革转型深层次动因的洞察，超越表面现象的分析能力。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12.题目：如果让你为西安市绘制一张“电子与信息产业创新生态地图”，你认为除了标注企业和高校，还必须包含哪些关键要素或平台？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考察方向：考察对产业创新生态系统。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13.题目：在开发一款校园生活APP时，请简述你的设计思路。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考察方向：考察技术选型的综合能力。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14.题目：你主导的一个软件项目已延期，测试中发现大量Bug，而上级要求尽快上线。你会如何安排后续工作，并与上级、测试团队沟通？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考察方向：考察在压力下的项目管理、优先级判断和跨部门沟通协调能力。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15.题目：在为一个校园设计网络时，如何保障数据传输的可靠性？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考察方向：考察将理论知识应用于复杂现实场景的系统工程思维和实地问题解决能力。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16.题目：作为技术负责人，你发现团队在开发中使用了一种高效但可能存在风险的算法。你会如何决策？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考察方向：考察技术决策中的风险权衡、技术判断力和团队领导力。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17.题目：如果有两家公司给你Offer：一家是薪资更高的成熟大厂，另一家是从事你更感兴趣的尖端技术但规模较小的初创公司。你会如何选择？请阐述你的决策逻辑。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考察方向：考察职业价值观、个人规划以及对不同平台优劣的认知。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18.题目：电子与信息领域知识更新极快。请描述你通过什么途径自学了哪项新知识或技能？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考察方向：考察自主学习的方法、持续学习的习惯和将知识内化的能力。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19.题目：如在团队合作中，你与一位同事在技术方案上产生严重分歧，且都认为自己的方案更优。你会采取什么步骤来推进问题的解决？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考察方向：考察在专业分歧下的沟通技巧、合作精神以及以结果为导向的问题解决方式。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20.题目：假设五年后，你已成为陕西某电子与信息细分领域的专家。在行业论坛上，你会以什么核心观点来总结或展望陕西电子与信息产业的发展？请拟定一个演讲主题。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考察方向：考察对产业的宏观思考、前瞻性视野以及个人抱负与地方发展的结合能力。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黑体" w:hAnsi="黑体" w:eastAsia="黑体" w:cs="黑体"/>
          <w:b w:val="0"/>
          <w:bCs w:val="0"/>
          <w:color w:val="000000"/>
          <w:sz w:val="32"/>
          <w:szCs w:val="32"/>
        </w:rPr>
      </w:pPr>
      <w:bookmarkStart w:id="1" w:name="OLE_LINK2"/>
      <w:r>
        <w:rPr>
          <w:rFonts w:hint="eastAsia" w:ascii="黑体" w:hAnsi="黑体" w:eastAsia="黑体" w:cs="黑体"/>
          <w:b w:val="0"/>
          <w:bCs w:val="0"/>
          <w:color w:val="000000"/>
          <w:sz w:val="32"/>
          <w:szCs w:val="32"/>
        </w:rPr>
        <w:t>三校生职业技能测试大纲</w:t>
      </w:r>
    </w:p>
    <w:bookmarkEnd w:id="1"/>
    <w:p>
      <w:pPr>
        <w:rPr>
          <w:rFonts w:hint="eastAsia"/>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1"/>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测试目标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考查三校生在中职阶段所学专业的基础理论知识、专业核心技能和实际操作能力，评估考生是否具备高职阶段专业学习的技能基础和实践能力，重点检测考生对专业知识的应用能力、技术技能的操作规范性和问题解决能力，契合高职院校专业人才培养的技能衔接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二、测试对象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参加高职院校分类考试的中等职业学校（技工学校、职业高中、中专）毕业生，考生需报考与其中职所学专业大类相关的高职专业。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default"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对应专业大类：电子与信息大类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三、测试</w:t>
      </w:r>
      <w:r>
        <w:rPr>
          <w:rFonts w:hint="eastAsia" w:ascii="黑体" w:hAnsi="黑体" w:eastAsia="黑体" w:cs="黑体"/>
          <w:b w:val="0"/>
          <w:bCs w:val="0"/>
          <w:color w:val="000000"/>
          <w:sz w:val="32"/>
          <w:szCs w:val="32"/>
          <w:highlight w:val="none"/>
          <w:lang w:val="en-US" w:eastAsia="zh-CN"/>
        </w:rPr>
        <w:t>内容与要求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三校生职业技能测试分为</w:t>
      </w:r>
      <w:r>
        <w:rPr>
          <w:rStyle w:val="9"/>
          <w:rFonts w:hint="eastAsia" w:ascii="仿宋_GB2312" w:hAnsi="仿宋_GB2312" w:eastAsia="仿宋_GB2312" w:cs="仿宋_GB2312"/>
          <w:b/>
          <w:bCs/>
          <w:color w:val="000000"/>
          <w:kern w:val="0"/>
          <w:sz w:val="32"/>
          <w:szCs w:val="32"/>
          <w:highlight w:val="none"/>
          <w:lang w:val="en-US" w:eastAsia="zh-CN" w:bidi="ar"/>
        </w:rPr>
        <w:t>专业能力测试</w:t>
      </w:r>
      <w:r>
        <w:rPr>
          <w:rFonts w:hint="eastAsia" w:ascii="仿宋_GB2312" w:hAnsi="仿宋_GB2312" w:eastAsia="仿宋_GB2312" w:cs="仿宋_GB2312"/>
          <w:color w:val="000000"/>
          <w:kern w:val="0"/>
          <w:sz w:val="32"/>
          <w:szCs w:val="32"/>
          <w:highlight w:val="none"/>
          <w:lang w:val="en-US" w:eastAsia="zh-CN" w:bidi="ar"/>
        </w:rPr>
        <w:t>和</w:t>
      </w:r>
      <w:bookmarkStart w:id="2" w:name="OLE_LINK5"/>
      <w:r>
        <w:rPr>
          <w:rStyle w:val="9"/>
          <w:rFonts w:hint="eastAsia" w:ascii="仿宋_GB2312" w:hAnsi="仿宋_GB2312" w:eastAsia="仿宋_GB2312" w:cs="仿宋_GB2312"/>
          <w:b/>
          <w:bCs/>
          <w:color w:val="000000"/>
          <w:kern w:val="0"/>
          <w:sz w:val="32"/>
          <w:szCs w:val="32"/>
          <w:highlight w:val="none"/>
          <w:lang w:val="en-US" w:eastAsia="zh-CN" w:bidi="ar"/>
        </w:rPr>
        <w:t>技术技能测试</w:t>
      </w:r>
      <w:bookmarkEnd w:id="2"/>
      <w:r>
        <w:rPr>
          <w:rFonts w:hint="eastAsia" w:ascii="仿宋_GB2312" w:hAnsi="仿宋_GB2312" w:eastAsia="仿宋_GB2312" w:cs="仿宋_GB2312"/>
          <w:color w:val="000000"/>
          <w:kern w:val="0"/>
          <w:sz w:val="32"/>
          <w:szCs w:val="32"/>
          <w:highlight w:val="none"/>
          <w:lang w:val="en-US" w:eastAsia="zh-CN" w:bidi="ar"/>
        </w:rPr>
        <w:t>两部分，各占100分，总分200分。</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21" w:leftChars="0" w:right="0" w:firstLine="0" w:firstLineChars="0"/>
        <w:textAlignment w:val="auto"/>
        <w:rPr>
          <w:rFonts w:hint="eastAsia"/>
          <w:lang w:val="en-US" w:eastAsia="zh-CN"/>
        </w:rPr>
      </w:pPr>
      <w:r>
        <w:rPr>
          <w:rFonts w:hint="eastAsia" w:ascii="楷体_GB2312" w:hAnsi="楷体_GB2312" w:eastAsia="楷体_GB2312" w:cs="楷体_GB2312"/>
          <w:b w:val="0"/>
          <w:bCs w:val="0"/>
          <w:color w:val="000000"/>
          <w:kern w:val="0"/>
          <w:sz w:val="32"/>
          <w:szCs w:val="32"/>
          <w:highlight w:val="none"/>
          <w:lang w:val="en-US" w:eastAsia="zh-CN" w:bidi="ar"/>
        </w:rPr>
        <w:t>专业能力测试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1.测试方式：学校 2026 年陕西省高职院校分类考试三校生专业能力测试采用闭卷笔试方式，考试时限 120分钟，满分 100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2.测试试卷结构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考试题型为选择题、填空题和判断题、计算题、简答题、论述题、案例分析题等;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客观题占50%—60%,主观题占40%-50%;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较容易题 60%，中等难度题 30%，较难题 10%。</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3.测试内容及要求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本测试依据中华人民共和国教育部</w:t>
      </w:r>
      <w:r>
        <w:rPr>
          <w:rFonts w:hint="eastAsia" w:ascii="仿宋_GB2312" w:hAnsi="仿宋_GB2312" w:eastAsia="仿宋_GB2312" w:cs="仿宋_GB2312"/>
          <w:b w:val="0"/>
          <w:bCs w:val="0"/>
          <w:color w:val="000000"/>
          <w:sz w:val="31"/>
          <w:szCs w:val="31"/>
          <w:lang w:val="en-US" w:eastAsia="zh-CN"/>
        </w:rPr>
        <w:t>2025</w:t>
      </w:r>
      <w:r>
        <w:rPr>
          <w:rFonts w:ascii="仿宋_GB2312" w:hAnsi="仿宋_GB2312" w:eastAsia="仿宋_GB2312" w:cs="仿宋_GB2312"/>
          <w:b w:val="0"/>
          <w:bCs w:val="0"/>
          <w:color w:val="000000"/>
          <w:sz w:val="31"/>
          <w:szCs w:val="31"/>
        </w:rPr>
        <w:t>年《中等职业学校专业教学标准》颁布的《中等职业学校</w:t>
      </w:r>
      <w:r>
        <w:rPr>
          <w:rFonts w:hint="eastAsia" w:ascii="仿宋_GB2312" w:hAnsi="仿宋_GB2312" w:eastAsia="仿宋_GB2312" w:cs="仿宋_GB2312"/>
          <w:b w:val="0"/>
          <w:bCs w:val="0"/>
          <w:color w:val="000000"/>
          <w:sz w:val="31"/>
          <w:szCs w:val="31"/>
          <w:lang w:val="en-US" w:eastAsia="zh-CN"/>
        </w:rPr>
        <w:t>电子与信息技术</w:t>
      </w:r>
      <w:r>
        <w:rPr>
          <w:rFonts w:ascii="仿宋_GB2312" w:hAnsi="仿宋_GB2312" w:eastAsia="仿宋_GB2312" w:cs="仿宋_GB2312"/>
          <w:b w:val="0"/>
          <w:bCs w:val="0"/>
          <w:color w:val="000000"/>
          <w:sz w:val="31"/>
          <w:szCs w:val="31"/>
        </w:rPr>
        <w:t>专业</w:t>
      </w:r>
      <w:r>
        <w:rPr>
          <w:rFonts w:ascii="仿宋_GB2312" w:hAnsi="仿宋_GB2312" w:eastAsia="仿宋_GB2312" w:cs="仿宋_GB2312"/>
          <w:b w:val="0"/>
          <w:bCs w:val="0"/>
          <w:color w:val="000000"/>
          <w:sz w:val="31"/>
          <w:szCs w:val="31"/>
        </w:rPr>
        <w:t>教学标准》《中等职业学校</w:t>
      </w:r>
      <w:r>
        <w:rPr>
          <w:rFonts w:hint="eastAsia" w:ascii="仿宋_GB2312" w:hAnsi="仿宋_GB2312" w:eastAsia="仿宋_GB2312" w:cs="仿宋_GB2312"/>
          <w:b w:val="0"/>
          <w:bCs w:val="0"/>
          <w:color w:val="000000"/>
          <w:sz w:val="31"/>
          <w:szCs w:val="31"/>
          <w:lang w:val="en-US" w:eastAsia="zh-CN"/>
        </w:rPr>
        <w:t>物联网技术应用</w:t>
      </w:r>
      <w:r>
        <w:rPr>
          <w:rFonts w:ascii="仿宋_GB2312" w:hAnsi="仿宋_GB2312" w:eastAsia="仿宋_GB2312" w:cs="仿宋_GB2312"/>
          <w:b w:val="0"/>
          <w:bCs w:val="0"/>
          <w:color w:val="000000"/>
          <w:sz w:val="31"/>
          <w:szCs w:val="31"/>
        </w:rPr>
        <w:t>专业</w:t>
      </w:r>
      <w:r>
        <w:rPr>
          <w:rFonts w:ascii="仿宋_GB2312" w:hAnsi="仿宋_GB2312" w:eastAsia="仿宋_GB2312" w:cs="仿宋_GB2312"/>
          <w:b w:val="0"/>
          <w:bCs w:val="0"/>
          <w:color w:val="000000"/>
          <w:sz w:val="31"/>
          <w:szCs w:val="31"/>
        </w:rPr>
        <w:t>教学标准》《中等职业学校</w:t>
      </w:r>
      <w:r>
        <w:rPr>
          <w:rFonts w:hint="eastAsia" w:ascii="仿宋_GB2312" w:hAnsi="仿宋_GB2312" w:eastAsia="仿宋_GB2312" w:cs="仿宋_GB2312"/>
          <w:b w:val="0"/>
          <w:bCs w:val="0"/>
          <w:color w:val="000000"/>
          <w:sz w:val="31"/>
          <w:szCs w:val="31"/>
          <w:lang w:val="en-US" w:eastAsia="zh-CN"/>
        </w:rPr>
        <w:t>大数据技术应用</w:t>
      </w:r>
      <w:r>
        <w:rPr>
          <w:rFonts w:ascii="仿宋_GB2312" w:hAnsi="仿宋_GB2312" w:eastAsia="仿宋_GB2312" w:cs="仿宋_GB2312"/>
          <w:b w:val="0"/>
          <w:bCs w:val="0"/>
          <w:color w:val="000000"/>
          <w:sz w:val="31"/>
          <w:szCs w:val="31"/>
        </w:rPr>
        <w:t>专业</w:t>
      </w:r>
      <w:r>
        <w:rPr>
          <w:rFonts w:ascii="仿宋_GB2312" w:hAnsi="仿宋_GB2312" w:eastAsia="仿宋_GB2312" w:cs="仿宋_GB2312"/>
          <w:b w:val="0"/>
          <w:bCs w:val="0"/>
          <w:color w:val="000000"/>
          <w:sz w:val="31"/>
          <w:szCs w:val="31"/>
        </w:rPr>
        <w:t>教学标准》《中等职业学校</w:t>
      </w:r>
      <w:r>
        <w:rPr>
          <w:rFonts w:hint="eastAsia" w:ascii="仿宋_GB2312" w:hAnsi="仿宋_GB2312" w:eastAsia="仿宋_GB2312" w:cs="仿宋_GB2312"/>
          <w:b w:val="0"/>
          <w:bCs w:val="0"/>
          <w:color w:val="000000"/>
          <w:sz w:val="31"/>
          <w:szCs w:val="31"/>
          <w:lang w:val="en-US" w:eastAsia="zh-CN"/>
        </w:rPr>
        <w:t>网络信息安全</w:t>
      </w:r>
      <w:r>
        <w:rPr>
          <w:rFonts w:ascii="仿宋_GB2312" w:hAnsi="仿宋_GB2312" w:eastAsia="仿宋_GB2312" w:cs="仿宋_GB2312"/>
          <w:b w:val="0"/>
          <w:bCs w:val="0"/>
          <w:color w:val="000000"/>
          <w:sz w:val="31"/>
          <w:szCs w:val="31"/>
        </w:rPr>
        <w:t>专业</w:t>
      </w:r>
      <w:r>
        <w:rPr>
          <w:rFonts w:ascii="仿宋_GB2312" w:hAnsi="仿宋_GB2312" w:eastAsia="仿宋_GB2312" w:cs="仿宋_GB2312"/>
          <w:b w:val="0"/>
          <w:bCs w:val="0"/>
          <w:color w:val="000000"/>
          <w:sz w:val="31"/>
          <w:szCs w:val="31"/>
        </w:rPr>
        <w:t>教学标准》以及《中并结合我省中等职业学校信息技术课程</w:t>
      </w:r>
      <w:r>
        <w:rPr>
          <w:rFonts w:ascii="仿宋_GB2312" w:hAnsi="仿宋_GB2312" w:eastAsia="仿宋_GB2312" w:cs="仿宋_GB2312"/>
          <w:b w:val="0"/>
          <w:bCs w:val="0"/>
          <w:color w:val="000000"/>
          <w:sz w:val="31"/>
          <w:szCs w:val="31"/>
        </w:rPr>
        <w:t>教学实际命制试题。测试内容主要是信息技术的基础模块，涵盖信息的获取、表示、传输、存储、加工等各种技术。主要内容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w:t>
      </w:r>
      <w:r>
        <w:rPr>
          <w:rFonts w:ascii="仿宋_GB2312" w:hAnsi="仿宋_GB2312" w:eastAsia="仿宋_GB2312" w:cs="仿宋_GB2312"/>
          <w:b w:val="0"/>
          <w:bCs w:val="0"/>
          <w:color w:val="000000"/>
          <w:sz w:val="31"/>
          <w:szCs w:val="31"/>
        </w:rPr>
        <w:t>具体内容如下：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lang w:val="en-US" w:eastAsia="zh-CN"/>
        </w:rPr>
        <w:t>1</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计算机基础知识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了解计算机文化的基础知识：计算机的诞生、计算机外部设备、计算机应用、计算机文化等；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掌握计算机中数据的表示、存储与处理；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理解信息技术的概念及特点、人工智能及机器人在社会生活中的应用场景；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会运用计算思维来解决生活中存在的问题。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（2）系统平台与计算环境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了解微型计算机的分类、性能指标及常见硬件设备；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掌握Windows操作系统的概念、功能、特征及分类；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default"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理解其他操作系统如linux、鸿蒙；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default"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会运用Windows操作系统来来安装各类应用软件。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（3）office办公软件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default"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了解各类办公软件概念定义；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掌握各类办公软件的基本操作：文档的编辑、查找与替换、撤消与恢复、快捷键操作、表格的创建、编辑、格式化，表格中数据的输入与编辑，文字与表格的转换等；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理解office办公软件之外的其他办公软件；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default" w:ascii="仿宋_GB2312" w:hAnsi="仿宋_GB2312" w:eastAsia="仿宋_GB2312" w:cs="仿宋_GB2312"/>
          <w:b w:val="0"/>
          <w:bCs w:val="0"/>
          <w:color w:val="000000"/>
          <w:kern w:val="2"/>
          <w:sz w:val="31"/>
          <w:szCs w:val="31"/>
          <w:lang w:val="en-US" w:eastAsia="zh-CN" w:bidi="ar-SA"/>
        </w:rPr>
      </w:pPr>
      <w:r>
        <w:rPr>
          <w:rFonts w:hint="eastAsia" w:ascii="仿宋_GB2312" w:hAnsi="仿宋_GB2312" w:eastAsia="仿宋_GB2312" w:cs="仿宋_GB2312"/>
          <w:b w:val="0"/>
          <w:bCs w:val="0"/>
          <w:color w:val="000000"/>
          <w:kern w:val="2"/>
          <w:sz w:val="31"/>
          <w:szCs w:val="31"/>
          <w:lang w:val="en-US" w:eastAsia="zh-CN" w:bidi="ar-SA"/>
        </w:rPr>
        <w:t>会运用办公软件来处理日常生活存在的问题。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20" w:firstLineChars="200"/>
        <w:jc w:val="left"/>
        <w:textAlignment w:val="auto"/>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（4）计算机网络基础</w:t>
      </w:r>
    </w:p>
    <w:p>
      <w:pPr>
        <w:numPr>
          <w:ilvl w:val="0"/>
          <w:numId w:val="0"/>
        </w:num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了解计算机网络的概念、组成、分类、性能指标、功能及体系结构、Internet的起源及发展、接入Internet的常用方式；</w:t>
      </w:r>
    </w:p>
    <w:p>
      <w:pPr>
        <w:numPr>
          <w:ilvl w:val="0"/>
          <w:numId w:val="0"/>
        </w:num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掌握Internet的IP地址及域名系统、WWW的基本概念和工作原理、浏览器使用、电子邮件服务；</w:t>
      </w:r>
    </w:p>
    <w:p>
      <w:pPr>
        <w:numPr>
          <w:ilvl w:val="0"/>
          <w:numId w:val="0"/>
        </w:num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理解计算机网络安全：网络病毒及其防范、网络攻击及其防范；</w:t>
      </w:r>
    </w:p>
    <w:p>
      <w:pPr>
        <w:numPr>
          <w:ilvl w:val="0"/>
          <w:numId w:val="0"/>
        </w:numPr>
        <w:ind w:firstLine="640" w:firstLineChars="200"/>
        <w:rPr>
          <w:rFonts w:hint="eastAsia" w:ascii="仿宋_GB2312" w:hAnsi="仿宋_GB2312" w:eastAsia="微软雅黑"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会运用</w:t>
      </w:r>
      <w:r>
        <w:rPr>
          <w:rFonts w:hint="eastAsia" w:ascii="仿宋_GB2312" w:hAnsi="仿宋_GB2312" w:eastAsia="仿宋_GB2312" w:cs="仿宋_GB2312"/>
          <w:b w:val="0"/>
          <w:bCs w:val="0"/>
          <w:color w:val="000000"/>
          <w:sz w:val="31"/>
          <w:szCs w:val="31"/>
          <w:lang w:val="en-US" w:eastAsia="zh-CN"/>
        </w:rPr>
        <w:t>计算机网络来实现高效的信息与资源共享、进行快速便捷的通信与协作、开展电子商务与在线金融服务、获取信息与终身学习、享受丰富的数字娱乐生活和支持智能化生活与城市管理。</w:t>
      </w:r>
    </w:p>
    <w:p>
      <w:pPr>
        <w:numPr>
          <w:ilvl w:val="0"/>
          <w:numId w:val="0"/>
        </w:numPr>
        <w:ind w:firstLine="640" w:firstLineChars="200"/>
        <w:rPr>
          <w:rFonts w:hint="eastAsia" w:ascii="楷体_GB2312" w:hAnsi="楷体_GB2312" w:eastAsia="楷体_GB2312" w:cs="楷体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（二）技术技能测试</w:t>
      </w:r>
    </w:p>
    <w:p>
      <w:pPr>
        <w:numPr>
          <w:ilvl w:val="0"/>
          <w:numId w:val="0"/>
        </w:num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技术技能测试以教育部发布的中职专业教学标准中核心技术技能为基本依据，以操作考试为主，充分体现考核岗位技能、通用技术等内容。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1.测试方式：学校 2026 年陕西省高职院校分类考试三校生技术技能测试采用上机操作考试方式，考试时限 120分钟，满分100分。</w:t>
      </w:r>
    </w:p>
    <w:p>
      <w:pPr>
        <w:numPr>
          <w:ilvl w:val="0"/>
          <w:numId w:val="0"/>
        </w:numPr>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2.测试要求</w:t>
      </w:r>
    </w:p>
    <w:p>
      <w:pPr>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紧扣考生中职所学专业大类的核心课程标准，不超纲考查偏、难、深的理论知识，侧重理论与实践的结合；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考查考生对专业基本概念、核心原理的理解，能运用专业理论知识解释操作过程</w:t>
      </w:r>
      <w:r>
        <w:rPr>
          <w:rFonts w:hint="eastAsia" w:ascii="仿宋_GB2312" w:hAnsi="仿宋_GB2312" w:eastAsia="仿宋_GB2312" w:cs="仿宋_GB2312"/>
          <w:color w:val="000000"/>
          <w:sz w:val="32"/>
          <w:szCs w:val="32"/>
        </w:rPr>
        <w:t>、分析操作中出现的简单问题</w:t>
      </w:r>
      <w:r>
        <w:rPr>
          <w:rFonts w:hint="eastAsia" w:ascii="仿宋_GB2312" w:hAnsi="仿宋_GB2312" w:eastAsia="仿宋_GB2312" w:cs="仿宋_GB2312"/>
          <w:color w:val="000000"/>
          <w:sz w:val="32"/>
          <w:szCs w:val="32"/>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掌握专业相关的安全操作规程、行业技术标</w:t>
      </w:r>
      <w:r>
        <w:rPr>
          <w:rFonts w:hint="eastAsia" w:ascii="仿宋_GB2312" w:hAnsi="仿宋_GB2312" w:eastAsia="仿宋_GB2312" w:cs="仿宋_GB2312"/>
          <w:color w:val="000000"/>
          <w:sz w:val="32"/>
          <w:szCs w:val="32"/>
        </w:rPr>
        <w:t>准和职业规范，具备基本的专业安全意识。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运用基础</w:t>
      </w:r>
      <w:r>
        <w:rPr>
          <w:rFonts w:hint="eastAsia" w:ascii="仿宋_GB2312" w:hAnsi="仿宋_GB2312" w:eastAsia="仿宋_GB2312" w:cs="仿宋_GB2312"/>
          <w:color w:val="000000"/>
          <w:sz w:val="32"/>
          <w:szCs w:val="32"/>
          <w:lang w:val="en-US" w:eastAsia="zh-CN"/>
        </w:rPr>
        <w:t>专业</w:t>
      </w:r>
      <w:r>
        <w:rPr>
          <w:rFonts w:hint="eastAsia" w:ascii="仿宋_GB2312" w:hAnsi="仿宋_GB2312" w:eastAsia="仿宋_GB2312" w:cs="仿宋_GB2312"/>
          <w:color w:val="000000"/>
          <w:sz w:val="32"/>
          <w:szCs w:val="32"/>
        </w:rPr>
        <w:t>知识解决简单的生活实际问题和职业场景问题，具备基本的文字理解与表达、数据计算与分析、信息检索与处理能力。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3.测试内容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（1）操作系统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微软雅黑"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掌握核心功能模块的知识、系统的基本操作。</w:t>
      </w:r>
      <w:r>
        <w:rPr>
          <w:rFonts w:hint="eastAsia" w:ascii="微软雅黑" w:hAnsi="微软雅黑" w:eastAsia="微软雅黑" w:cs="微软雅黑"/>
          <w:i w:val="0"/>
          <w:caps w:val="0"/>
          <w:color w:val="000000"/>
          <w:spacing w:val="0"/>
          <w:sz w:val="24"/>
          <w:szCs w:val="24"/>
          <w:shd w:val="clear" w:fill="FFFFFF"/>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运用命令行执行系统修复（如sfc /scannow）、更新驱动程序或批量处理文件，提高维护效率。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完成日常工作任务的数字化落地、项目全周期管理和个人事务的高效管理。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具备自主解决问题的能力，适应技术变化的韧性，增强信息防护意识。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bookmarkStart w:id="3" w:name="OLE_LINK3"/>
      <w:r>
        <w:rPr>
          <w:rFonts w:hint="eastAsia" w:ascii="仿宋_GB2312" w:hAnsi="仿宋_GB2312" w:eastAsia="仿宋_GB2312" w:cs="仿宋_GB2312"/>
          <w:color w:val="000000"/>
          <w:sz w:val="32"/>
          <w:szCs w:val="32"/>
          <w:lang w:val="en-US" w:eastAsia="zh-CN"/>
        </w:rPr>
        <w:t>Word文字处理软件的基本应用</w:t>
      </w:r>
      <w:bookmarkEnd w:id="3"/>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掌握Word的基础知识、文件操作、文本编辑、格式与排版、模板与样式、Word表格的建立与编辑、Word中图形的制作与编辑、Word对象的插入和Word文档的打印等。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微软雅黑"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运用标准化文档生产流程，使协作与审阅机制落地，从而使效率工具整合。</w:t>
      </w:r>
      <w:r>
        <w:rPr>
          <w:rFonts w:hint="eastAsia" w:ascii="微软雅黑" w:hAnsi="微软雅黑" w:eastAsia="微软雅黑" w:cs="微软雅黑"/>
          <w:i w:val="0"/>
          <w:caps w:val="0"/>
          <w:color w:val="000000"/>
          <w:spacing w:val="0"/>
          <w:sz w:val="24"/>
          <w:szCs w:val="24"/>
          <w:shd w:val="clear" w:fill="FFFFFF"/>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完成输出高质量文档成果，‌</w:t>
      </w:r>
      <w:r>
        <w:rPr>
          <w:rFonts w:hint="eastAsia" w:ascii="仿宋_GB2312" w:hAnsi="仿宋_GB2312" w:eastAsia="仿宋_GB2312" w:cs="仿宋_GB2312"/>
          <w:color w:val="000000"/>
          <w:sz w:val="32"/>
          <w:szCs w:val="32"/>
          <w:lang w:val="en-US" w:eastAsia="zh-CN"/>
        </w:rPr>
        <w:t>实现个性化办公需求。‌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具备持续适应能力和问题解决能力。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bookmarkStart w:id="4" w:name="OLE_LINK4"/>
      <w:r>
        <w:rPr>
          <w:rFonts w:hint="eastAsia" w:ascii="仿宋_GB2312" w:hAnsi="仿宋_GB2312" w:eastAsia="仿宋_GB2312" w:cs="仿宋_GB2312"/>
          <w:color w:val="000000"/>
          <w:sz w:val="32"/>
          <w:szCs w:val="32"/>
          <w:lang w:val="en-US" w:eastAsia="zh-CN"/>
        </w:rPr>
        <w:t>Excel电子表格</w:t>
      </w:r>
      <w:bookmarkEnd w:id="4"/>
      <w:r>
        <w:rPr>
          <w:rFonts w:hint="eastAsia" w:ascii="仿宋_GB2312" w:hAnsi="仿宋_GB2312" w:eastAsia="仿宋_GB2312" w:cs="仿宋_GB2312"/>
          <w:color w:val="000000"/>
          <w:sz w:val="32"/>
          <w:szCs w:val="32"/>
          <w:lang w:val="en-US" w:eastAsia="zh-CN"/>
        </w:rPr>
        <w:t>软件的基本应用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掌握Excel的核心功能与操作逻辑，包括数据录入、单元格格式设置、公式与函数（如SUM、AVERAGE、IF、VLOOKUP等）的使用，以及数据排序、筛选和基础图表制作；</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运用运用这些技能进行数据整理与分析，比如制作个人收支表、项目进度跟踪表或简单的库存管理系统，提升信息处理效率；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完成从数据零散到结构化呈现的转变，能够将杂乱信息通过表格工具转化为可读性强、便于决策参考的可视化内容；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具备快速处理和分析中小型数据集的能力。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（4）Python程序设计基础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微软雅黑"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掌握Python的基础语法、程序控制结构‌、模块与库的初步使用；</w:t>
      </w:r>
      <w:r>
        <w:rPr>
          <w:rFonts w:ascii="微软雅黑" w:hAnsi="微软雅黑" w:eastAsia="微软雅黑" w:cs="微软雅黑"/>
          <w:i w:val="0"/>
          <w:caps w:val="0"/>
          <w:color w:val="000000"/>
          <w:spacing w:val="0"/>
          <w:sz w:val="24"/>
          <w:szCs w:val="24"/>
          <w:shd w:val="clear" w:fill="FFFFFF"/>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运用Python来解决生活中出现的实际小问题的、可进行数据的分析与处理；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完成从问题到代码的完整闭环；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具备Python程序自主调试能力。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（5）计算机网络的基本操作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ascii="微软雅黑" w:hAnsi="微软雅黑" w:eastAsia="微软雅黑" w:cs="微软雅黑"/>
          <w:i w:val="0"/>
          <w:caps w:val="0"/>
          <w:color w:val="000000"/>
          <w:spacing w:val="0"/>
          <w:sz w:val="24"/>
          <w:szCs w:val="24"/>
          <w:shd w:val="clear" w:fill="FFFFFF"/>
        </w:rPr>
      </w:pPr>
      <w:r>
        <w:rPr>
          <w:rFonts w:hint="eastAsia" w:ascii="仿宋_GB2312" w:hAnsi="仿宋_GB2312" w:eastAsia="仿宋_GB2312" w:cs="仿宋_GB2312"/>
          <w:color w:val="000000"/>
          <w:sz w:val="32"/>
          <w:szCs w:val="32"/>
          <w:lang w:val="en-US" w:eastAsia="zh-CN"/>
        </w:rPr>
        <w:t>掌握计算机网络的基本配置与管理技能，能够完成设备连接、网络调试和常见故障排查；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运用TCP/IP协议栈、子网划分、路由与交换等核心知识；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完成局域网搭建、IP地址规划及网络连通性测试等实践操作；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具备独立构建小型网络环境并保障其稳定运行的能力。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（6）浏览器的使用、电子邮件的收发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掌握浏览器的基本操作与高效使用技巧，包括网页搜索、标签管理、书签保存、隐私模式浏览、下载管理以及安全设置；同时掌握了电子邮件的收发流程，包括账号配置、撰写与发送邮件、附件处理、邮件分类管理、垃圾邮件识别与防范等核心技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运用这些知识进行日常信息获取、在线学习资料查找、网络资源下载，以及通过电子邮件完成正式沟通、文件传递和事务确认，提升了个人在数字环境中的沟通效率与信息处理能力；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完成从“被动浏览”到“主动高效使用网络”的转变，能够安全、规范地利用浏览器和邮箱工具完成学习、工作中的实际任务，避免常见网络风险</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具备快速准确地通过搜索引擎获取所需信息、有效管理多个网页任务、安全配置浏览器、规范使用电子邮件、识别钓鱼邮件与网络诈骗、实现跨设备邮件同步与离线访问。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4.测试样题</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61"/>
        <w:gridCol w:w="6120"/>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考核项目</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考核内容</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i w:val="0"/>
                <w:caps w:val="0"/>
                <w:color w:val="000000"/>
                <w:spacing w:val="0"/>
                <w:sz w:val="28"/>
                <w:szCs w:val="28"/>
                <w:shd w:val="clear" w:fill="FFFFFF"/>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aps w:val="0"/>
                <w:color w:val="000000"/>
                <w:spacing w:val="0"/>
                <w:sz w:val="28"/>
                <w:szCs w:val="28"/>
                <w:shd w:val="clear" w:fill="FFFFFF"/>
              </w:rPr>
              <w:t>‌文件管理</w:t>
            </w:r>
          </w:p>
        </w:tc>
        <w:tc>
          <w:tcPr>
            <w:tcW w:w="6120"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aps w:val="0"/>
                <w:color w:val="000000"/>
                <w:spacing w:val="0"/>
                <w:sz w:val="28"/>
                <w:szCs w:val="28"/>
                <w:shd w:val="clear" w:fill="FFFFFF"/>
              </w:rPr>
              <w:t>在D盘新建文件夹“</w:t>
            </w:r>
            <w:r>
              <w:rPr>
                <w:rFonts w:hint="eastAsia" w:ascii="仿宋_GB2312" w:hAnsi="仿宋_GB2312" w:eastAsia="仿宋_GB2312" w:cs="仿宋_GB2312"/>
                <w:i w:val="0"/>
                <w:caps w:val="0"/>
                <w:color w:val="000000"/>
                <w:spacing w:val="0"/>
                <w:sz w:val="28"/>
                <w:szCs w:val="28"/>
                <w:shd w:val="clear" w:fill="FFFFFF"/>
                <w:lang w:val="en-US" w:eastAsia="zh-CN"/>
              </w:rPr>
              <w:t>信息工程系</w:t>
            </w:r>
            <w:r>
              <w:rPr>
                <w:rFonts w:hint="eastAsia" w:ascii="仿宋_GB2312" w:hAnsi="仿宋_GB2312" w:eastAsia="仿宋_GB2312" w:cs="仿宋_GB2312"/>
                <w:i w:val="0"/>
                <w:caps w:val="0"/>
                <w:color w:val="000000"/>
                <w:spacing w:val="0"/>
                <w:sz w:val="28"/>
                <w:szCs w:val="28"/>
                <w:shd w:val="clear" w:fill="FFFFFF"/>
              </w:rPr>
              <w:t>”，内含子文件夹“</w:t>
            </w:r>
            <w:r>
              <w:rPr>
                <w:rFonts w:hint="eastAsia" w:ascii="仿宋_GB2312" w:hAnsi="仿宋_GB2312" w:eastAsia="仿宋_GB2312" w:cs="仿宋_GB2312"/>
                <w:i w:val="0"/>
                <w:caps w:val="0"/>
                <w:color w:val="000000"/>
                <w:spacing w:val="0"/>
                <w:sz w:val="28"/>
                <w:szCs w:val="28"/>
                <w:shd w:val="clear" w:fill="FFFFFF"/>
                <w:lang w:val="en-US" w:eastAsia="zh-CN"/>
              </w:rPr>
              <w:t>计算机教研室</w:t>
            </w:r>
            <w:r>
              <w:rPr>
                <w:rFonts w:hint="eastAsia" w:ascii="仿宋_GB2312" w:hAnsi="仿宋_GB2312" w:eastAsia="仿宋_GB2312" w:cs="仿宋_GB2312"/>
                <w:i w:val="0"/>
                <w:caps w:val="0"/>
                <w:color w:val="000000"/>
                <w:spacing w:val="0"/>
                <w:sz w:val="28"/>
                <w:szCs w:val="28"/>
                <w:shd w:val="clear" w:fill="FFFFFF"/>
              </w:rPr>
              <w:t>”和“</w:t>
            </w:r>
            <w:r>
              <w:rPr>
                <w:rFonts w:hint="eastAsia" w:ascii="仿宋_GB2312" w:hAnsi="仿宋_GB2312" w:eastAsia="仿宋_GB2312" w:cs="仿宋_GB2312"/>
                <w:i w:val="0"/>
                <w:caps w:val="0"/>
                <w:color w:val="000000"/>
                <w:spacing w:val="0"/>
                <w:sz w:val="28"/>
                <w:szCs w:val="28"/>
                <w:shd w:val="clear" w:fill="FFFFFF"/>
                <w:lang w:val="en-US" w:eastAsia="zh-CN"/>
              </w:rPr>
              <w:t>电子信息教研室</w:t>
            </w:r>
            <w:r>
              <w:rPr>
                <w:rFonts w:hint="eastAsia" w:ascii="仿宋_GB2312" w:hAnsi="仿宋_GB2312" w:eastAsia="仿宋_GB2312" w:cs="仿宋_GB2312"/>
                <w:i w:val="0"/>
                <w:caps w:val="0"/>
                <w:color w:val="000000"/>
                <w:spacing w:val="0"/>
                <w:sz w:val="28"/>
                <w:szCs w:val="28"/>
                <w:shd w:val="clear" w:fill="FFFFFF"/>
              </w:rPr>
              <w:t>”，设置“</w:t>
            </w:r>
            <w:r>
              <w:rPr>
                <w:rFonts w:hint="eastAsia" w:ascii="仿宋_GB2312" w:hAnsi="仿宋_GB2312" w:eastAsia="仿宋_GB2312" w:cs="仿宋_GB2312"/>
                <w:i w:val="0"/>
                <w:caps w:val="0"/>
                <w:color w:val="000000"/>
                <w:spacing w:val="0"/>
                <w:sz w:val="28"/>
                <w:szCs w:val="28"/>
                <w:shd w:val="clear" w:fill="FFFFFF"/>
                <w:lang w:val="en-US" w:eastAsia="zh-CN"/>
              </w:rPr>
              <w:t>电子信息教研室</w:t>
            </w:r>
            <w:r>
              <w:rPr>
                <w:rFonts w:hint="eastAsia" w:ascii="仿宋_GB2312" w:hAnsi="仿宋_GB2312" w:eastAsia="仿宋_GB2312" w:cs="仿宋_GB2312"/>
                <w:i w:val="0"/>
                <w:caps w:val="0"/>
                <w:color w:val="000000"/>
                <w:spacing w:val="0"/>
                <w:sz w:val="28"/>
                <w:szCs w:val="28"/>
                <w:shd w:val="clear" w:fill="FFFFFF"/>
              </w:rPr>
              <w:t>”文件夹为隐藏属性</w:t>
            </w:r>
            <w:r>
              <w:rPr>
                <w:rFonts w:hint="eastAsia" w:ascii="仿宋_GB2312" w:hAnsi="仿宋_GB2312" w:eastAsia="仿宋_GB2312" w:cs="仿宋_GB2312"/>
                <w:i w:val="0"/>
                <w:caps w:val="0"/>
                <w:color w:val="000000"/>
                <w:spacing w:val="0"/>
                <w:sz w:val="28"/>
                <w:szCs w:val="28"/>
                <w:shd w:val="clear" w:fill="FFFFFF"/>
                <w:lang w:eastAsia="zh-CN"/>
              </w:rPr>
              <w:t>。</w:t>
            </w:r>
          </w:p>
        </w:tc>
        <w:tc>
          <w:tcPr>
            <w:tcW w:w="841"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28"/>
                <w:szCs w:val="28"/>
                <w:shd w:val="clear"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28"/>
                <w:szCs w:val="28"/>
                <w:shd w:val="clear"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aps w:val="0"/>
                <w:color w:val="000000"/>
                <w:spacing w:val="0"/>
                <w:sz w:val="28"/>
                <w:szCs w:val="28"/>
                <w:shd w:val="clear" w:fill="FFFFFF"/>
                <w:lang w:val="en-US" w:eastAsia="zh-CN"/>
              </w:rPr>
              <w:t xml:space="preserve">文字处理 </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caps w:val="0"/>
                <w:color w:val="000000"/>
                <w:spacing w:val="0"/>
                <w:sz w:val="28"/>
                <w:szCs w:val="28"/>
                <w:shd w:val="clear" w:fill="FFFFFF"/>
              </w:rPr>
              <w:t>使用Word制作一份</w:t>
            </w:r>
            <w:r>
              <w:rPr>
                <w:rFonts w:hint="eastAsia" w:ascii="仿宋_GB2312" w:hAnsi="仿宋_GB2312" w:eastAsia="仿宋_GB2312" w:cs="仿宋_GB2312"/>
                <w:i w:val="0"/>
                <w:caps w:val="0"/>
                <w:color w:val="000000"/>
                <w:spacing w:val="0"/>
                <w:sz w:val="28"/>
                <w:szCs w:val="28"/>
                <w:shd w:val="clear" w:fill="FFFFFF"/>
                <w:lang w:val="en-US" w:eastAsia="zh-CN"/>
              </w:rPr>
              <w:t>花名册</w:t>
            </w:r>
            <w:r>
              <w:rPr>
                <w:rFonts w:hint="eastAsia" w:ascii="仿宋_GB2312" w:hAnsi="仿宋_GB2312" w:eastAsia="仿宋_GB2312" w:cs="仿宋_GB2312"/>
                <w:i w:val="0"/>
                <w:caps w:val="0"/>
                <w:color w:val="000000"/>
                <w:spacing w:val="0"/>
                <w:sz w:val="28"/>
                <w:szCs w:val="28"/>
                <w:shd w:val="clear" w:fill="FFFFFF"/>
              </w:rPr>
              <w:t>，包含标题“</w:t>
            </w:r>
            <w:r>
              <w:rPr>
                <w:rFonts w:hint="eastAsia" w:ascii="仿宋_GB2312" w:hAnsi="仿宋_GB2312" w:eastAsia="仿宋_GB2312" w:cs="仿宋_GB2312"/>
                <w:i w:val="0"/>
                <w:caps w:val="0"/>
                <w:color w:val="000000"/>
                <w:spacing w:val="0"/>
                <w:sz w:val="28"/>
                <w:szCs w:val="28"/>
                <w:shd w:val="clear" w:fill="FFFFFF"/>
                <w:lang w:val="en-US" w:eastAsia="zh-CN"/>
              </w:rPr>
              <w:t>计网2601班花名册</w:t>
            </w:r>
            <w:r>
              <w:rPr>
                <w:rFonts w:hint="eastAsia" w:ascii="仿宋_GB2312" w:hAnsi="仿宋_GB2312" w:eastAsia="仿宋_GB2312" w:cs="仿宋_GB2312"/>
                <w:i w:val="0"/>
                <w:caps w:val="0"/>
                <w:color w:val="000000"/>
                <w:spacing w:val="0"/>
                <w:sz w:val="28"/>
                <w:szCs w:val="28"/>
                <w:shd w:val="clear" w:fill="FFFFFF"/>
              </w:rPr>
              <w:t>”、表格（</w:t>
            </w:r>
            <w:r>
              <w:rPr>
                <w:rFonts w:hint="eastAsia" w:ascii="仿宋_GB2312" w:hAnsi="仿宋_GB2312" w:eastAsia="仿宋_GB2312" w:cs="仿宋_GB2312"/>
                <w:i w:val="0"/>
                <w:caps w:val="0"/>
                <w:color w:val="000000"/>
                <w:spacing w:val="0"/>
                <w:sz w:val="28"/>
                <w:szCs w:val="28"/>
                <w:shd w:val="clear" w:fill="FFFFFF"/>
                <w:lang w:val="en-US" w:eastAsia="zh-CN"/>
              </w:rPr>
              <w:t>列：3列，字段分别为“序号”“姓名”“性别”</w:t>
            </w:r>
            <w:r>
              <w:rPr>
                <w:rFonts w:hint="eastAsia" w:ascii="仿宋_GB2312" w:hAnsi="仿宋_GB2312" w:eastAsia="仿宋_GB2312" w:cs="仿宋_GB2312"/>
                <w:i w:val="0"/>
                <w:caps w:val="0"/>
                <w:color w:val="000000"/>
                <w:spacing w:val="0"/>
                <w:sz w:val="28"/>
                <w:szCs w:val="28"/>
                <w:shd w:val="clear" w:fill="FFFFFF"/>
              </w:rPr>
              <w:t>；</w:t>
            </w:r>
            <w:r>
              <w:rPr>
                <w:rFonts w:hint="eastAsia" w:ascii="仿宋_GB2312" w:hAnsi="仿宋_GB2312" w:eastAsia="仿宋_GB2312" w:cs="仿宋_GB2312"/>
                <w:i w:val="0"/>
                <w:caps w:val="0"/>
                <w:color w:val="000000"/>
                <w:spacing w:val="0"/>
                <w:sz w:val="28"/>
                <w:szCs w:val="28"/>
                <w:shd w:val="clear" w:fill="FFFFFF"/>
                <w:lang w:val="en-US" w:eastAsia="zh-CN"/>
              </w:rPr>
              <w:t>行：3行</w:t>
            </w:r>
            <w:r>
              <w:rPr>
                <w:rFonts w:hint="eastAsia" w:ascii="仿宋_GB2312" w:hAnsi="仿宋_GB2312" w:eastAsia="仿宋_GB2312" w:cs="仿宋_GB2312"/>
                <w:i w:val="0"/>
                <w:caps w:val="0"/>
                <w:color w:val="000000"/>
                <w:spacing w:val="0"/>
                <w:sz w:val="28"/>
                <w:szCs w:val="28"/>
                <w:shd w:val="clear" w:fill="FFFFFF"/>
              </w:rPr>
              <w:t>），并保存为.docx</w:t>
            </w:r>
            <w:r>
              <w:rPr>
                <w:rFonts w:hint="eastAsia" w:ascii="仿宋_GB2312" w:hAnsi="仿宋_GB2312" w:eastAsia="仿宋_GB2312" w:cs="仿宋_GB2312"/>
                <w:i w:val="0"/>
                <w:caps w:val="0"/>
                <w:color w:val="000000"/>
                <w:spacing w:val="0"/>
                <w:sz w:val="28"/>
                <w:szCs w:val="28"/>
                <w:shd w:val="clear" w:fill="FFFFFF"/>
                <w:lang w:val="en-US" w:eastAsia="zh-CN"/>
              </w:rPr>
              <w:t>或者</w:t>
            </w:r>
            <w:r>
              <w:rPr>
                <w:rFonts w:hint="eastAsia" w:ascii="仿宋_GB2312" w:hAnsi="仿宋_GB2312" w:eastAsia="仿宋_GB2312" w:cs="仿宋_GB2312"/>
                <w:i w:val="0"/>
                <w:caps w:val="0"/>
                <w:color w:val="000000"/>
                <w:spacing w:val="0"/>
                <w:sz w:val="28"/>
                <w:szCs w:val="28"/>
                <w:shd w:val="clear" w:fill="FFFFFF"/>
              </w:rPr>
              <w:t>.doc</w:t>
            </w:r>
            <w:r>
              <w:rPr>
                <w:rFonts w:hint="eastAsia" w:ascii="仿宋_GB2312" w:hAnsi="仿宋_GB2312" w:eastAsia="仿宋_GB2312" w:cs="仿宋_GB2312"/>
                <w:i w:val="0"/>
                <w:caps w:val="0"/>
                <w:color w:val="000000"/>
                <w:spacing w:val="0"/>
                <w:sz w:val="28"/>
                <w:szCs w:val="28"/>
                <w:shd w:val="clear" w:fill="FFFFFF"/>
              </w:rPr>
              <w:t>格式。</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28"/>
                <w:szCs w:val="28"/>
                <w:shd w:val="clear"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28"/>
                <w:szCs w:val="28"/>
                <w:shd w:val="clear" w:fill="FFFFFF"/>
                <w:lang w:val="en-US" w:eastAsia="zh-CN"/>
              </w:rPr>
            </w:pPr>
            <w:r>
              <w:rPr>
                <w:rFonts w:hint="eastAsia" w:ascii="仿宋_GB2312" w:hAnsi="仿宋_GB2312" w:eastAsia="仿宋_GB2312" w:cs="仿宋_GB2312"/>
                <w:i w:val="0"/>
                <w:caps w:val="0"/>
                <w:color w:val="000000"/>
                <w:spacing w:val="0"/>
                <w:sz w:val="28"/>
                <w:szCs w:val="28"/>
                <w:shd w:val="clear" w:fill="FFFFFF"/>
                <w:lang w:val="en-US" w:eastAsia="zh-CN"/>
              </w:rPr>
              <w:t>表格处理</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28"/>
                <w:szCs w:val="28"/>
                <w:shd w:val="clear" w:fill="FFFFFF"/>
              </w:rPr>
            </w:pPr>
            <w:r>
              <w:rPr>
                <w:rFonts w:hint="eastAsia" w:ascii="仿宋_GB2312" w:hAnsi="仿宋_GB2312" w:eastAsia="仿宋_GB2312" w:cs="仿宋_GB2312"/>
                <w:i w:val="0"/>
                <w:caps w:val="0"/>
                <w:color w:val="000000"/>
                <w:spacing w:val="0"/>
                <w:sz w:val="28"/>
                <w:szCs w:val="28"/>
                <w:shd w:val="clear" w:fill="FFFFFF"/>
              </w:rPr>
              <w:t>使用Excel制作课程表，包含“时间”“课程名称”“教室”三列，合并A1:C1单元格并设置背景色为浅蓝色。</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28"/>
                <w:szCs w:val="28"/>
                <w:shd w:val="clear"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aps w:val="0"/>
                <w:color w:val="000000"/>
                <w:spacing w:val="0"/>
                <w:sz w:val="28"/>
                <w:szCs w:val="28"/>
                <w:shd w:val="clear" w:fill="FFFFFF"/>
                <w:lang w:val="en-US" w:eastAsia="zh-CN"/>
              </w:rPr>
              <w:t>密码设置</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caps w:val="0"/>
                <w:color w:val="000000"/>
                <w:spacing w:val="0"/>
                <w:sz w:val="28"/>
                <w:szCs w:val="28"/>
                <w:shd w:val="clear" w:fill="FFFFFF"/>
              </w:rPr>
              <w:t>为Windows账户设置强密码（包含字母、数字、符号）</w:t>
            </w:r>
            <w:r>
              <w:rPr>
                <w:rFonts w:hint="eastAsia" w:ascii="仿宋_GB2312" w:hAnsi="仿宋_GB2312" w:eastAsia="仿宋_GB2312" w:cs="仿宋_GB2312"/>
                <w:i w:val="0"/>
                <w:caps w:val="0"/>
                <w:color w:val="000000"/>
                <w:spacing w:val="0"/>
                <w:sz w:val="28"/>
                <w:szCs w:val="28"/>
                <w:shd w:val="clear" w:fill="FFFFFF"/>
                <w:lang w:eastAsia="zh-CN"/>
              </w:rPr>
              <w:t>。</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Python编程</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aps w:val="0"/>
                <w:color w:val="000000"/>
                <w:spacing w:val="0"/>
                <w:sz w:val="28"/>
                <w:szCs w:val="28"/>
                <w:shd w:val="clear" w:fill="FFFFFF"/>
                <w:lang w:val="en-US" w:eastAsia="zh-CN"/>
              </w:rPr>
              <w:t>使用Python程序</w:t>
            </w:r>
            <w:r>
              <w:rPr>
                <w:rFonts w:hint="eastAsia" w:ascii="仿宋_GB2312" w:hAnsi="仿宋_GB2312" w:eastAsia="仿宋_GB2312" w:cs="仿宋_GB2312"/>
                <w:i w:val="0"/>
                <w:caps w:val="0"/>
                <w:color w:val="000000"/>
                <w:spacing w:val="0"/>
                <w:sz w:val="28"/>
                <w:szCs w:val="28"/>
                <w:shd w:val="clear" w:fill="FFFFFF"/>
              </w:rPr>
              <w:t>编写一个程序，输入两个整数（a和b），输出它们的和与差。</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数据库操作</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aps w:val="0"/>
                <w:color w:val="000000"/>
                <w:spacing w:val="0"/>
                <w:sz w:val="28"/>
                <w:szCs w:val="28"/>
                <w:shd w:val="clear" w:fill="FFFFFF"/>
              </w:rPr>
              <w:t>在Access中创建“学生信息”表，字段包括学号（文本）、姓名（文本）、成绩（数字），并插入3条示例数据。</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网页设计</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aps w:val="0"/>
                <w:color w:val="000000"/>
                <w:spacing w:val="0"/>
                <w:sz w:val="28"/>
                <w:szCs w:val="28"/>
                <w:shd w:val="clear" w:fill="FFFFFF"/>
              </w:rPr>
              <w:t>使用HTML制作一个简单网页，包含标题“我的电子作品”、图片（路径：C:\图片.jpg）和超链接（跳转至百度首页）</w:t>
            </w:r>
            <w:r>
              <w:rPr>
                <w:rFonts w:hint="eastAsia" w:ascii="仿宋_GB2312" w:hAnsi="仿宋_GB2312" w:eastAsia="仿宋_GB2312" w:cs="仿宋_GB2312"/>
                <w:i w:val="0"/>
                <w:caps w:val="0"/>
                <w:color w:val="000000"/>
                <w:spacing w:val="0"/>
                <w:sz w:val="28"/>
                <w:szCs w:val="28"/>
                <w:shd w:val="clear" w:fill="FFFFFF"/>
                <w:lang w:eastAsia="zh-CN"/>
              </w:rPr>
              <w:t>。</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aps w:val="0"/>
                <w:color w:val="000000"/>
                <w:spacing w:val="0"/>
                <w:sz w:val="28"/>
                <w:szCs w:val="28"/>
                <w:shd w:val="clear" w:fill="FFFFFF"/>
              </w:rPr>
              <w:t>驱动安装</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i w:val="0"/>
                <w:caps w:val="0"/>
                <w:color w:val="000000"/>
                <w:spacing w:val="0"/>
                <w:sz w:val="28"/>
                <w:szCs w:val="28"/>
                <w:shd w:val="clear" w:fill="FFFFFF"/>
              </w:rPr>
              <w:t>为</w:t>
            </w:r>
            <w:r>
              <w:rPr>
                <w:rFonts w:hint="eastAsia" w:ascii="仿宋_GB2312" w:hAnsi="仿宋_GB2312" w:eastAsia="仿宋_GB2312" w:cs="仿宋_GB2312"/>
                <w:i w:val="0"/>
                <w:caps w:val="0"/>
                <w:color w:val="000000"/>
                <w:spacing w:val="0"/>
                <w:sz w:val="28"/>
                <w:szCs w:val="28"/>
                <w:shd w:val="clear" w:fill="FFFFFF"/>
                <w:lang w:val="en-US" w:eastAsia="zh-CN"/>
              </w:rPr>
              <w:t>投影仪</w:t>
            </w:r>
            <w:r>
              <w:rPr>
                <w:rFonts w:hint="eastAsia" w:ascii="仿宋_GB2312" w:hAnsi="仿宋_GB2312" w:eastAsia="仿宋_GB2312" w:cs="仿宋_GB2312"/>
                <w:i w:val="0"/>
                <w:caps w:val="0"/>
                <w:color w:val="000000"/>
                <w:spacing w:val="0"/>
                <w:sz w:val="28"/>
                <w:szCs w:val="28"/>
                <w:shd w:val="clear" w:fill="FFFFFF"/>
              </w:rPr>
              <w:t>安装驱动程序，并测试功能</w:t>
            </w:r>
            <w:r>
              <w:rPr>
                <w:rFonts w:hint="eastAsia" w:ascii="仿宋_GB2312" w:hAnsi="仿宋_GB2312" w:eastAsia="仿宋_GB2312" w:cs="仿宋_GB2312"/>
                <w:i w:val="0"/>
                <w:caps w:val="0"/>
                <w:color w:val="000000"/>
                <w:spacing w:val="0"/>
                <w:sz w:val="28"/>
                <w:szCs w:val="28"/>
                <w:shd w:val="clear" w:fill="FFFFFF"/>
                <w:lang w:eastAsia="zh-CN"/>
              </w:rPr>
              <w:t>。</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28"/>
                <w:szCs w:val="28"/>
                <w:shd w:val="clear" w:fill="FFFFFF"/>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aps w:val="0"/>
                <w:color w:val="000000"/>
                <w:spacing w:val="0"/>
                <w:sz w:val="28"/>
                <w:szCs w:val="28"/>
                <w:shd w:val="clear" w:fill="FFFFFF"/>
              </w:rPr>
              <w:t>‌数据备份</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aps w:val="0"/>
                <w:color w:val="000000"/>
                <w:spacing w:val="0"/>
                <w:sz w:val="28"/>
                <w:szCs w:val="28"/>
                <w:shd w:val="clear" w:fill="FFFFFF"/>
              </w:rPr>
              <w:t>使用WinRAR</w:t>
            </w:r>
            <w:r>
              <w:rPr>
                <w:rFonts w:hint="eastAsia" w:ascii="仿宋_GB2312" w:hAnsi="仿宋_GB2312" w:eastAsia="仿宋_GB2312" w:cs="仿宋_GB2312"/>
                <w:i w:val="0"/>
                <w:caps w:val="0"/>
                <w:color w:val="000000"/>
                <w:spacing w:val="0"/>
                <w:sz w:val="28"/>
                <w:szCs w:val="28"/>
                <w:shd w:val="clear" w:fill="FFFFFF"/>
                <w:lang w:val="en-US" w:eastAsia="zh-CN"/>
              </w:rPr>
              <w:t>或其他压缩软件</w:t>
            </w:r>
            <w:r>
              <w:rPr>
                <w:rFonts w:hint="eastAsia" w:ascii="仿宋_GB2312" w:hAnsi="仿宋_GB2312" w:eastAsia="仿宋_GB2312" w:cs="仿宋_GB2312"/>
                <w:i w:val="0"/>
                <w:caps w:val="0"/>
                <w:color w:val="000000"/>
                <w:spacing w:val="0"/>
                <w:sz w:val="28"/>
                <w:szCs w:val="28"/>
                <w:shd w:val="clear" w:fill="FFFFFF"/>
              </w:rPr>
              <w:t>压缩D盘“</w:t>
            </w:r>
            <w:r>
              <w:rPr>
                <w:rFonts w:hint="eastAsia" w:ascii="仿宋_GB2312" w:hAnsi="仿宋_GB2312" w:eastAsia="仿宋_GB2312" w:cs="仿宋_GB2312"/>
                <w:i w:val="0"/>
                <w:caps w:val="0"/>
                <w:color w:val="000000"/>
                <w:spacing w:val="0"/>
                <w:sz w:val="28"/>
                <w:szCs w:val="28"/>
                <w:shd w:val="clear" w:fill="FFFFFF"/>
                <w:lang w:val="en-US" w:eastAsia="zh-CN"/>
              </w:rPr>
              <w:t>计算机教研室</w:t>
            </w:r>
            <w:r>
              <w:rPr>
                <w:rFonts w:hint="eastAsia" w:ascii="仿宋_GB2312" w:hAnsi="仿宋_GB2312" w:eastAsia="仿宋_GB2312" w:cs="仿宋_GB2312"/>
                <w:i w:val="0"/>
                <w:caps w:val="0"/>
                <w:color w:val="000000"/>
                <w:spacing w:val="0"/>
                <w:sz w:val="28"/>
                <w:szCs w:val="28"/>
                <w:shd w:val="clear" w:fill="FFFFFF"/>
              </w:rPr>
              <w:t>”文件夹，并设置压缩密码为“</w:t>
            </w:r>
            <w:r>
              <w:rPr>
                <w:rFonts w:hint="eastAsia" w:ascii="仿宋_GB2312" w:hAnsi="仿宋_GB2312" w:eastAsia="仿宋_GB2312" w:cs="仿宋_GB2312"/>
                <w:i w:val="0"/>
                <w:caps w:val="0"/>
                <w:color w:val="000000"/>
                <w:spacing w:val="0"/>
                <w:sz w:val="28"/>
                <w:szCs w:val="28"/>
                <w:shd w:val="clear" w:fill="FFFFFF"/>
                <w:lang w:val="en-US" w:eastAsia="zh-CN"/>
              </w:rPr>
              <w:t>xhtu</w:t>
            </w:r>
            <w:r>
              <w:rPr>
                <w:rFonts w:hint="eastAsia" w:ascii="仿宋_GB2312" w:hAnsi="仿宋_GB2312" w:eastAsia="仿宋_GB2312" w:cs="仿宋_GB2312"/>
                <w:i w:val="0"/>
                <w:caps w:val="0"/>
                <w:color w:val="000000"/>
                <w:spacing w:val="0"/>
                <w:sz w:val="28"/>
                <w:szCs w:val="28"/>
                <w:shd w:val="clear" w:fill="FFFFFF"/>
              </w:rPr>
              <w:t>@2026”。</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6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28"/>
                <w:szCs w:val="28"/>
                <w:shd w:val="clear" w:fill="FFFFFF"/>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aps w:val="0"/>
                <w:color w:val="000000"/>
                <w:spacing w:val="0"/>
                <w:sz w:val="28"/>
                <w:szCs w:val="28"/>
                <w:shd w:val="clear" w:fill="FFFFFF"/>
              </w:rPr>
              <w:t>‌IP配置与测试</w:t>
            </w:r>
          </w:p>
        </w:tc>
        <w:tc>
          <w:tcPr>
            <w:tcW w:w="612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aps w:val="0"/>
                <w:color w:val="000000"/>
                <w:spacing w:val="0"/>
                <w:sz w:val="28"/>
                <w:szCs w:val="28"/>
                <w:shd w:val="clear" w:fill="FFFFFF"/>
              </w:rPr>
              <w:t>在Windows中设置本地IP为192.168.1.100，子网掩码255.255.255.0，通过命令行测试网络连通性。</w:t>
            </w:r>
          </w:p>
        </w:tc>
        <w:tc>
          <w:tcPr>
            <w:tcW w:w="841"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DD0D19"/>
    <w:multiLevelType w:val="singleLevel"/>
    <w:tmpl w:val="A5DD0D19"/>
    <w:lvl w:ilvl="0" w:tentative="0">
      <w:start w:val="3"/>
      <w:numFmt w:val="chineseCounting"/>
      <w:suff w:val="nothing"/>
      <w:lvlText w:val="%1、"/>
      <w:lvlJc w:val="left"/>
      <w:rPr>
        <w:rFonts w:hint="eastAsia"/>
      </w:rPr>
    </w:lvl>
  </w:abstractNum>
  <w:abstractNum w:abstractNumId="1">
    <w:nsid w:val="375BD42F"/>
    <w:multiLevelType w:val="singleLevel"/>
    <w:tmpl w:val="375BD42F"/>
    <w:lvl w:ilvl="0" w:tentative="0">
      <w:start w:val="1"/>
      <w:numFmt w:val="chineseCounting"/>
      <w:suff w:val="nothing"/>
      <w:lvlText w:val="（%1）"/>
      <w:lvlJc w:val="left"/>
      <w:pPr>
        <w:ind w:left="321" w:leftChars="0" w:firstLine="0" w:firstLineChars="0"/>
      </w:pPr>
      <w:rPr>
        <w:rFonts w:hint="eastAsia"/>
      </w:rPr>
    </w:lvl>
  </w:abstractNum>
  <w:abstractNum w:abstractNumId="2">
    <w:nsid w:val="70157EBC"/>
    <w:multiLevelType w:val="singleLevel"/>
    <w:tmpl w:val="70157EBC"/>
    <w:lvl w:ilvl="0" w:tentative="0">
      <w:start w:val="1"/>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4A64"/>
    <w:rsid w:val="02467B11"/>
    <w:rsid w:val="025F1A4E"/>
    <w:rsid w:val="03F725EB"/>
    <w:rsid w:val="048D66F0"/>
    <w:rsid w:val="05B406C1"/>
    <w:rsid w:val="07877AD5"/>
    <w:rsid w:val="0834059D"/>
    <w:rsid w:val="08AD7FFD"/>
    <w:rsid w:val="096A68D9"/>
    <w:rsid w:val="09E93293"/>
    <w:rsid w:val="0A7F7036"/>
    <w:rsid w:val="0B101BC2"/>
    <w:rsid w:val="0B573E8B"/>
    <w:rsid w:val="0C253209"/>
    <w:rsid w:val="0D1702BB"/>
    <w:rsid w:val="0D813514"/>
    <w:rsid w:val="0EE06EA5"/>
    <w:rsid w:val="0F15278C"/>
    <w:rsid w:val="10DC7436"/>
    <w:rsid w:val="12BB6210"/>
    <w:rsid w:val="14494FB7"/>
    <w:rsid w:val="153B49C2"/>
    <w:rsid w:val="16E3365C"/>
    <w:rsid w:val="16F52165"/>
    <w:rsid w:val="17D76C4D"/>
    <w:rsid w:val="19E4794B"/>
    <w:rsid w:val="1A9C274E"/>
    <w:rsid w:val="1B7F5854"/>
    <w:rsid w:val="1C5F7240"/>
    <w:rsid w:val="1EA66312"/>
    <w:rsid w:val="23195ADB"/>
    <w:rsid w:val="234D2C36"/>
    <w:rsid w:val="24C436E4"/>
    <w:rsid w:val="24D6161C"/>
    <w:rsid w:val="262738FF"/>
    <w:rsid w:val="27385F73"/>
    <w:rsid w:val="283E1FB5"/>
    <w:rsid w:val="29922681"/>
    <w:rsid w:val="2B9B74D2"/>
    <w:rsid w:val="2BB67EBC"/>
    <w:rsid w:val="2BBC5AAF"/>
    <w:rsid w:val="2C6D259F"/>
    <w:rsid w:val="2DB829E8"/>
    <w:rsid w:val="2E0407EA"/>
    <w:rsid w:val="33503C76"/>
    <w:rsid w:val="33AF3204"/>
    <w:rsid w:val="343C0930"/>
    <w:rsid w:val="34B00FB8"/>
    <w:rsid w:val="35754AED"/>
    <w:rsid w:val="38542173"/>
    <w:rsid w:val="388830CE"/>
    <w:rsid w:val="397875BC"/>
    <w:rsid w:val="39B74245"/>
    <w:rsid w:val="3A0354F9"/>
    <w:rsid w:val="3A152514"/>
    <w:rsid w:val="3A4D3428"/>
    <w:rsid w:val="3B271FEF"/>
    <w:rsid w:val="3F5D7512"/>
    <w:rsid w:val="41226D97"/>
    <w:rsid w:val="42B17DA7"/>
    <w:rsid w:val="44045797"/>
    <w:rsid w:val="477D3A25"/>
    <w:rsid w:val="48115CD8"/>
    <w:rsid w:val="48256B1E"/>
    <w:rsid w:val="48666F6D"/>
    <w:rsid w:val="486E119F"/>
    <w:rsid w:val="4AEE74CF"/>
    <w:rsid w:val="4B594E19"/>
    <w:rsid w:val="4DB826A0"/>
    <w:rsid w:val="4EC13BBE"/>
    <w:rsid w:val="4F8F45F6"/>
    <w:rsid w:val="51996FA0"/>
    <w:rsid w:val="51C72FB5"/>
    <w:rsid w:val="52180498"/>
    <w:rsid w:val="5541745B"/>
    <w:rsid w:val="563A7431"/>
    <w:rsid w:val="58783CD6"/>
    <w:rsid w:val="58AE2460"/>
    <w:rsid w:val="58CC1B7C"/>
    <w:rsid w:val="598C4EB2"/>
    <w:rsid w:val="5A014588"/>
    <w:rsid w:val="5AF62E6A"/>
    <w:rsid w:val="5D8F3BD1"/>
    <w:rsid w:val="5EA4023C"/>
    <w:rsid w:val="6219514B"/>
    <w:rsid w:val="66771714"/>
    <w:rsid w:val="669A5CBC"/>
    <w:rsid w:val="67843B20"/>
    <w:rsid w:val="67C47ED9"/>
    <w:rsid w:val="6A844E89"/>
    <w:rsid w:val="6B7C1C78"/>
    <w:rsid w:val="6BFF0E0E"/>
    <w:rsid w:val="6C8373D9"/>
    <w:rsid w:val="74682C4F"/>
    <w:rsid w:val="75B77897"/>
    <w:rsid w:val="78EA5852"/>
    <w:rsid w:val="79380915"/>
    <w:rsid w:val="799A4D6E"/>
    <w:rsid w:val="7BBA343C"/>
    <w:rsid w:val="7D2F4223"/>
    <w:rsid w:val="7D456FA2"/>
    <w:rsid w:val="7DB21CDF"/>
    <w:rsid w:val="7F731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9">
    <w:name w:val="Strong"/>
    <w:basedOn w:val="8"/>
    <w:qFormat/>
    <w:uiPriority w:val="0"/>
    <w:rPr>
      <w:b/>
    </w:rPr>
  </w:style>
  <w:style w:type="character" w:styleId="10">
    <w:name w:val="Emphasis"/>
    <w:basedOn w:val="8"/>
    <w:qFormat/>
    <w:uiPriority w:val="0"/>
    <w:rPr>
      <w:i/>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2040</Words>
  <Characters>2096</Characters>
  <Lines>0</Lines>
  <Paragraphs>0</Paragraphs>
  <TotalTime>26</TotalTime>
  <ScaleCrop>false</ScaleCrop>
  <LinksUpToDate>false</LinksUpToDate>
  <CharactersWithSpaces>2106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2026-01-26T01:47:00Z</dcterms:created>
  <dc:creator>汪秀</dc:creator>
  <cp:lastModifiedBy>86135</cp:lastModifiedBy>
  <dcterms:modified xsi:type="dcterms:W3CDTF">2026-02-05T16:15:02Z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eyJoZGlkIjoiNWMyOTA2MjBlNTg2N2Y4NzBmM2M4YjNmM2QyYjYzY2YiLCJ1c2VySWQiOiIxMDEyNjU3Mjk3In0=</vt:lpwstr>
  </property>
  <property fmtid="{D5CDD505-2E9C-101B-9397-08002B2CF9AE}" pid="4" name="ICV">
    <vt:lpwstr>0A7313B42AB04869A42CB733535E0819_12</vt:lpwstr>
  </property>
</Properties>
</file>