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E2DC0">
      <w:pPr>
        <w:jc w:val="center"/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  <w:t>板式楼梯计算书</w:t>
      </w:r>
    </w:p>
    <w:p w14:paraId="23EDB144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项目名称_____________日    期_____________</w:t>
      </w:r>
    </w:p>
    <w:p w14:paraId="282AB439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设 计 者_____________校 对 者_____________</w:t>
      </w:r>
    </w:p>
    <w:p w14:paraId="0B2322E2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一、构件编号:LT-1</w:t>
      </w:r>
    </w:p>
    <w:p w14:paraId="15DBC759">
      <w:pPr>
        <w:jc w:val="left"/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二、示意图：</w:t>
      </w:r>
      <w:r>
        <w:drawing>
          <wp:inline distT="0" distB="0" distL="114300" distR="114300">
            <wp:extent cx="4762500" cy="33623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A5A0E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三、基本资料：</w:t>
      </w:r>
    </w:p>
    <w:p w14:paraId="5586AAF7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1.依据规范：</w:t>
      </w:r>
    </w:p>
    <w:p w14:paraId="1CCAAFC0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《建筑结构荷载规范》  （GB50009-2012）</w:t>
      </w:r>
    </w:p>
    <w:p w14:paraId="41EBEC14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《混凝土结构设计规范》 GB50010-2010(2015年版)</w:t>
      </w:r>
    </w:p>
    <w:p w14:paraId="4FFAE2BC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《混凝土结构构造手册》（中国建筑工业出版社 第五版）</w:t>
      </w:r>
    </w:p>
    <w:p w14:paraId="6286D3FC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《混凝土结构通用规范》（GB55008-2021）</w:t>
      </w:r>
    </w:p>
    <w:p w14:paraId="3D95E01B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2.几何参数：</w:t>
      </w:r>
    </w:p>
    <w:p w14:paraId="4C55DDA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 xml:space="preserve">楼梯净跨: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2600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楼梯高度: H = 1800 mm</w:t>
      </w:r>
    </w:p>
    <w:p w14:paraId="544D10D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梯板厚: t = 120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踏步数: n = 11(阶)</w:t>
      </w:r>
    </w:p>
    <w:p w14:paraId="48A10DB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上平台楼梯梁宽度:  = 200 mm</w:t>
      </w:r>
    </w:p>
    <w:p w14:paraId="4DBFF0F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下平台楼梯梁宽度:  = 200 mm</w:t>
      </w:r>
    </w:p>
    <w:p w14:paraId="0A26A5A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3.荷载标准值：</w:t>
      </w:r>
    </w:p>
    <w:p w14:paraId="66493F2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可变荷载：q = 3.50kN/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面层荷载： = 1.70kN/</w:t>
      </w:r>
    </w:p>
    <w:p w14:paraId="10941DB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栏杆荷载： = 1.00kN/m</w:t>
      </w:r>
    </w:p>
    <w:p w14:paraId="6802B6F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永久荷载分项系数:  = 1.30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可变荷载分项系数:  = 1.50</w:t>
      </w:r>
    </w:p>
    <w:p w14:paraId="41835FB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可变荷载调整系数:  = 1.00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准永久值系数:  = 0.40</w:t>
      </w:r>
    </w:p>
    <w:p w14:paraId="1B08FAE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4.材料信息：</w:t>
      </w:r>
    </w:p>
    <w:p w14:paraId="3D00CB8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混凝土强度等级: C30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14.30 N/m</w:t>
      </w:r>
    </w:p>
    <w:p w14:paraId="231ED54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1.43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=25.0 kN/</w:t>
      </w:r>
    </w:p>
    <w:p w14:paraId="52DB7BA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2.01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3.00*1 N/m</w:t>
      </w:r>
    </w:p>
    <w:p w14:paraId="620083A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钢筋强度等级: HRB400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360 N/m</w:t>
      </w:r>
    </w:p>
    <w:p w14:paraId="4B7A1F0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2.00*1 N/m</w:t>
      </w:r>
    </w:p>
    <w:p w14:paraId="43EE528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保护层厚度：c = 20.0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=20 kN/</w:t>
      </w:r>
    </w:p>
    <w:p w14:paraId="022F9E5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受拉区纵向钢筋类别：带肋钢筋</w:t>
      </w:r>
    </w:p>
    <w:p w14:paraId="116D70C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梯段板纵筋合力点至近边距离： = 25.00 mm</w:t>
      </w:r>
    </w:p>
    <w:p w14:paraId="6197F4C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支座负筋系数：α = 0.33</w:t>
      </w:r>
    </w:p>
    <w:p w14:paraId="6103243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考虑踏步系数β = 0.8</w:t>
      </w:r>
    </w:p>
    <w:p w14:paraId="405E8988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四、计算过程：</w:t>
      </w:r>
    </w:p>
    <w:p w14:paraId="2E4AABF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 楼梯几何参数：</w:t>
      </w:r>
    </w:p>
    <w:p w14:paraId="3766446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踏步高度：h = 0.1636 m</w:t>
      </w:r>
    </w:p>
    <w:p w14:paraId="6AEEDD5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踏步宽度：b = 0.2600 m</w:t>
      </w:r>
    </w:p>
    <w:p w14:paraId="2DA9F44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计算跨度： = ＋(＋)/2 = 2.60＋(0.20＋0.20)/2 = 2.80 m</w:t>
      </w:r>
    </w:p>
    <w:p w14:paraId="195C5CD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梯段板与水平方向夹角余弦值：cosα = 0.846 </w:t>
      </w:r>
    </w:p>
    <w:p w14:paraId="109D3B1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 荷载计算( 取 B = 1m 宽板带)：</w:t>
      </w:r>
    </w:p>
    <w:p w14:paraId="07527D3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(1) 梯段板：</w:t>
      </w:r>
    </w:p>
    <w:p w14:paraId="07897E7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(B＋B*h/b)* = (1＋1*0.16/0.26)*1.70 = 2.77 kN/m</w:t>
      </w:r>
    </w:p>
    <w:p w14:paraId="77F07FC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自重：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*B*(t/cosα＋h/2) = 25*1*(0.12/0.846＋0.16/2) = 5.59 kN/m</w:t>
      </w:r>
    </w:p>
    <w:p w14:paraId="44DAC3C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抹灰：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*B*c/cosα = 20*1*0.02/0.846 = 0.47 kN/m</w:t>
      </w:r>
    </w:p>
    <w:p w14:paraId="5337C2E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恒荷标准值： =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 = 2.77＋5.59＋0.47＋1.00 = 9.83 kN/m</w:t>
      </w:r>
    </w:p>
    <w:p w14:paraId="08A566F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荷载设计值： = *＋**B*q = 1.30*9.83＋1.50*1.00*1*3.50 = 18.03 kN/m</w:t>
      </w:r>
    </w:p>
    <w:p w14:paraId="784B54B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 正截面受弯承载力计算：</w:t>
      </w:r>
    </w:p>
    <w:p w14:paraId="6D75073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左端支座反力:  = 25.25 kN</w:t>
      </w:r>
    </w:p>
    <w:p w14:paraId="467BE39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右端支座反力:  = 25.25 kN</w:t>
      </w:r>
    </w:p>
    <w:p w14:paraId="6592614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最大弯矩截面距左支座的距离: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1.40 m</w:t>
      </w:r>
    </w:p>
    <w:p w14:paraId="11A0D1D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最大弯矩截面距左边弯折处的距离: x = 1.40 m</w:t>
      </w:r>
    </w:p>
    <w:p w14:paraId="0B932C5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－*/2</w:t>
      </w:r>
    </w:p>
    <w:p w14:paraId="115CF5A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25.25*1.40－18.03*1.4/2</w:t>
      </w:r>
    </w:p>
    <w:p w14:paraId="0678F69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17.67 kN·m</w:t>
      </w:r>
    </w:p>
    <w:p w14:paraId="16BE18A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相对受压区高度：ζ= 0.147862 </w:t>
      </w:r>
    </w:p>
    <w:p w14:paraId="7EA527F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受拉钢筋面积:=ζb/ = 0.147862*1.00*14.30*1000.00*95.00/360.00=557.97 m</w:t>
      </w:r>
    </w:p>
    <w:p w14:paraId="7E7E5AA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受拉钢筋最小配筋率: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mi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=max(0.20%, (45/)%)=max(0.20%, (45*1.43/360.00)%)=0.200%</w:t>
      </w:r>
    </w:p>
    <w:p w14:paraId="2EBACEA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=557.97&gt;0.200%*1000.00*120.00=240.00m, 受拉钢筋按照计算要求配筋 =557.97m</w:t>
      </w:r>
    </w:p>
    <w:p w14:paraId="508E18B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支座负筋(2、3号)计算面积：'=α* = 0.33*557.97 = 184.13 m</w:t>
      </w:r>
    </w:p>
    <w:p w14:paraId="77E121CF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五、计算结果：(为每米宽板带的配筋)</w:t>
      </w:r>
    </w:p>
    <w:p w14:paraId="3FD9405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1.1号钢筋计算结果(跨中)</w:t>
      </w:r>
    </w:p>
    <w:p w14:paraId="2C324D8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计算面积：557.97 m</w:t>
      </w:r>
    </w:p>
    <w:p w14:paraId="58FF76B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采用方案：10@120</w:t>
      </w:r>
    </w:p>
    <w:p w14:paraId="222170A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654 m</w:t>
      </w:r>
    </w:p>
    <w:p w14:paraId="79D51C6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2.2号钢筋计算结果(支座)</w:t>
      </w:r>
    </w:p>
    <w:p w14:paraId="3B9C2E2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计算面积'：184.13 m</w:t>
      </w:r>
    </w:p>
    <w:p w14:paraId="5FE9D31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采用方案：8@200</w:t>
      </w:r>
    </w:p>
    <w:p w14:paraId="51B73E1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251 m</w:t>
      </w:r>
    </w:p>
    <w:p w14:paraId="3FA9F32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3.3号钢筋计算结果</w:t>
      </w:r>
    </w:p>
    <w:p w14:paraId="78AC462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采用方案：6@250</w:t>
      </w:r>
    </w:p>
    <w:p w14:paraId="1B7439F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113 m</w:t>
      </w:r>
    </w:p>
    <w:p w14:paraId="2699FFD6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 xml:space="preserve">六、跨中挠度计算: </w:t>
      </w:r>
    </w:p>
    <w:p w14:paraId="5937877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Mq --------  按荷载效应的准永久组合计算的弯矩值</w:t>
      </w:r>
    </w:p>
    <w:p w14:paraId="5C2DB20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1.计算永久组合弯距值Mq:</w:t>
      </w:r>
    </w:p>
    <w:p w14:paraId="2FA3F45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Mq =</w:t>
      </w:r>
    </w:p>
    <w:p w14:paraId="6DB74B2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 + )/8</w:t>
      </w:r>
    </w:p>
    <w:p w14:paraId="7F1779B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(9.83 + 0.40*3.500)*2.8/8</w:t>
      </w:r>
    </w:p>
    <w:p w14:paraId="5D5FAAB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11.008 kN*m</w:t>
      </w:r>
    </w:p>
    <w:p w14:paraId="69700E3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2.计算受弯构件的短期刚度</w:t>
      </w:r>
    </w:p>
    <w:p w14:paraId="2745AA6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1) 计算按荷载荷载效应的两种组合作用下，构件纵向受拉钢筋应力</w:t>
      </w:r>
    </w:p>
    <w:p w14:paraId="5ED94A5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Mq/(0.87**As)  混规(7.1.4-3)</w:t>
      </w:r>
    </w:p>
    <w:p w14:paraId="685C88A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11.008*1/(0.87*95*654)</w:t>
      </w:r>
    </w:p>
    <w:p w14:paraId="424C0D8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203.498 N/mm</w:t>
      </w:r>
    </w:p>
    <w:p w14:paraId="2C56B24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2) 计算按有效受拉混凝土截面面积计算的纵向受拉钢筋配筋率</w:t>
      </w:r>
    </w:p>
    <w:p w14:paraId="5C90CDE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矩形截面积: = 0.5*b*h = 0.5*1000*120= 60000 m</w:t>
      </w:r>
    </w:p>
    <w:p w14:paraId="1715090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As   混规(7.1.2－5)</w:t>
      </w:r>
    </w:p>
    <w:p w14:paraId="13D3467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654/60000</w:t>
      </w:r>
    </w:p>
    <w:p w14:paraId="5F51DE5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1.091%</w:t>
      </w:r>
    </w:p>
    <w:p w14:paraId="22E6495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3) 计算裂缝间纵向受拉钢筋应变不均匀系数ψ</w:t>
      </w:r>
    </w:p>
    <w:p w14:paraId="2F1CAC3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ψq = 1.1-0.65/)    混规(7.1.2－2)</w:t>
      </w:r>
    </w:p>
    <w:p w14:paraId="4C4EF06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1.1-0.65*2.01/(1.091%*203.498)</w:t>
      </w:r>
    </w:p>
    <w:p w14:paraId="69F41D0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0.511</w:t>
      </w:r>
    </w:p>
    <w:p w14:paraId="67D033F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4) 计算钢筋弹性模量与混凝土模量的比值 </w:t>
      </w:r>
    </w:p>
    <w:p w14:paraId="10693A2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αE = /</w:t>
      </w:r>
    </w:p>
    <w:p w14:paraId="29E8A41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2.00*1/(3.00*1)</w:t>
      </w:r>
    </w:p>
    <w:p w14:paraId="6583162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6.667</w:t>
      </w:r>
    </w:p>
    <w:p w14:paraId="7EEFFCD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5) 计算受压翼缘面积与腹板有效面积的比值 </w:t>
      </w:r>
    </w:p>
    <w:p w14:paraId="5C49E2C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矩形截面， = 0</w:t>
      </w:r>
    </w:p>
    <w:p w14:paraId="7208A7E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6) 计算纵向受拉钢筋配筋率ρ</w:t>
      </w:r>
    </w:p>
    <w:p w14:paraId="3D56034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ρ = As/(b*)</w:t>
      </w:r>
    </w:p>
    <w:p w14:paraId="623ABF9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654/(1000*95)</w:t>
      </w:r>
    </w:p>
    <w:p w14:paraId="6AE98AD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0.689%</w:t>
      </w:r>
    </w:p>
    <w:p w14:paraId="58CE216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7) 计算受弯构件的短期刚度 </w:t>
      </w:r>
    </w:p>
    <w:p w14:paraId="6EC92CE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*As/[1.15*+0.2+6*αE*ρ/(1+ 3.5*)]  混规(7.2.3-1)</w:t>
      </w:r>
    </w:p>
    <w:p w14:paraId="35098BC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2.00*1*654*9/[1.15*0.511+0.2+6*6.667*0.689%/(1+3.5*0.0)]</w:t>
      </w:r>
    </w:p>
    <w:p w14:paraId="0D2FFB4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11.106*1 kN*</w:t>
      </w:r>
    </w:p>
    <w:p w14:paraId="039DE53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3.计算受弯构件的长期刚度B</w:t>
      </w:r>
    </w:p>
    <w:p w14:paraId="6717455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1) 确定考虑荷载长期效应组合对挠度影响增大影响系数θ</w:t>
      </w:r>
    </w:p>
    <w:p w14:paraId="7C51D1F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当ρ`=0时，θ=2.0   混规(7.2.5)</w:t>
      </w:r>
    </w:p>
    <w:p w14:paraId="485C54D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2) 计算受弯构件的长期刚度 B</w:t>
      </w:r>
    </w:p>
    <w:p w14:paraId="48B2348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Bq =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/θ   混规(7.2.2-2)</w:t>
      </w:r>
    </w:p>
    <w:p w14:paraId="4EA0EC6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11.106/2.000*1</w:t>
      </w:r>
    </w:p>
    <w:p w14:paraId="246BFD1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5.553*1 kN*</w:t>
      </w:r>
    </w:p>
    <w:p w14:paraId="11180F1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4.计算受弯构件挠度</w:t>
      </w:r>
    </w:p>
    <w:p w14:paraId="5EC7465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max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5*β*+)/(384*B)</w:t>
      </w:r>
    </w:p>
    <w:p w14:paraId="5D20C28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5*0.80*(9.83+0.4*3.500)*2.8/(384*5.553*1)</w:t>
      </w:r>
    </w:p>
    <w:p w14:paraId="2858C05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12.952 mm</w:t>
      </w:r>
    </w:p>
    <w:p w14:paraId="6E7F1AF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6.验算挠度</w:t>
      </w:r>
    </w:p>
    <w:p w14:paraId="7AF12A4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挠度限值=/200=2.80/200=14.000 mm</w:t>
      </w:r>
    </w:p>
    <w:p w14:paraId="696EAD7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=12.952mm≤=14.000mm，满足规范要求!</w:t>
      </w:r>
    </w:p>
    <w:p w14:paraId="3CCF20BD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 xml:space="preserve">七、裂缝宽度验算: </w:t>
      </w:r>
    </w:p>
    <w:p w14:paraId="32569CF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1.计算准永久组合弯距值Mq:</w:t>
      </w:r>
    </w:p>
    <w:p w14:paraId="26D46AA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Mq =+</w:t>
      </w:r>
    </w:p>
    <w:p w14:paraId="7E44DA3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 + )/8</w:t>
      </w:r>
    </w:p>
    <w:p w14:paraId="1A2D9C7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(9.83 + 0.40*3.500)*2.8/8</w:t>
      </w:r>
    </w:p>
    <w:p w14:paraId="1141CC5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11.008 kN*m</w:t>
      </w:r>
    </w:p>
    <w:p w14:paraId="40E554A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2.带肋钢筋,所以取值=1.0</w:t>
      </w:r>
    </w:p>
    <w:p w14:paraId="7CC502E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3.C = 20</w:t>
      </w:r>
    </w:p>
    <w:p w14:paraId="7857811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4.计算按荷载荷载效应的准永久组合作用下，构件纵向受拉钢筋应力</w:t>
      </w:r>
    </w:p>
    <w:p w14:paraId="38D692A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Mq/(0.87**As)    混规(7.1.4－3)</w:t>
      </w:r>
    </w:p>
    <w:p w14:paraId="541239C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11.008*1/(0.87*95.00*654)</w:t>
      </w:r>
    </w:p>
    <w:p w14:paraId="47932D9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203.498 N/mm</w:t>
      </w:r>
    </w:p>
    <w:p w14:paraId="4F0CF35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5.计算按有效受拉混凝土截面面积计算的纵向受拉钢筋配筋率</w:t>
      </w:r>
    </w:p>
    <w:p w14:paraId="7C8BAA8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矩形截面积: = 0.5*b*h = 0.5*1000*120= 60000 m</w:t>
      </w:r>
    </w:p>
    <w:p w14:paraId="01C2054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As     混规(7.1.2－5)</w:t>
      </w:r>
    </w:p>
    <w:p w14:paraId="4A3FDBD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654/60000</w:t>
      </w:r>
    </w:p>
    <w:p w14:paraId="64FE920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1.091%</w:t>
      </w:r>
    </w:p>
    <w:p w14:paraId="1380324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6.计算裂缝间纵向受拉钢筋应变不均匀系数ψ</w:t>
      </w:r>
    </w:p>
    <w:p w14:paraId="6EE689B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ψ = 1.1-0.65/)      混规(7.1.2－2)</w:t>
      </w:r>
    </w:p>
    <w:p w14:paraId="461A1FC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1.1-0.65*2.01/(1.091%*203.498)</w:t>
      </w:r>
    </w:p>
    <w:p w14:paraId="0095921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0.511</w:t>
      </w:r>
    </w:p>
    <w:p w14:paraId="01E79B1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7.计算单位面积钢筋根数n</w:t>
      </w:r>
    </w:p>
    <w:p w14:paraId="34A331A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n = 1000/s</w:t>
      </w:r>
    </w:p>
    <w:p w14:paraId="4A54099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1000/120</w:t>
      </w:r>
    </w:p>
    <w:p w14:paraId="37CC9CC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8</w:t>
      </w:r>
    </w:p>
    <w:p w14:paraId="6BD3A56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8.计算受拉区纵向钢筋的等效直径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e</w:t>
      </w:r>
    </w:p>
    <w:p w14:paraId="1D8098E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e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= (∑)/(∑**)</w:t>
      </w:r>
    </w:p>
    <w:p w14:paraId="61C5238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8*1/(8*1.0*10)</w:t>
      </w:r>
    </w:p>
    <w:p w14:paraId="5DEE59A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10</w:t>
      </w:r>
    </w:p>
    <w:p w14:paraId="754F740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9.计算最大裂缝宽度</w:t>
      </w:r>
    </w:p>
    <w:p w14:paraId="4E9DA0A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c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*ψ*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/*(1.9*C+0.08*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e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/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t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)   混规(7.1.2－1)</w:t>
      </w:r>
    </w:p>
    <w:p w14:paraId="48395E7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1.9*0.511*203.498/2.0*1*(1.9*20+0.08*10/1.091%)</w:t>
      </w:r>
    </w:p>
    <w:p w14:paraId="0150753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0.1101 mm</w:t>
      </w:r>
    </w:p>
    <w:p w14:paraId="12A9B74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≤ 0.30 mm,满足规范要求</w:t>
      </w:r>
    </w:p>
    <w:p w14:paraId="799C214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F6F64">
    <w:pPr>
      <w:pStyle w:val="2"/>
      <w:ind w:right="360"/>
      <w:jc w:val="right"/>
      <w:rPr>
        <w:rFonts w:hint="eastAsia"/>
      </w:rPr>
    </w:pPr>
    <w:r>
      <w:rPr>
        <w:rFonts w:hint="eastAsia"/>
      </w:rPr>
      <w:t>第</w:t>
    </w: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页，共</w:t>
    </w:r>
    <w:r>
      <w:rPr>
        <w:rStyle w:val="6"/>
      </w:rPr>
      <w:fldChar w:fldCharType="begin"/>
    </w:r>
    <w:r>
      <w:rPr>
        <w:rStyle w:val="6"/>
      </w:rPr>
      <w:instrText xml:space="preserve"> NUMPAGES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F0105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76AB93DD"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B364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BB3AF">
    <w:pPr>
      <w:pStyle w:val="3"/>
      <w:rPr>
        <w:rFonts w:hint="eastAsia"/>
      </w:rPr>
    </w:pPr>
    <w:r>
      <w:rPr>
        <w:rFonts w:hint="eastAsia"/>
      </w:rPr>
      <w:t>结构构件计算书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D5ABE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DCFD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C84B4C"/>
    <w:rsid w:val="00976B72"/>
    <w:rsid w:val="00DD0C73"/>
    <w:rsid w:val="22C84B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tsdp2022-cloud\Prg\tszTempl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tszTemplate.dot</Template>
  <Pages>2</Pages>
  <Words>7</Words>
  <Characters>7</Characters>
  <Lines>1</Lines>
  <Paragraphs>1</Paragraphs>
  <TotalTime>0</TotalTime>
  <ScaleCrop>false</ScaleCrop>
  <LinksUpToDate>false</LinksUpToDate>
  <CharactersWithSpaces>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2025-10-15T07:59:00Z</dcterms:created>
  <dc:creator>露小露</dc:creator>
  <cp:lastModifiedBy>露小露</cp:lastModifiedBy>
  <dcterms:modified xsi:type="dcterms:W3CDTF">2025-10-15T07:59:54Z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C852C448427F4674A05D1C4BC185EA4F_11</vt:lpwstr>
  </property>
  <property fmtid="{D5CDD505-2E9C-101B-9397-08002B2CF9AE}" pid="3" name="KSOTemplateDocerSaveRecord">
    <vt:lpwstr>eyJoZGlkIjoiZjE3NjEzNDU2NzRkZjg2MzM5NTlhZjk0YjA3OTYwNmIiLCJ1c2VySWQiOiI3Nzk5NzUzMDUifQ==</vt:lpwstr>
  </property>
  <property fmtid="{D5CDD505-2E9C-101B-9397-08002B2CF9AE}" pid="4" name="KSOProductBuildVer">
    <vt:lpwstr>2052-12.1.0.22529</vt:lpwstr>
  </property>
</Properties>
</file>