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95D1">
      <w:pPr>
        <w:rPr>
          <w:rFonts w:hint="eastAsia"/>
        </w:rPr>
      </w:pPr>
    </w:p>
    <w:p w14:paraId="586805B1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2AF759A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建筑节能传热系数检验报价单</w:t>
      </w:r>
    </w:p>
    <w:p w14:paraId="503F94FF">
      <w:pPr>
        <w:spacing w:line="32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工程概况</w:t>
      </w:r>
    </w:p>
    <w:tbl>
      <w:tblPr>
        <w:tblStyle w:val="8"/>
        <w:tblW w:w="10470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15"/>
        <w:gridCol w:w="2190"/>
        <w:gridCol w:w="1230"/>
        <w:gridCol w:w="4065"/>
        <w:gridCol w:w="1095"/>
      </w:tblGrid>
      <w:tr w14:paraId="1F75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43E4D0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15" w:type="dxa"/>
          </w:tcPr>
          <w:p w14:paraId="71ADC1CC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工程名称</w:t>
            </w:r>
          </w:p>
        </w:tc>
        <w:tc>
          <w:tcPr>
            <w:tcW w:w="2190" w:type="dxa"/>
          </w:tcPr>
          <w:p w14:paraId="31F09ED4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层数</w:t>
            </w:r>
          </w:p>
        </w:tc>
        <w:tc>
          <w:tcPr>
            <w:tcW w:w="1230" w:type="dxa"/>
          </w:tcPr>
          <w:p w14:paraId="7709FE42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建筑面积</w:t>
            </w:r>
          </w:p>
        </w:tc>
        <w:tc>
          <w:tcPr>
            <w:tcW w:w="4065" w:type="dxa"/>
          </w:tcPr>
          <w:p w14:paraId="556C229C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设计传热系数</w:t>
            </w:r>
          </w:p>
        </w:tc>
        <w:tc>
          <w:tcPr>
            <w:tcW w:w="1095" w:type="dxa"/>
          </w:tcPr>
          <w:p w14:paraId="3078A599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单价（元）</w:t>
            </w:r>
          </w:p>
        </w:tc>
      </w:tr>
      <w:tr w14:paraId="0604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907C73C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215" w:type="dxa"/>
            <w:vAlign w:val="center"/>
          </w:tcPr>
          <w:p w14:paraId="4A731FCA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B18图书馆</w:t>
            </w:r>
          </w:p>
        </w:tc>
        <w:tc>
          <w:tcPr>
            <w:tcW w:w="2190" w:type="dxa"/>
            <w:vAlign w:val="center"/>
          </w:tcPr>
          <w:p w14:paraId="3D975DC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地上四层</w:t>
            </w:r>
          </w:p>
        </w:tc>
        <w:tc>
          <w:tcPr>
            <w:tcW w:w="1230" w:type="dxa"/>
            <w:vAlign w:val="center"/>
          </w:tcPr>
          <w:p w14:paraId="72F65E02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12116㎡</w:t>
            </w:r>
          </w:p>
        </w:tc>
        <w:tc>
          <w:tcPr>
            <w:tcW w:w="4065" w:type="dxa"/>
            <w:vAlign w:val="center"/>
          </w:tcPr>
          <w:p w14:paraId="7081591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60厚水泥基泡沫板K</w:t>
            </w:r>
            <w:r>
              <w:rPr>
                <w:rFonts w:ascii="Arial" w:hAnsi="Arial" w:eastAsia="宋体" w:cs="Arial"/>
                <w:color w:val="000000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0.50〔W/（m•k)〕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14:paraId="2D4332E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981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76007F1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14:paraId="3A1DB0F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B19办公楼</w:t>
            </w:r>
          </w:p>
        </w:tc>
        <w:tc>
          <w:tcPr>
            <w:tcW w:w="2190" w:type="dxa"/>
            <w:vAlign w:val="center"/>
          </w:tcPr>
          <w:p w14:paraId="201BF7A3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地下一层、地上十二层</w:t>
            </w:r>
          </w:p>
        </w:tc>
        <w:tc>
          <w:tcPr>
            <w:tcW w:w="1230" w:type="dxa"/>
            <w:vAlign w:val="center"/>
          </w:tcPr>
          <w:p w14:paraId="6BF7E940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13047㎡</w:t>
            </w:r>
          </w:p>
        </w:tc>
        <w:tc>
          <w:tcPr>
            <w:tcW w:w="4065" w:type="dxa"/>
            <w:vAlign w:val="center"/>
          </w:tcPr>
          <w:p w14:paraId="20BC2F91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60厚水泥基泡沫板K</w:t>
            </w:r>
            <w:r>
              <w:rPr>
                <w:rFonts w:ascii="Arial" w:hAnsi="Arial" w:eastAsia="宋体" w:cs="Arial"/>
                <w:color w:val="000000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0.50〔W/（m•k)〕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095" w:type="dxa"/>
            <w:vMerge w:val="continue"/>
            <w:vAlign w:val="center"/>
          </w:tcPr>
          <w:p w14:paraId="6E799621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97E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DAAF0B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795" w:type="dxa"/>
            <w:gridSpan w:val="5"/>
            <w:vAlign w:val="center"/>
          </w:tcPr>
          <w:p w14:paraId="012B5045">
            <w:pPr>
              <w:tabs>
                <w:tab w:val="left" w:pos="3497"/>
              </w:tabs>
              <w:spacing w:line="48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合计金额 ：大写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小写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</w:p>
        </w:tc>
      </w:tr>
      <w:tr w14:paraId="3155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0" w:type="dxa"/>
            <w:gridSpan w:val="6"/>
            <w:vAlign w:val="center"/>
          </w:tcPr>
          <w:p w14:paraId="4E15B1E1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分层做法均为：加气砼砌块+防水层+粘结砂浆+水泥基泡沫保温板+防水层+真石漆</w:t>
            </w:r>
          </w:p>
        </w:tc>
      </w:tr>
    </w:tbl>
    <w:p w14:paraId="44A4F852">
      <w:pPr>
        <w:numPr>
          <w:ilvl w:val="0"/>
          <w:numId w:val="1"/>
        </w:numPr>
        <w:spacing w:line="480" w:lineRule="exact"/>
        <w:ind w:firstLine="482" w:firstLineChars="200"/>
        <w:rPr>
          <w:rFonts w:hint="eastAsia"/>
          <w:bCs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检验项目：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建筑主体维护结构传热系数。</w:t>
      </w:r>
      <w:r>
        <w:rPr>
          <w:rFonts w:hint="eastAsia"/>
          <w:bCs/>
          <w:sz w:val="24"/>
        </w:rPr>
        <w:t xml:space="preserve">    </w:t>
      </w:r>
    </w:p>
    <w:p w14:paraId="07D72F0B">
      <w:pPr>
        <w:spacing w:line="48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三、执行标准：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《建筑物围护结构传热系数及采暖供热量检测方法》GB/23483—2009。</w:t>
      </w:r>
    </w:p>
    <w:p w14:paraId="653476E3">
      <w:pPr>
        <w:numPr>
          <w:ilvl w:val="0"/>
          <w:numId w:val="2"/>
        </w:numPr>
        <w:spacing w:line="480" w:lineRule="exact"/>
        <w:ind w:firstLine="562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要求：</w:t>
      </w:r>
    </w:p>
    <w:p w14:paraId="28C1BDA8"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1、所报单价应包含:税费、人工费、机械费、仪器设备费、安全文明措施费、环保措施费等。</w:t>
      </w:r>
    </w:p>
    <w:p w14:paraId="2B958BAE">
      <w:pPr>
        <w:spacing w:line="480" w:lineRule="exact"/>
        <w:ind w:left="239" w:leftChars="114" w:firstLine="240" w:firstLineChars="1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2、同时需提供企业营业执照、建筑节能检测专项资质或建设工程质量检测综合资质、检测人员资格证书、设备/仪器“检定合格证书”、开户账号复印件（加盖企业印章）以及《检测技术方案》各一份。</w:t>
      </w:r>
    </w:p>
    <w:p w14:paraId="231C6E26">
      <w:pPr>
        <w:widowControl/>
        <w:adjustRightInd w:val="0"/>
        <w:snapToGrid w:val="0"/>
        <w:spacing w:after="200" w:line="4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3、施工工期：自接到甲方通知进场之日起至检测工作结束。</w:t>
      </w:r>
    </w:p>
    <w:p w14:paraId="51519105">
      <w:pPr>
        <w:widowControl/>
        <w:adjustRightInd w:val="0"/>
        <w:snapToGrid w:val="0"/>
        <w:spacing w:after="200" w:line="28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4、报送时间与联系方式：请将报价文件密封于2025年5月2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日12:00前送至西安高新科技职业学院行政办公楼328室，或邮寄至：泾河新城西安高新科技职业学院行政办公楼328室。</w:t>
      </w:r>
    </w:p>
    <w:p w14:paraId="41354588">
      <w:pPr>
        <w:spacing w:line="3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联系人：李老师13468655574，技术咨询：佘小杰（工程师）13991146459。</w:t>
      </w:r>
    </w:p>
    <w:p w14:paraId="33B94EA5">
      <w:pPr>
        <w:widowControl/>
        <w:adjustRightInd w:val="0"/>
        <w:snapToGrid w:val="0"/>
        <w:spacing w:after="200"/>
        <w:ind w:firstLine="5520" w:firstLineChars="23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70ADA6B">
      <w:pPr>
        <w:widowControl/>
        <w:adjustRightInd w:val="0"/>
        <w:snapToGrid w:val="0"/>
        <w:spacing w:after="200" w:line="360" w:lineRule="exact"/>
        <w:ind w:firstLine="7440" w:firstLineChars="3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66A29D7">
      <w:pPr>
        <w:widowControl/>
        <w:adjustRightInd w:val="0"/>
        <w:snapToGrid w:val="0"/>
        <w:spacing w:after="200" w:line="360" w:lineRule="exact"/>
        <w:ind w:firstLine="7440" w:firstLineChars="3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西安高新科技职业学院</w:t>
      </w:r>
    </w:p>
    <w:p w14:paraId="51D3F752">
      <w:pPr>
        <w:widowControl/>
        <w:adjustRightInd w:val="0"/>
        <w:snapToGrid w:val="0"/>
        <w:spacing w:after="200" w:line="360" w:lineRule="exact"/>
        <w:ind w:firstLine="8400" w:firstLineChars="35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办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</w:t>
      </w:r>
    </w:p>
    <w:p w14:paraId="4BC3D2F0"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    二零二五年五月二十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4359F233">
      <w:pPr>
        <w:widowControl/>
        <w:adjustRightInd w:val="0"/>
        <w:snapToGrid w:val="0"/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567" w:right="85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02B581"/>
    <w:multiLevelType w:val="singleLevel"/>
    <w:tmpl w:val="E002B5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E3162A"/>
    <w:multiLevelType w:val="singleLevel"/>
    <w:tmpl w:val="5AE3162A"/>
    <w:lvl w:ilvl="0" w:tentative="0">
      <w:start w:val="4"/>
      <w:numFmt w:val="chineseCounting"/>
      <w:suff w:val="nothing"/>
      <w:lvlText w:val="%1、"/>
      <w:lvlJc w:val="left"/>
      <w:pPr>
        <w:ind w:left="-14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OTM3ZjJkMjRhYmQ3ZGJhZTgzOGQwYzkzMzIwMmEifQ=="/>
  </w:docVars>
  <w:rsids>
    <w:rsidRoot w:val="00167B54"/>
    <w:rsid w:val="00022A85"/>
    <w:rsid w:val="00167B54"/>
    <w:rsid w:val="001F752E"/>
    <w:rsid w:val="0037615A"/>
    <w:rsid w:val="00435C8C"/>
    <w:rsid w:val="005040CB"/>
    <w:rsid w:val="005310A7"/>
    <w:rsid w:val="00691CBC"/>
    <w:rsid w:val="00737FA5"/>
    <w:rsid w:val="00774536"/>
    <w:rsid w:val="007E3E2E"/>
    <w:rsid w:val="00891F4A"/>
    <w:rsid w:val="008B176C"/>
    <w:rsid w:val="00960493"/>
    <w:rsid w:val="0096578C"/>
    <w:rsid w:val="00974449"/>
    <w:rsid w:val="00A17D3F"/>
    <w:rsid w:val="00A6550B"/>
    <w:rsid w:val="00A7724A"/>
    <w:rsid w:val="00A95BB9"/>
    <w:rsid w:val="00B65A73"/>
    <w:rsid w:val="00B73584"/>
    <w:rsid w:val="00BC5776"/>
    <w:rsid w:val="00BD5279"/>
    <w:rsid w:val="00C32033"/>
    <w:rsid w:val="00C70D21"/>
    <w:rsid w:val="00CC5A04"/>
    <w:rsid w:val="00D34064"/>
    <w:rsid w:val="00D90EFA"/>
    <w:rsid w:val="00DA5C4A"/>
    <w:rsid w:val="00DD1DEC"/>
    <w:rsid w:val="00E874C7"/>
    <w:rsid w:val="00ED41D9"/>
    <w:rsid w:val="00FA5F53"/>
    <w:rsid w:val="09E34DF9"/>
    <w:rsid w:val="0A263041"/>
    <w:rsid w:val="0A7307AB"/>
    <w:rsid w:val="15F02706"/>
    <w:rsid w:val="1E8D7302"/>
    <w:rsid w:val="22144931"/>
    <w:rsid w:val="27070D61"/>
    <w:rsid w:val="29F71ACB"/>
    <w:rsid w:val="2A1F54C2"/>
    <w:rsid w:val="33F9142C"/>
    <w:rsid w:val="35E46836"/>
    <w:rsid w:val="43987F50"/>
    <w:rsid w:val="4D2C0BB1"/>
    <w:rsid w:val="4F82714D"/>
    <w:rsid w:val="51713BA5"/>
    <w:rsid w:val="55864887"/>
    <w:rsid w:val="597B1358"/>
    <w:rsid w:val="5A302C72"/>
    <w:rsid w:val="5AD97F3E"/>
    <w:rsid w:val="5B52482C"/>
    <w:rsid w:val="622C1FF1"/>
    <w:rsid w:val="65141961"/>
    <w:rsid w:val="68034AF2"/>
    <w:rsid w:val="7B0E402F"/>
    <w:rsid w:val="7EB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0" w:after="200"/>
      <w:outlineLvl w:val="1"/>
    </w:pPr>
    <w:rPr>
      <w:rFonts w:eastAsia="黑体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日期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550</Characters>
  <Lines>82</Lines>
  <Paragraphs>110</Paragraphs>
  <TotalTime>109</TotalTime>
  <ScaleCrop>false</ScaleCrop>
  <LinksUpToDate>false</LinksUpToDate>
  <CharactersWithSpaces>638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2023-07-11T01:51:00Z</dcterms:created>
  <dc:creator>Administrator</dc:creator>
  <cp:lastModifiedBy>天道酬勤</cp:lastModifiedBy>
  <cp:lastPrinted>2023-07-11T01:51:00Z</cp:lastPrinted>
  <dcterms:modified xsi:type="dcterms:W3CDTF">2025-05-25T15:50:03Z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186F2D62871141FCBE3EC9DF4280FD9C_13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