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center"/>
        <w:rPr>
          <w:rFonts w:hint="eastAsia" w:ascii="仿宋" w:hAnsi="仿宋" w:eastAsia="仿宋" w:cs="宋体"/>
          <w:b/>
          <w:bCs/>
          <w:color w:val="auto"/>
          <w:kern w:val="0"/>
          <w:sz w:val="36"/>
        </w:rPr>
      </w:pPr>
      <w:bookmarkStart w:id="0" w:name="OLE_LINK1"/>
      <w:r>
        <w:rPr>
          <w:rFonts w:hint="eastAsia" w:ascii="仿宋" w:hAnsi="仿宋" w:eastAsia="仿宋" w:cs="宋体"/>
          <w:bCs/>
          <w:color w:val="auto"/>
          <w:kern w:val="0"/>
          <w:sz w:val="28"/>
          <w:szCs w:val="28"/>
        </w:rPr>
        <w:t xml:space="preserve"> </w:t>
      </w:r>
      <w:r>
        <w:rPr>
          <w:rFonts w:hint="eastAsia" w:ascii="仿宋" w:hAnsi="仿宋" w:eastAsia="仿宋" w:cs="宋体"/>
          <w:b/>
          <w:bCs/>
          <w:color w:val="auto"/>
          <w:kern w:val="0"/>
          <w:sz w:val="36"/>
          <w:lang w:eastAsia="zh-CN"/>
        </w:rPr>
        <w:t>西高学院</w:t>
      </w:r>
      <w:r>
        <w:rPr>
          <w:rFonts w:hint="eastAsia" w:ascii="仿宋" w:hAnsi="仿宋" w:eastAsia="仿宋" w:cs="宋体"/>
          <w:b/>
          <w:bCs/>
          <w:color w:val="auto"/>
          <w:kern w:val="0"/>
          <w:sz w:val="36"/>
        </w:rPr>
        <w:t>形象宣传片拍摄制作项目招标文件</w:t>
      </w:r>
    </w:p>
    <w:p>
      <w:pPr>
        <w:widowControl/>
        <w:shd w:val="clear" w:color="auto" w:fill="FFFFFF"/>
        <w:spacing w:line="480" w:lineRule="atLeast"/>
        <w:ind w:firstLine="555"/>
        <w:jc w:val="left"/>
        <w:rPr>
          <w:rFonts w:ascii="微软雅黑" w:hAnsi="微软雅黑" w:eastAsia="微软雅黑" w:cs="宋体"/>
          <w:color w:val="auto"/>
          <w:kern w:val="0"/>
          <w:sz w:val="24"/>
          <w:szCs w:val="24"/>
        </w:rPr>
      </w:pPr>
      <w:r>
        <w:rPr>
          <w:rFonts w:hint="eastAsia" w:ascii="仿宋" w:hAnsi="仿宋" w:eastAsia="仿宋" w:cs="宋体"/>
          <w:color w:val="auto"/>
          <w:kern w:val="0"/>
          <w:sz w:val="29"/>
          <w:szCs w:val="29"/>
          <w:lang w:eastAsia="zh-CN"/>
        </w:rPr>
        <w:t>西高学院</w:t>
      </w:r>
      <w:r>
        <w:rPr>
          <w:rFonts w:hint="eastAsia" w:ascii="仿宋" w:hAnsi="仿宋" w:eastAsia="仿宋" w:cs="宋体"/>
          <w:color w:val="auto"/>
          <w:kern w:val="0"/>
          <w:sz w:val="29"/>
          <w:szCs w:val="29"/>
        </w:rPr>
        <w:t>（以下简称招标人）拟对</w:t>
      </w:r>
      <w:r>
        <w:rPr>
          <w:rFonts w:hint="eastAsia" w:ascii="仿宋" w:hAnsi="仿宋" w:eastAsia="仿宋" w:cs="宋体"/>
          <w:color w:val="auto"/>
          <w:kern w:val="0"/>
          <w:sz w:val="29"/>
          <w:szCs w:val="29"/>
          <w:lang w:val="en-US" w:eastAsia="zh-CN"/>
        </w:rPr>
        <w:t>学院</w:t>
      </w:r>
      <w:r>
        <w:rPr>
          <w:rFonts w:hint="eastAsia" w:ascii="仿宋" w:hAnsi="仿宋" w:eastAsia="仿宋" w:cs="宋体"/>
          <w:bCs/>
          <w:color w:val="auto"/>
          <w:kern w:val="0"/>
          <w:sz w:val="29"/>
          <w:szCs w:val="29"/>
        </w:rPr>
        <w:t>形象宣传片拍摄制作项目</w:t>
      </w:r>
      <w:r>
        <w:rPr>
          <w:rFonts w:hint="eastAsia" w:ascii="仿宋" w:hAnsi="仿宋" w:eastAsia="仿宋" w:cs="宋体"/>
          <w:color w:val="auto"/>
          <w:kern w:val="0"/>
          <w:sz w:val="29"/>
          <w:szCs w:val="29"/>
        </w:rPr>
        <w:t>进行招标，欢迎符合资格的单位（以下简称投标人）参加投标。</w:t>
      </w:r>
    </w:p>
    <w:p>
      <w:pPr>
        <w:pStyle w:val="2"/>
        <w:rPr>
          <w:rFonts w:ascii="微软雅黑" w:hAnsi="微软雅黑" w:eastAsia="微软雅黑" w:cs="宋体"/>
          <w:color w:val="auto"/>
          <w:kern w:val="0"/>
          <w:sz w:val="24"/>
          <w:szCs w:val="24"/>
        </w:rPr>
      </w:pPr>
      <w:r>
        <w:rPr>
          <w:rFonts w:hint="eastAsia" w:ascii="仿宋" w:hAnsi="仿宋" w:eastAsia="仿宋" w:cs="宋体"/>
          <w:b/>
          <w:bCs/>
          <w:color w:val="auto"/>
          <w:kern w:val="0"/>
          <w:sz w:val="29"/>
        </w:rPr>
        <w:t>一、招标文件编号：</w:t>
      </w:r>
      <w:r>
        <w:rPr>
          <w:rFonts w:hint="eastAsia" w:ascii="宋体" w:hAnsi="宋体" w:eastAsia="宋体" w:cs="宋体"/>
          <w:b/>
          <w:bCs/>
          <w:color w:val="auto"/>
          <w:sz w:val="30"/>
          <w:szCs w:val="30"/>
          <w:u w:val="none"/>
        </w:rPr>
        <w:t>NO:</w:t>
      </w:r>
      <w:r>
        <w:rPr>
          <w:rFonts w:hint="eastAsia" w:ascii="宋体" w:hAnsi="宋体" w:cs="宋体"/>
          <w:b/>
          <w:bCs/>
          <w:color w:val="auto"/>
          <w:sz w:val="30"/>
          <w:szCs w:val="30"/>
          <w:u w:val="none"/>
          <w:lang w:val="en-US" w:eastAsia="zh-CN"/>
        </w:rPr>
        <w:t>ZB</w:t>
      </w:r>
      <w:r>
        <w:rPr>
          <w:rFonts w:hint="eastAsia" w:ascii="宋体" w:hAnsi="宋体" w:eastAsia="宋体" w:cs="宋体"/>
          <w:b/>
          <w:bCs/>
          <w:color w:val="auto"/>
          <w:sz w:val="30"/>
          <w:szCs w:val="30"/>
          <w:u w:val="none"/>
          <w:lang w:val="en-US" w:eastAsia="zh-CN"/>
        </w:rPr>
        <w:t>-</w:t>
      </w:r>
      <w:r>
        <w:rPr>
          <w:rFonts w:hint="eastAsia" w:ascii="宋体" w:hAnsi="宋体" w:eastAsia="宋体" w:cs="宋体"/>
          <w:b/>
          <w:bCs/>
          <w:color w:val="auto"/>
          <w:sz w:val="30"/>
          <w:szCs w:val="30"/>
          <w:u w:val="none"/>
        </w:rPr>
        <w:t>2023-</w:t>
      </w:r>
      <w:r>
        <w:rPr>
          <w:rFonts w:hint="eastAsia" w:ascii="宋体" w:hAnsi="宋体" w:eastAsia="宋体" w:cs="宋体"/>
          <w:b/>
          <w:bCs/>
          <w:color w:val="auto"/>
          <w:sz w:val="30"/>
          <w:szCs w:val="30"/>
          <w:u w:val="none"/>
          <w:lang w:val="en-US" w:eastAsia="zh-CN"/>
        </w:rPr>
        <w:t>6</w:t>
      </w:r>
      <w:r>
        <w:rPr>
          <w:rFonts w:hint="eastAsia" w:ascii="宋体" w:hAnsi="宋体" w:cs="宋体"/>
          <w:b/>
          <w:bCs/>
          <w:color w:val="auto"/>
          <w:sz w:val="30"/>
          <w:szCs w:val="30"/>
          <w:u w:val="none"/>
          <w:lang w:val="en-US" w:eastAsia="zh-CN"/>
        </w:rPr>
        <w:t>4</w:t>
      </w:r>
    </w:p>
    <w:p>
      <w:pPr>
        <w:widowControl/>
        <w:shd w:val="clear" w:color="auto" w:fill="FFFFFF"/>
        <w:spacing w:line="480" w:lineRule="atLeast"/>
        <w:ind w:firstLine="291" w:firstLineChars="100"/>
        <w:jc w:val="left"/>
        <w:rPr>
          <w:rFonts w:ascii="仿宋" w:hAnsi="仿宋" w:eastAsia="仿宋" w:cs="宋体"/>
          <w:b/>
          <w:color w:val="auto"/>
          <w:kern w:val="0"/>
          <w:sz w:val="29"/>
          <w:szCs w:val="29"/>
        </w:rPr>
      </w:pPr>
      <w:r>
        <w:rPr>
          <w:rFonts w:hint="eastAsia" w:ascii="仿宋" w:hAnsi="仿宋" w:eastAsia="仿宋" w:cs="宋体"/>
          <w:b/>
          <w:color w:val="auto"/>
          <w:kern w:val="0"/>
          <w:sz w:val="29"/>
          <w:szCs w:val="29"/>
        </w:rPr>
        <w:t>二、投标人资格要求</w:t>
      </w:r>
    </w:p>
    <w:p>
      <w:pPr>
        <w:widowControl/>
        <w:shd w:val="clear" w:color="auto" w:fill="FFFFFF"/>
        <w:spacing w:line="480" w:lineRule="atLeast"/>
        <w:ind w:firstLine="555"/>
        <w:jc w:val="left"/>
        <w:rPr>
          <w:rFonts w:ascii="仿宋" w:hAnsi="仿宋" w:eastAsia="仿宋" w:cs="宋体"/>
          <w:bCs/>
          <w:color w:val="auto"/>
          <w:kern w:val="0"/>
          <w:sz w:val="29"/>
          <w:szCs w:val="29"/>
        </w:rPr>
      </w:pPr>
      <w:r>
        <w:rPr>
          <w:rFonts w:hint="eastAsia" w:ascii="仿宋" w:hAnsi="仿宋" w:eastAsia="仿宋" w:cs="宋体"/>
          <w:bCs/>
          <w:color w:val="auto"/>
          <w:kern w:val="0"/>
          <w:sz w:val="29"/>
          <w:szCs w:val="29"/>
        </w:rPr>
        <w:t>（一）投标人参加投标应当具备的条件</w:t>
      </w:r>
    </w:p>
    <w:p>
      <w:pPr>
        <w:widowControl/>
        <w:shd w:val="clear" w:color="auto" w:fill="FFFFFF"/>
        <w:spacing w:line="480" w:lineRule="atLeast"/>
        <w:ind w:firstLine="555"/>
        <w:jc w:val="left"/>
        <w:rPr>
          <w:rFonts w:ascii="仿宋" w:hAnsi="仿宋" w:eastAsia="仿宋" w:cs="宋体"/>
          <w:bCs/>
          <w:color w:val="auto"/>
          <w:kern w:val="0"/>
          <w:sz w:val="29"/>
          <w:szCs w:val="29"/>
        </w:rPr>
      </w:pPr>
      <w:r>
        <w:rPr>
          <w:rFonts w:hint="eastAsia" w:ascii="仿宋" w:hAnsi="仿宋" w:eastAsia="仿宋" w:cs="宋体"/>
          <w:bCs/>
          <w:color w:val="auto"/>
          <w:kern w:val="0"/>
          <w:sz w:val="29"/>
          <w:szCs w:val="29"/>
        </w:rPr>
        <w:t>1.具备独立承担民事责任的能力；</w:t>
      </w:r>
    </w:p>
    <w:p>
      <w:pPr>
        <w:widowControl/>
        <w:shd w:val="clear" w:color="auto" w:fill="FFFFFF"/>
        <w:spacing w:line="480" w:lineRule="atLeast"/>
        <w:ind w:firstLine="555"/>
        <w:jc w:val="left"/>
        <w:rPr>
          <w:rFonts w:ascii="仿宋" w:hAnsi="仿宋" w:eastAsia="仿宋" w:cs="宋体"/>
          <w:bCs/>
          <w:color w:val="auto"/>
          <w:kern w:val="0"/>
          <w:sz w:val="29"/>
          <w:szCs w:val="29"/>
        </w:rPr>
      </w:pPr>
      <w:r>
        <w:rPr>
          <w:rFonts w:hint="eastAsia" w:ascii="仿宋" w:hAnsi="仿宋" w:eastAsia="仿宋" w:cs="宋体"/>
          <w:bCs/>
          <w:color w:val="auto"/>
          <w:kern w:val="0"/>
          <w:sz w:val="29"/>
          <w:szCs w:val="29"/>
        </w:rPr>
        <w:t>2.具有良好的商业信誉和健全的财务会计制度；</w:t>
      </w:r>
    </w:p>
    <w:p>
      <w:pPr>
        <w:widowControl/>
        <w:shd w:val="clear" w:color="auto" w:fill="FFFFFF"/>
        <w:spacing w:line="480" w:lineRule="atLeast"/>
        <w:ind w:firstLine="555"/>
        <w:jc w:val="left"/>
        <w:rPr>
          <w:rFonts w:ascii="仿宋" w:hAnsi="仿宋" w:eastAsia="仿宋" w:cs="宋体"/>
          <w:bCs/>
          <w:color w:val="auto"/>
          <w:kern w:val="0"/>
          <w:sz w:val="29"/>
          <w:szCs w:val="29"/>
        </w:rPr>
      </w:pPr>
      <w:r>
        <w:rPr>
          <w:rFonts w:hint="eastAsia" w:ascii="仿宋" w:hAnsi="仿宋" w:eastAsia="仿宋" w:cs="宋体"/>
          <w:bCs/>
          <w:color w:val="auto"/>
          <w:kern w:val="0"/>
          <w:sz w:val="29"/>
          <w:szCs w:val="29"/>
        </w:rPr>
        <w:t>3.具有履行合同所必需的设备和专业技术能力；</w:t>
      </w:r>
    </w:p>
    <w:p>
      <w:pPr>
        <w:widowControl/>
        <w:shd w:val="clear" w:color="auto" w:fill="FFFFFF"/>
        <w:spacing w:line="480" w:lineRule="atLeast"/>
        <w:ind w:firstLine="555"/>
        <w:jc w:val="left"/>
        <w:rPr>
          <w:rFonts w:ascii="仿宋" w:hAnsi="仿宋" w:eastAsia="仿宋" w:cs="宋体"/>
          <w:bCs/>
          <w:color w:val="auto"/>
          <w:kern w:val="0"/>
          <w:sz w:val="29"/>
          <w:szCs w:val="29"/>
        </w:rPr>
      </w:pPr>
      <w:r>
        <w:rPr>
          <w:rFonts w:hint="eastAsia" w:ascii="仿宋" w:hAnsi="仿宋" w:eastAsia="仿宋" w:cs="宋体"/>
          <w:bCs/>
          <w:color w:val="auto"/>
          <w:kern w:val="0"/>
          <w:sz w:val="29"/>
          <w:szCs w:val="29"/>
        </w:rPr>
        <w:t>4.有依法缴纳税收和社会保障资金的良好记录；</w:t>
      </w:r>
    </w:p>
    <w:p>
      <w:pPr>
        <w:widowControl/>
        <w:shd w:val="clear" w:color="auto" w:fill="FFFFFF"/>
        <w:spacing w:line="480" w:lineRule="atLeast"/>
        <w:ind w:firstLine="555"/>
        <w:jc w:val="left"/>
        <w:rPr>
          <w:rFonts w:ascii="仿宋" w:hAnsi="仿宋" w:eastAsia="仿宋" w:cs="宋体"/>
          <w:bCs/>
          <w:color w:val="auto"/>
          <w:kern w:val="0"/>
          <w:sz w:val="29"/>
          <w:szCs w:val="29"/>
        </w:rPr>
      </w:pPr>
      <w:r>
        <w:rPr>
          <w:rFonts w:hint="eastAsia" w:ascii="仿宋" w:hAnsi="仿宋" w:eastAsia="仿宋" w:cs="宋体"/>
          <w:bCs/>
          <w:color w:val="auto"/>
          <w:kern w:val="0"/>
          <w:sz w:val="29"/>
          <w:szCs w:val="29"/>
        </w:rPr>
        <w:t>5.参加本次采购活动前三年内，在经营活动中没有重大违法记录。</w:t>
      </w:r>
    </w:p>
    <w:p>
      <w:pPr>
        <w:widowControl/>
        <w:shd w:val="clear" w:color="auto" w:fill="FFFFFF"/>
        <w:spacing w:line="480" w:lineRule="atLeast"/>
        <w:ind w:firstLine="555"/>
        <w:jc w:val="left"/>
        <w:rPr>
          <w:rFonts w:ascii="仿宋" w:hAnsi="仿宋" w:eastAsia="仿宋" w:cs="宋体"/>
          <w:bCs/>
          <w:color w:val="auto"/>
          <w:kern w:val="0"/>
          <w:sz w:val="29"/>
          <w:szCs w:val="29"/>
        </w:rPr>
      </w:pPr>
      <w:r>
        <w:rPr>
          <w:rFonts w:hint="eastAsia" w:ascii="仿宋" w:hAnsi="仿宋" w:eastAsia="仿宋" w:cs="宋体"/>
          <w:bCs/>
          <w:color w:val="auto"/>
          <w:kern w:val="0"/>
          <w:sz w:val="29"/>
          <w:szCs w:val="29"/>
        </w:rPr>
        <w:t>（二）投标人其他必备资格要求</w:t>
      </w:r>
    </w:p>
    <w:p>
      <w:pPr>
        <w:widowControl/>
        <w:shd w:val="clear" w:color="auto" w:fill="FFFFFF"/>
        <w:spacing w:line="480" w:lineRule="atLeast"/>
        <w:ind w:firstLine="555"/>
        <w:jc w:val="left"/>
        <w:rPr>
          <w:rFonts w:ascii="仿宋" w:hAnsi="仿宋" w:eastAsia="仿宋" w:cs="宋体"/>
          <w:bCs/>
          <w:color w:val="auto"/>
          <w:kern w:val="0"/>
          <w:sz w:val="29"/>
          <w:szCs w:val="29"/>
        </w:rPr>
      </w:pPr>
      <w:r>
        <w:rPr>
          <w:rFonts w:ascii="仿宋" w:hAnsi="仿宋" w:eastAsia="仿宋" w:cs="宋体"/>
          <w:bCs/>
          <w:color w:val="auto"/>
          <w:kern w:val="0"/>
          <w:sz w:val="29"/>
          <w:szCs w:val="29"/>
        </w:rPr>
        <w:t>1</w:t>
      </w:r>
      <w:r>
        <w:rPr>
          <w:rFonts w:hint="eastAsia" w:ascii="仿宋" w:hAnsi="仿宋" w:eastAsia="仿宋" w:cs="宋体"/>
          <w:bCs/>
          <w:color w:val="auto"/>
          <w:kern w:val="0"/>
          <w:sz w:val="29"/>
          <w:szCs w:val="29"/>
        </w:rPr>
        <w:t>.注册资金不低于100万，营业</w:t>
      </w:r>
      <w:r>
        <w:rPr>
          <w:rFonts w:ascii="仿宋" w:hAnsi="仿宋" w:eastAsia="仿宋" w:cs="宋体"/>
          <w:bCs/>
          <w:color w:val="auto"/>
          <w:kern w:val="0"/>
          <w:sz w:val="29"/>
          <w:szCs w:val="29"/>
        </w:rPr>
        <w:t>执照</w:t>
      </w:r>
      <w:r>
        <w:rPr>
          <w:rFonts w:hint="eastAsia" w:ascii="仿宋" w:hAnsi="仿宋" w:eastAsia="仿宋" w:cs="宋体"/>
          <w:bCs/>
          <w:color w:val="auto"/>
          <w:kern w:val="0"/>
          <w:sz w:val="29"/>
          <w:szCs w:val="29"/>
        </w:rPr>
        <w:t>含有视频制作经营</w:t>
      </w:r>
      <w:r>
        <w:rPr>
          <w:rFonts w:ascii="仿宋" w:hAnsi="仿宋" w:eastAsia="仿宋" w:cs="宋体"/>
          <w:bCs/>
          <w:color w:val="auto"/>
          <w:kern w:val="0"/>
          <w:sz w:val="29"/>
          <w:szCs w:val="29"/>
        </w:rPr>
        <w:t>范围</w:t>
      </w:r>
      <w:r>
        <w:rPr>
          <w:rFonts w:hint="eastAsia" w:ascii="仿宋" w:hAnsi="仿宋" w:eastAsia="仿宋" w:cs="宋体"/>
          <w:bCs/>
          <w:color w:val="auto"/>
          <w:kern w:val="0"/>
          <w:sz w:val="29"/>
          <w:szCs w:val="29"/>
        </w:rPr>
        <w:t>（提供三证合一营业的营业执照复印件）。</w:t>
      </w:r>
    </w:p>
    <w:p>
      <w:pPr>
        <w:widowControl/>
        <w:shd w:val="clear" w:color="auto" w:fill="FFFFFF"/>
        <w:spacing w:line="480" w:lineRule="atLeast"/>
        <w:ind w:firstLine="555"/>
        <w:jc w:val="left"/>
        <w:rPr>
          <w:rFonts w:ascii="仿宋" w:hAnsi="仿宋" w:eastAsia="仿宋" w:cs="宋体"/>
          <w:bCs/>
          <w:color w:val="auto"/>
          <w:kern w:val="0"/>
          <w:sz w:val="29"/>
          <w:szCs w:val="29"/>
        </w:rPr>
      </w:pPr>
      <w:r>
        <w:rPr>
          <w:rFonts w:ascii="仿宋" w:hAnsi="仿宋" w:eastAsia="仿宋" w:cs="宋体"/>
          <w:bCs/>
          <w:color w:val="auto"/>
          <w:kern w:val="0"/>
          <w:sz w:val="29"/>
          <w:szCs w:val="29"/>
        </w:rPr>
        <w:t>2</w:t>
      </w:r>
      <w:r>
        <w:rPr>
          <w:rFonts w:hint="eastAsia" w:ascii="仿宋" w:hAnsi="仿宋" w:eastAsia="仿宋" w:cs="宋体"/>
          <w:bCs/>
          <w:color w:val="auto"/>
          <w:kern w:val="0"/>
          <w:sz w:val="29"/>
          <w:szCs w:val="29"/>
        </w:rPr>
        <w:t>.投标人持有完全著作权的宣传片案例不少于2个，其中至少有1个</w:t>
      </w:r>
      <w:r>
        <w:rPr>
          <w:rFonts w:hint="eastAsia" w:ascii="仿宋" w:hAnsi="仿宋" w:eastAsia="仿宋" w:cs="宋体"/>
          <w:bCs/>
          <w:color w:val="auto"/>
          <w:kern w:val="0"/>
          <w:sz w:val="29"/>
          <w:szCs w:val="29"/>
          <w:lang w:val="en-US" w:eastAsia="zh-CN"/>
        </w:rPr>
        <w:t>高等学校</w:t>
      </w:r>
      <w:r>
        <w:rPr>
          <w:rFonts w:hint="eastAsia" w:ascii="仿宋" w:hAnsi="仿宋" w:eastAsia="仿宋" w:cs="宋体"/>
          <w:bCs/>
          <w:color w:val="auto"/>
          <w:kern w:val="0"/>
          <w:sz w:val="29"/>
          <w:szCs w:val="29"/>
        </w:rPr>
        <w:t>宣传片案例。</w:t>
      </w:r>
    </w:p>
    <w:p>
      <w:pPr>
        <w:widowControl/>
        <w:shd w:val="clear" w:color="auto" w:fill="FFFFFF"/>
        <w:spacing w:line="480" w:lineRule="atLeast"/>
        <w:ind w:firstLine="555"/>
        <w:jc w:val="left"/>
        <w:rPr>
          <w:rFonts w:ascii="仿宋" w:hAnsi="仿宋" w:eastAsia="仿宋" w:cs="宋体"/>
          <w:bCs/>
          <w:color w:val="auto"/>
          <w:kern w:val="0"/>
          <w:sz w:val="29"/>
          <w:szCs w:val="29"/>
        </w:rPr>
      </w:pPr>
      <w:r>
        <w:rPr>
          <w:rFonts w:hint="eastAsia" w:ascii="仿宋" w:hAnsi="仿宋" w:eastAsia="仿宋" w:cs="宋体"/>
          <w:bCs/>
          <w:color w:val="auto"/>
          <w:kern w:val="0"/>
          <w:sz w:val="29"/>
          <w:szCs w:val="29"/>
        </w:rPr>
        <w:t>（三）不接受的情形</w:t>
      </w:r>
    </w:p>
    <w:p>
      <w:pPr>
        <w:widowControl/>
        <w:shd w:val="clear" w:color="auto" w:fill="FFFFFF"/>
        <w:spacing w:line="480" w:lineRule="atLeast"/>
        <w:ind w:firstLine="555"/>
        <w:jc w:val="left"/>
        <w:rPr>
          <w:rFonts w:ascii="仿宋" w:hAnsi="仿宋" w:eastAsia="仿宋" w:cs="宋体"/>
          <w:bCs/>
          <w:color w:val="auto"/>
          <w:kern w:val="0"/>
          <w:sz w:val="29"/>
          <w:szCs w:val="29"/>
        </w:rPr>
      </w:pPr>
      <w:r>
        <w:rPr>
          <w:rFonts w:hint="eastAsia" w:ascii="仿宋" w:hAnsi="仿宋" w:eastAsia="仿宋" w:cs="宋体"/>
          <w:bCs/>
          <w:color w:val="auto"/>
          <w:kern w:val="0"/>
          <w:sz w:val="29"/>
          <w:szCs w:val="29"/>
        </w:rPr>
        <w:t>1.不接受联合体参与投标；</w:t>
      </w:r>
    </w:p>
    <w:p>
      <w:pPr>
        <w:widowControl/>
        <w:shd w:val="clear" w:color="auto" w:fill="FFFFFF"/>
        <w:spacing w:line="480" w:lineRule="atLeast"/>
        <w:ind w:firstLine="555"/>
        <w:jc w:val="left"/>
        <w:rPr>
          <w:rFonts w:ascii="仿宋" w:hAnsi="仿宋" w:eastAsia="仿宋" w:cs="宋体"/>
          <w:bCs/>
          <w:color w:val="auto"/>
          <w:kern w:val="0"/>
          <w:sz w:val="29"/>
          <w:szCs w:val="29"/>
        </w:rPr>
      </w:pPr>
      <w:r>
        <w:rPr>
          <w:rFonts w:hint="eastAsia" w:ascii="仿宋" w:hAnsi="仿宋" w:eastAsia="仿宋" w:cs="宋体"/>
          <w:bCs/>
          <w:color w:val="auto"/>
          <w:kern w:val="0"/>
          <w:sz w:val="29"/>
          <w:szCs w:val="29"/>
        </w:rPr>
        <w:t>2.不接受投标人</w:t>
      </w:r>
      <w:r>
        <w:rPr>
          <w:rFonts w:ascii="仿宋" w:hAnsi="仿宋" w:eastAsia="仿宋" w:cs="宋体"/>
          <w:bCs/>
          <w:color w:val="auto"/>
          <w:kern w:val="0"/>
          <w:sz w:val="29"/>
          <w:szCs w:val="29"/>
        </w:rPr>
        <w:t>主要</w:t>
      </w:r>
      <w:r>
        <w:rPr>
          <w:rFonts w:hint="eastAsia" w:ascii="仿宋" w:hAnsi="仿宋" w:eastAsia="仿宋" w:cs="宋体"/>
          <w:bCs/>
          <w:color w:val="auto"/>
          <w:kern w:val="0"/>
          <w:sz w:val="29"/>
          <w:szCs w:val="29"/>
        </w:rPr>
        <w:t>负责人为同一人或者存在控股</w:t>
      </w:r>
      <w:r>
        <w:rPr>
          <w:rFonts w:ascii="仿宋" w:hAnsi="仿宋" w:eastAsia="仿宋" w:cs="宋体"/>
          <w:bCs/>
          <w:color w:val="auto"/>
          <w:kern w:val="0"/>
          <w:sz w:val="29"/>
          <w:szCs w:val="29"/>
        </w:rPr>
        <w:t>、参股</w:t>
      </w:r>
      <w:r>
        <w:rPr>
          <w:rFonts w:hint="eastAsia" w:ascii="仿宋" w:hAnsi="仿宋" w:eastAsia="仿宋" w:cs="宋体"/>
          <w:bCs/>
          <w:color w:val="auto"/>
          <w:kern w:val="0"/>
          <w:sz w:val="29"/>
          <w:szCs w:val="29"/>
        </w:rPr>
        <w:t>、管理关系的投标人参与投标；</w:t>
      </w:r>
    </w:p>
    <w:p>
      <w:pPr>
        <w:widowControl/>
        <w:shd w:val="clear" w:color="auto" w:fill="FFFFFF"/>
        <w:spacing w:line="480" w:lineRule="atLeast"/>
        <w:ind w:firstLine="555"/>
        <w:jc w:val="left"/>
        <w:rPr>
          <w:rFonts w:ascii="仿宋" w:hAnsi="仿宋" w:eastAsia="仿宋" w:cs="宋体"/>
          <w:bCs/>
          <w:color w:val="auto"/>
          <w:kern w:val="0"/>
          <w:sz w:val="29"/>
          <w:szCs w:val="29"/>
        </w:rPr>
      </w:pPr>
      <w:r>
        <w:rPr>
          <w:rFonts w:hint="eastAsia" w:ascii="仿宋" w:hAnsi="仿宋" w:eastAsia="仿宋" w:cs="宋体"/>
          <w:bCs/>
          <w:color w:val="auto"/>
          <w:kern w:val="0"/>
          <w:sz w:val="29"/>
          <w:szCs w:val="29"/>
        </w:rPr>
        <w:t>3.不接受兼有直系亲属及配偶以不同实体形式参与本次投标；</w:t>
      </w:r>
    </w:p>
    <w:p>
      <w:pPr>
        <w:widowControl/>
        <w:shd w:val="clear" w:color="auto" w:fill="FFFFFF"/>
        <w:spacing w:line="480" w:lineRule="atLeast"/>
        <w:ind w:firstLine="555"/>
        <w:jc w:val="left"/>
        <w:rPr>
          <w:rFonts w:ascii="仿宋" w:hAnsi="仿宋" w:eastAsia="仿宋" w:cs="宋体"/>
          <w:bCs/>
          <w:color w:val="auto"/>
          <w:kern w:val="0"/>
          <w:sz w:val="29"/>
          <w:szCs w:val="29"/>
        </w:rPr>
      </w:pPr>
      <w:r>
        <w:rPr>
          <w:rFonts w:hint="eastAsia" w:ascii="仿宋" w:hAnsi="仿宋" w:eastAsia="仿宋" w:cs="宋体"/>
          <w:bCs/>
          <w:color w:val="auto"/>
          <w:kern w:val="0"/>
          <w:sz w:val="29"/>
          <w:szCs w:val="29"/>
        </w:rPr>
        <w:t>4.不接受投标单位代表不到投标现场的投标。</w:t>
      </w:r>
    </w:p>
    <w:p>
      <w:pPr>
        <w:widowControl/>
        <w:shd w:val="clear" w:color="auto" w:fill="FFFFFF"/>
        <w:spacing w:line="480" w:lineRule="atLeast"/>
        <w:ind w:firstLine="555"/>
        <w:jc w:val="left"/>
        <w:rPr>
          <w:rFonts w:ascii="仿宋" w:hAnsi="仿宋" w:eastAsia="仿宋" w:cs="宋体"/>
          <w:bCs/>
          <w:color w:val="auto"/>
          <w:kern w:val="0"/>
          <w:sz w:val="29"/>
          <w:szCs w:val="29"/>
        </w:rPr>
      </w:pPr>
      <w:r>
        <w:rPr>
          <w:rFonts w:hint="eastAsia" w:ascii="仿宋" w:hAnsi="仿宋" w:eastAsia="仿宋" w:cs="宋体"/>
          <w:bCs/>
          <w:color w:val="auto"/>
          <w:kern w:val="0"/>
          <w:sz w:val="29"/>
          <w:szCs w:val="29"/>
        </w:rPr>
        <w:t>（四）投标</w:t>
      </w:r>
      <w:r>
        <w:rPr>
          <w:rFonts w:ascii="仿宋" w:hAnsi="仿宋" w:eastAsia="仿宋" w:cs="宋体"/>
          <w:bCs/>
          <w:color w:val="auto"/>
          <w:kern w:val="0"/>
          <w:sz w:val="29"/>
          <w:szCs w:val="29"/>
        </w:rPr>
        <w:t>资格审核</w:t>
      </w:r>
      <w:r>
        <w:rPr>
          <w:rFonts w:hint="eastAsia" w:ascii="仿宋" w:hAnsi="仿宋" w:eastAsia="仿宋" w:cs="宋体"/>
          <w:bCs/>
          <w:color w:val="auto"/>
          <w:kern w:val="0"/>
          <w:sz w:val="29"/>
          <w:szCs w:val="29"/>
        </w:rPr>
        <w:t>须</w:t>
      </w:r>
      <w:r>
        <w:rPr>
          <w:rFonts w:ascii="仿宋" w:hAnsi="仿宋" w:eastAsia="仿宋" w:cs="宋体"/>
          <w:bCs/>
          <w:color w:val="auto"/>
          <w:kern w:val="0"/>
          <w:sz w:val="29"/>
          <w:szCs w:val="29"/>
        </w:rPr>
        <w:t>提交的文件</w:t>
      </w:r>
      <w:r>
        <w:rPr>
          <w:rFonts w:hint="eastAsia" w:ascii="仿宋" w:hAnsi="仿宋" w:eastAsia="仿宋" w:cs="宋体"/>
          <w:bCs/>
          <w:color w:val="auto"/>
          <w:kern w:val="0"/>
          <w:sz w:val="29"/>
          <w:szCs w:val="29"/>
        </w:rPr>
        <w:t>要求</w:t>
      </w:r>
      <w:r>
        <w:rPr>
          <w:rFonts w:ascii="仿宋" w:hAnsi="仿宋" w:eastAsia="仿宋" w:cs="宋体"/>
          <w:bCs/>
          <w:color w:val="auto"/>
          <w:kern w:val="0"/>
          <w:sz w:val="29"/>
          <w:szCs w:val="29"/>
        </w:rPr>
        <w:t>提供复印件的，</w:t>
      </w:r>
      <w:r>
        <w:rPr>
          <w:rFonts w:hint="eastAsia" w:ascii="仿宋" w:hAnsi="仿宋" w:eastAsia="仿宋" w:cs="宋体"/>
          <w:bCs/>
          <w:color w:val="auto"/>
          <w:kern w:val="0"/>
          <w:sz w:val="29"/>
          <w:szCs w:val="29"/>
        </w:rPr>
        <w:t>原件带至开标现场备查。</w:t>
      </w:r>
    </w:p>
    <w:p>
      <w:pPr>
        <w:widowControl/>
        <w:shd w:val="clear" w:color="auto" w:fill="FFFFFF"/>
        <w:spacing w:line="480" w:lineRule="atLeast"/>
        <w:ind w:firstLine="555"/>
        <w:jc w:val="left"/>
        <w:rPr>
          <w:rFonts w:ascii="仿宋" w:hAnsi="仿宋" w:eastAsia="仿宋" w:cs="宋体"/>
          <w:b/>
          <w:color w:val="auto"/>
          <w:kern w:val="0"/>
          <w:sz w:val="29"/>
          <w:szCs w:val="29"/>
        </w:rPr>
      </w:pPr>
      <w:r>
        <w:rPr>
          <w:rFonts w:hint="eastAsia" w:ascii="仿宋" w:hAnsi="仿宋" w:eastAsia="仿宋" w:cs="宋体"/>
          <w:b/>
          <w:color w:val="auto"/>
          <w:kern w:val="0"/>
          <w:sz w:val="29"/>
          <w:szCs w:val="29"/>
        </w:rPr>
        <w:t>三、项目需求</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（一）项目总体要求</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1.最终服务成果须准确、完整地阐述学校的意图和内容以及展现学校的良好形象，对学校的形象塑造起到强劲的推动，美誉度得到普遍的提升，传播效果显著。</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2.服务成果须紧扣本项目内容，面向社会、真实直观，形象生动、通俗易懂、定位准确、理论提升、亮点鲜活、印象深刻，具可视导向性、感染吸引力、多视角多样性。</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3.投标人须从宣传的视角，为招标人提出专业建议和服务，使本项目更加符合学校需求，为本项目的可持续性发展提供有效的解决方案。</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4.投标人须具备长期的经验积累，熟悉宣传制作的工作流程，满足反复修改、随时汇报以及短期内提交成果等特殊要求。服务成果须具有真实性、准确性、完整性、合法性、合理性。</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5.投标人须对本项目的要求进行深刻的理解和分析，有创新能力，突出学校的特色和优势，用新颖、科学、前卫、高端的宣传思维及技术，制作出的宣传片应具有强烈的吸引力、视觉冲击力、观赏性高的效果，从而达到更佳的学校宣传目的。</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6.投标人应本着诚实信用的原则，提供服务范围中规定的服务，运用自身的专业知识及时高效地解决服务过程中出现的问题，并不得从事或允许他人从事将对或可能对招标人的声誉或荣誉产生不利影响的任何行为，否则由此给招标人带来的损失由投标人承担。</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7.投标人提供的作品须为原创作品，不得抄袭、沿用、仿冒国内外作品，对侵犯他人知识产权的方案一经发现，招标人将取消其投标人资格。对因知识产权问题给招标人带来损失的，招标人保留追究侵权者法律责任的权利。</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（二）项目服务内容</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lang w:eastAsia="zh-CN"/>
        </w:rPr>
        <w:t>西高学院</w:t>
      </w:r>
      <w:r>
        <w:rPr>
          <w:rFonts w:hint="eastAsia" w:ascii="仿宋" w:hAnsi="仿宋" w:eastAsia="仿宋" w:cs="宋体"/>
          <w:bCs/>
          <w:color w:val="auto"/>
          <w:kern w:val="0"/>
          <w:sz w:val="29"/>
        </w:rPr>
        <w:t>形象宣传片拍摄制作项目</w:t>
      </w:r>
      <w:r>
        <w:rPr>
          <w:rFonts w:hint="eastAsia" w:ascii="仿宋" w:hAnsi="仿宋" w:eastAsia="仿宋" w:cs="宋体"/>
          <w:bCs/>
          <w:color w:val="auto"/>
          <w:kern w:val="0"/>
          <w:sz w:val="29"/>
          <w:lang w:eastAsia="zh-CN"/>
        </w:rPr>
        <w:t>（</w:t>
      </w:r>
      <w:r>
        <w:rPr>
          <w:rFonts w:hint="eastAsia" w:ascii="仿宋" w:hAnsi="仿宋" w:eastAsia="仿宋" w:cs="宋体"/>
          <w:bCs/>
          <w:color w:val="auto"/>
          <w:kern w:val="0"/>
          <w:sz w:val="29"/>
        </w:rPr>
        <w:t>脚本招标</w:t>
      </w:r>
      <w:r>
        <w:rPr>
          <w:rFonts w:ascii="仿宋" w:hAnsi="仿宋" w:eastAsia="仿宋" w:cs="宋体"/>
          <w:bCs/>
          <w:color w:val="auto"/>
          <w:kern w:val="0"/>
          <w:sz w:val="29"/>
        </w:rPr>
        <w:t>人</w:t>
      </w:r>
      <w:r>
        <w:rPr>
          <w:rFonts w:hint="eastAsia" w:ascii="仿宋" w:hAnsi="仿宋" w:eastAsia="仿宋" w:cs="宋体"/>
          <w:bCs/>
          <w:color w:val="auto"/>
          <w:kern w:val="0"/>
          <w:sz w:val="29"/>
        </w:rPr>
        <w:t>提供（附件六）)。</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（三）项目制作需求</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1.形象宣传片</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（1）创意要求：紧紧围绕学校特色和优势，最大程度地运用现代</w:t>
      </w:r>
      <w:r>
        <w:rPr>
          <w:rFonts w:hint="eastAsia" w:ascii="仿宋" w:hAnsi="仿宋" w:eastAsia="仿宋" w:cs="宋体"/>
          <w:bCs/>
          <w:color w:val="auto"/>
          <w:kern w:val="0"/>
          <w:sz w:val="29"/>
          <w:lang w:val="en-US" w:eastAsia="zh-CN"/>
        </w:rPr>
        <w:t>科技</w:t>
      </w:r>
      <w:r>
        <w:rPr>
          <w:rFonts w:hint="eastAsia" w:ascii="仿宋" w:hAnsi="仿宋" w:eastAsia="仿宋" w:cs="宋体"/>
          <w:bCs/>
          <w:color w:val="auto"/>
          <w:kern w:val="0"/>
          <w:sz w:val="29"/>
        </w:rPr>
        <w:t>影视宣传手法和创意技巧，以大气磅礴的风格、强烈的艺术感染力、视觉冲击力和影视语言吸引力，展示学校良好的新形象。</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（2）传播对象：上级</w:t>
      </w:r>
      <w:r>
        <w:rPr>
          <w:rFonts w:hint="eastAsia" w:ascii="仿宋" w:hAnsi="仿宋" w:eastAsia="仿宋" w:cs="宋体"/>
          <w:bCs/>
          <w:color w:val="auto"/>
          <w:kern w:val="0"/>
          <w:sz w:val="29"/>
          <w:lang w:val="en-US" w:eastAsia="zh-CN"/>
        </w:rPr>
        <w:t>党政</w:t>
      </w:r>
      <w:r>
        <w:rPr>
          <w:rFonts w:hint="eastAsia" w:ascii="仿宋" w:hAnsi="仿宋" w:eastAsia="仿宋" w:cs="宋体"/>
          <w:bCs/>
          <w:color w:val="auto"/>
          <w:kern w:val="0"/>
          <w:sz w:val="29"/>
        </w:rPr>
        <w:t>领导、各级教育部门领导、教育界专家和社会公众</w:t>
      </w:r>
      <w:r>
        <w:rPr>
          <w:rFonts w:hint="eastAsia" w:ascii="仿宋" w:hAnsi="仿宋" w:eastAsia="仿宋" w:cs="宋体"/>
          <w:bCs/>
          <w:color w:val="auto"/>
          <w:kern w:val="0"/>
          <w:sz w:val="29"/>
          <w:lang w:eastAsia="zh-CN"/>
        </w:rPr>
        <w:t>、</w:t>
      </w:r>
      <w:r>
        <w:rPr>
          <w:rFonts w:hint="eastAsia" w:ascii="仿宋" w:hAnsi="仿宋" w:eastAsia="仿宋" w:cs="宋体"/>
          <w:bCs/>
          <w:color w:val="auto"/>
          <w:kern w:val="0"/>
          <w:sz w:val="29"/>
          <w:lang w:val="en-US" w:eastAsia="zh-CN"/>
        </w:rPr>
        <w:t>学生、家长等</w:t>
      </w:r>
      <w:r>
        <w:rPr>
          <w:rFonts w:hint="eastAsia" w:ascii="仿宋" w:hAnsi="仿宋" w:eastAsia="仿宋" w:cs="宋体"/>
          <w:bCs/>
          <w:color w:val="auto"/>
          <w:kern w:val="0"/>
          <w:sz w:val="29"/>
        </w:rPr>
        <w:t>。</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3）传播目标：对内总结办学成就，展现美好发展愿景，激发师生荣誉感与自豪感，凝聚团队力量。对外向国内外同行及社会大众传递学校的精神文化内涵，塑造办学成就丰富、校园环境优美、精神面貌向上的崭新形象。</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（4）技术水准</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投标人须具有独到的艺术理念和策划意识，能够满足招标人要求，具备策划、拍摄、设计、编辑、撰稿、配乐等专业人才，分工明确，责任到人。</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（5）供货期限：</w:t>
      </w:r>
      <w:r>
        <w:rPr>
          <w:rFonts w:hint="eastAsia" w:ascii="仿宋" w:hAnsi="仿宋" w:eastAsia="仿宋" w:cs="宋体"/>
          <w:bCs/>
          <w:color w:val="auto"/>
          <w:kern w:val="0"/>
          <w:sz w:val="29"/>
          <w:lang w:val="en-US" w:eastAsia="zh-CN"/>
        </w:rPr>
        <w:t>25</w:t>
      </w:r>
      <w:r>
        <w:rPr>
          <w:rFonts w:hint="eastAsia" w:ascii="仿宋" w:hAnsi="仿宋" w:eastAsia="仿宋" w:cs="宋体"/>
          <w:bCs/>
          <w:color w:val="auto"/>
          <w:kern w:val="0"/>
          <w:sz w:val="29"/>
        </w:rPr>
        <w:t>日历天。</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（6）规格要求</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1）片长：共</w:t>
      </w:r>
      <w:r>
        <w:rPr>
          <w:rFonts w:hint="eastAsia" w:ascii="仿宋" w:hAnsi="仿宋" w:eastAsia="仿宋" w:cs="宋体"/>
          <w:bCs/>
          <w:color w:val="auto"/>
          <w:kern w:val="0"/>
          <w:sz w:val="29"/>
          <w:lang w:val="en-US" w:eastAsia="zh-CN"/>
        </w:rPr>
        <w:t>5</w:t>
      </w:r>
      <w:r>
        <w:rPr>
          <w:rFonts w:hint="eastAsia" w:ascii="仿宋" w:hAnsi="仿宋" w:eastAsia="仿宋" w:cs="宋体"/>
          <w:bCs/>
          <w:color w:val="auto"/>
          <w:kern w:val="0"/>
          <w:sz w:val="29"/>
        </w:rPr>
        <w:t>段</w:t>
      </w:r>
      <w:r>
        <w:rPr>
          <w:rFonts w:ascii="仿宋" w:hAnsi="仿宋" w:eastAsia="仿宋" w:cs="宋体"/>
          <w:bCs/>
          <w:color w:val="auto"/>
          <w:kern w:val="0"/>
          <w:sz w:val="29"/>
        </w:rPr>
        <w:t>，</w:t>
      </w:r>
      <w:r>
        <w:rPr>
          <w:rFonts w:hint="eastAsia" w:ascii="仿宋" w:hAnsi="仿宋" w:eastAsia="仿宋" w:cs="宋体"/>
          <w:bCs/>
          <w:color w:val="auto"/>
          <w:kern w:val="0"/>
          <w:sz w:val="29"/>
          <w:lang w:val="en-US" w:eastAsia="zh-CN"/>
        </w:rPr>
        <w:t>三</w:t>
      </w:r>
      <w:r>
        <w:rPr>
          <w:rFonts w:hint="eastAsia" w:ascii="仿宋" w:hAnsi="仿宋" w:eastAsia="仿宋" w:cs="宋体"/>
          <w:bCs/>
          <w:color w:val="auto"/>
          <w:kern w:val="0"/>
          <w:sz w:val="29"/>
        </w:rPr>
        <w:t>段约</w:t>
      </w:r>
      <w:r>
        <w:rPr>
          <w:rFonts w:hint="eastAsia" w:ascii="仿宋" w:hAnsi="仿宋" w:eastAsia="仿宋" w:cs="宋体"/>
          <w:bCs/>
          <w:color w:val="auto"/>
          <w:kern w:val="0"/>
          <w:sz w:val="29"/>
          <w:lang w:val="en-US" w:eastAsia="zh-CN"/>
        </w:rPr>
        <w:t>8</w:t>
      </w:r>
      <w:r>
        <w:rPr>
          <w:rFonts w:hint="eastAsia" w:ascii="仿宋" w:hAnsi="仿宋" w:eastAsia="仿宋" w:cs="宋体"/>
          <w:bCs/>
          <w:color w:val="auto"/>
          <w:kern w:val="0"/>
          <w:sz w:val="29"/>
        </w:rPr>
        <w:t>分钟</w:t>
      </w:r>
      <w:r>
        <w:rPr>
          <w:rFonts w:hint="eastAsia" w:ascii="仿宋" w:hAnsi="仿宋" w:eastAsia="仿宋" w:cs="宋体"/>
          <w:bCs/>
          <w:color w:val="auto"/>
          <w:kern w:val="0"/>
          <w:sz w:val="29"/>
          <w:lang w:eastAsia="zh-CN"/>
        </w:rPr>
        <w:t>（</w:t>
      </w:r>
      <w:r>
        <w:rPr>
          <w:rFonts w:hint="eastAsia" w:ascii="仿宋" w:hAnsi="仿宋" w:eastAsia="仿宋" w:cs="宋体"/>
          <w:bCs/>
          <w:color w:val="auto"/>
          <w:kern w:val="0"/>
          <w:sz w:val="29"/>
          <w:lang w:val="en-US" w:eastAsia="zh-CN"/>
        </w:rPr>
        <w:t>统一策划、统一拍摄、统一制作，三段可以有30%--50%的场景内容重复，只是取景的角度和制作的方式不同</w:t>
      </w:r>
      <w:r>
        <w:rPr>
          <w:rFonts w:hint="eastAsia" w:ascii="仿宋" w:hAnsi="仿宋" w:eastAsia="仿宋" w:cs="宋体"/>
          <w:bCs/>
          <w:color w:val="auto"/>
          <w:kern w:val="0"/>
          <w:sz w:val="29"/>
          <w:lang w:eastAsia="zh-CN"/>
        </w:rPr>
        <w:t>）</w:t>
      </w:r>
      <w:r>
        <w:rPr>
          <w:rFonts w:hint="eastAsia" w:ascii="仿宋" w:hAnsi="仿宋" w:eastAsia="仿宋" w:cs="宋体"/>
          <w:bCs/>
          <w:color w:val="auto"/>
          <w:kern w:val="0"/>
          <w:sz w:val="29"/>
        </w:rPr>
        <w:t>，</w:t>
      </w:r>
      <w:r>
        <w:rPr>
          <w:rFonts w:hint="eastAsia" w:ascii="仿宋" w:hAnsi="仿宋" w:eastAsia="仿宋" w:cs="宋体"/>
          <w:bCs/>
          <w:color w:val="auto"/>
          <w:kern w:val="0"/>
          <w:sz w:val="29"/>
          <w:lang w:val="en-US" w:eastAsia="zh-CN"/>
        </w:rPr>
        <w:t>两</w:t>
      </w:r>
      <w:r>
        <w:rPr>
          <w:rFonts w:hint="eastAsia" w:ascii="仿宋" w:hAnsi="仿宋" w:eastAsia="仿宋" w:cs="宋体"/>
          <w:bCs/>
          <w:color w:val="auto"/>
          <w:kern w:val="0"/>
          <w:sz w:val="29"/>
        </w:rPr>
        <w:t>段</w:t>
      </w:r>
      <w:r>
        <w:rPr>
          <w:rFonts w:ascii="仿宋" w:hAnsi="仿宋" w:eastAsia="仿宋" w:cs="宋体"/>
          <w:bCs/>
          <w:color w:val="auto"/>
          <w:kern w:val="0"/>
          <w:sz w:val="29"/>
        </w:rPr>
        <w:t>约</w:t>
      </w:r>
      <w:r>
        <w:rPr>
          <w:rFonts w:hint="eastAsia" w:ascii="仿宋" w:hAnsi="仿宋" w:eastAsia="仿宋" w:cs="宋体"/>
          <w:bCs/>
          <w:color w:val="auto"/>
          <w:kern w:val="0"/>
          <w:sz w:val="29"/>
          <w:lang w:val="en-US" w:eastAsia="zh-CN"/>
        </w:rPr>
        <w:t>3</w:t>
      </w:r>
      <w:r>
        <w:rPr>
          <w:rFonts w:ascii="仿宋" w:hAnsi="仿宋" w:eastAsia="仿宋" w:cs="宋体"/>
          <w:bCs/>
          <w:color w:val="auto"/>
          <w:kern w:val="0"/>
          <w:sz w:val="29"/>
        </w:rPr>
        <w:t>分钟</w:t>
      </w:r>
      <w:r>
        <w:rPr>
          <w:rFonts w:hint="eastAsia" w:ascii="仿宋" w:hAnsi="仿宋" w:eastAsia="仿宋" w:cs="宋体"/>
          <w:bCs/>
          <w:color w:val="auto"/>
          <w:kern w:val="0"/>
          <w:sz w:val="29"/>
          <w:lang w:eastAsia="zh-CN"/>
        </w:rPr>
        <w:t>（</w:t>
      </w:r>
      <w:r>
        <w:rPr>
          <w:rFonts w:hint="eastAsia" w:ascii="仿宋" w:hAnsi="仿宋" w:eastAsia="仿宋" w:cs="宋体"/>
          <w:bCs/>
          <w:color w:val="auto"/>
          <w:kern w:val="0"/>
          <w:sz w:val="29"/>
          <w:lang w:val="en-US" w:eastAsia="zh-CN"/>
        </w:rPr>
        <w:t>是其中两段8分钟的精简版，主要用于招生宣传</w:t>
      </w:r>
      <w:r>
        <w:rPr>
          <w:rFonts w:hint="eastAsia" w:ascii="仿宋" w:hAnsi="仿宋" w:eastAsia="仿宋" w:cs="宋体"/>
          <w:bCs/>
          <w:color w:val="auto"/>
          <w:kern w:val="0"/>
          <w:sz w:val="29"/>
          <w:lang w:eastAsia="zh-CN"/>
        </w:rPr>
        <w:t>）</w:t>
      </w:r>
      <w:r>
        <w:rPr>
          <w:rFonts w:hint="eastAsia" w:ascii="仿宋" w:hAnsi="仿宋" w:eastAsia="仿宋" w:cs="宋体"/>
          <w:bCs/>
          <w:color w:val="auto"/>
          <w:kern w:val="0"/>
          <w:sz w:val="29"/>
        </w:rPr>
        <w:t>。</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2）语种：中文。</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3）字幕：根据招标人要求。</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4）解说词：风格凝练自然、真诚平实。</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5）配音：男音，以圆润淳厚清朗的声线演绎，张弛有度，富有感染力；</w:t>
      </w:r>
      <w:r>
        <w:rPr>
          <w:rFonts w:hint="eastAsia" w:ascii="仿宋" w:hAnsi="仿宋" w:eastAsia="仿宋" w:cs="宋体"/>
          <w:bCs/>
          <w:color w:val="auto"/>
          <w:kern w:val="0"/>
          <w:sz w:val="29"/>
          <w:lang w:val="en-US" w:eastAsia="zh-CN"/>
        </w:rPr>
        <w:t>达到</w:t>
      </w:r>
      <w:r>
        <w:rPr>
          <w:rFonts w:hint="eastAsia" w:ascii="仿宋" w:hAnsi="仿宋" w:eastAsia="仿宋" w:cs="宋体"/>
          <w:bCs/>
          <w:color w:val="auto"/>
          <w:kern w:val="0"/>
          <w:sz w:val="29"/>
        </w:rPr>
        <w:t>省级以上电视台专业配音员</w:t>
      </w:r>
      <w:r>
        <w:rPr>
          <w:rFonts w:hint="eastAsia" w:ascii="仿宋" w:hAnsi="仿宋" w:eastAsia="仿宋" w:cs="宋体"/>
          <w:bCs/>
          <w:color w:val="auto"/>
          <w:kern w:val="0"/>
          <w:sz w:val="29"/>
          <w:lang w:val="en-US" w:eastAsia="zh-CN"/>
        </w:rPr>
        <w:t>标准</w:t>
      </w:r>
      <w:r>
        <w:rPr>
          <w:rFonts w:hint="eastAsia" w:ascii="仿宋" w:hAnsi="仿宋" w:eastAsia="仿宋" w:cs="宋体"/>
          <w:bCs/>
          <w:color w:val="auto"/>
          <w:kern w:val="0"/>
          <w:sz w:val="29"/>
        </w:rPr>
        <w:t>，著作权与使用权归招标人。</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6）配乐：以宏大现代旋律为主，沉稳而带有律动感，契合</w:t>
      </w:r>
      <w:r>
        <w:rPr>
          <w:rFonts w:hint="eastAsia" w:ascii="仿宋" w:hAnsi="仿宋" w:eastAsia="仿宋" w:cs="宋体"/>
          <w:bCs/>
          <w:color w:val="auto"/>
          <w:kern w:val="0"/>
          <w:sz w:val="29"/>
          <w:lang w:eastAsia="zh-CN"/>
        </w:rPr>
        <w:t>主题</w:t>
      </w:r>
      <w:r>
        <w:rPr>
          <w:rFonts w:hint="eastAsia" w:ascii="仿宋" w:hAnsi="仿宋" w:eastAsia="仿宋" w:cs="宋体"/>
          <w:bCs/>
          <w:color w:val="auto"/>
          <w:kern w:val="0"/>
          <w:sz w:val="29"/>
        </w:rPr>
        <w:t>内容的展现，增强画面张力。</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7）画面指标：全高清</w:t>
      </w:r>
      <w:r>
        <w:rPr>
          <w:rFonts w:hint="eastAsia" w:ascii="仿宋" w:hAnsi="仿宋" w:eastAsia="仿宋" w:cs="宋体"/>
          <w:bCs/>
          <w:color w:val="auto"/>
          <w:kern w:val="0"/>
          <w:sz w:val="29"/>
          <w:lang w:val="en-US" w:eastAsia="zh-CN"/>
        </w:rPr>
        <w:t>3840</w:t>
      </w:r>
      <w:r>
        <w:rPr>
          <w:rFonts w:hint="eastAsia" w:ascii="仿宋" w:hAnsi="仿宋" w:eastAsia="仿宋" w:cs="宋体"/>
          <w:bCs/>
          <w:color w:val="auto"/>
          <w:kern w:val="0"/>
          <w:sz w:val="29"/>
        </w:rPr>
        <w:t>*</w:t>
      </w:r>
      <w:r>
        <w:rPr>
          <w:rFonts w:hint="eastAsia" w:ascii="仿宋" w:hAnsi="仿宋" w:eastAsia="仿宋" w:cs="宋体"/>
          <w:bCs/>
          <w:color w:val="auto"/>
          <w:kern w:val="0"/>
          <w:sz w:val="29"/>
          <w:lang w:val="en-US" w:eastAsia="zh-CN"/>
        </w:rPr>
        <w:t>2160</w:t>
      </w:r>
      <w:r>
        <w:rPr>
          <w:rFonts w:hint="eastAsia" w:ascii="仿宋" w:hAnsi="仿宋" w:eastAsia="仿宋" w:cs="宋体"/>
          <w:bCs/>
          <w:color w:val="auto"/>
          <w:kern w:val="0"/>
          <w:sz w:val="29"/>
        </w:rPr>
        <w:t>（同时转录成1080、720等多种格式），16:9画面比，保证成片质量以及画面质感。</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8）影片格式：MPG、AVI等，适合于自媒体（学校电子屏、微信公众号、微博等）、网络（学院网站、各大门户网站</w:t>
      </w:r>
      <w:r>
        <w:rPr>
          <w:rFonts w:hint="eastAsia" w:ascii="仿宋" w:hAnsi="仿宋" w:eastAsia="仿宋" w:cs="宋体"/>
          <w:bCs/>
          <w:color w:val="auto"/>
          <w:kern w:val="0"/>
          <w:sz w:val="29"/>
          <w:lang w:val="en-US" w:eastAsia="zh-CN"/>
        </w:rPr>
        <w:t>和视频平台</w:t>
      </w:r>
      <w:r>
        <w:rPr>
          <w:rFonts w:hint="eastAsia" w:ascii="仿宋" w:hAnsi="仿宋" w:eastAsia="仿宋" w:cs="宋体"/>
          <w:bCs/>
          <w:color w:val="auto"/>
          <w:kern w:val="0"/>
          <w:sz w:val="29"/>
        </w:rPr>
        <w:t>）、电视台等多</w:t>
      </w:r>
      <w:r>
        <w:rPr>
          <w:rFonts w:hint="eastAsia" w:ascii="仿宋" w:hAnsi="仿宋" w:eastAsia="仿宋" w:cs="宋体"/>
          <w:bCs/>
          <w:color w:val="auto"/>
          <w:kern w:val="0"/>
          <w:sz w:val="29"/>
          <w:lang w:eastAsia="zh-CN"/>
        </w:rPr>
        <w:t>平台</w:t>
      </w:r>
      <w:r>
        <w:rPr>
          <w:rFonts w:hint="eastAsia" w:ascii="仿宋" w:hAnsi="仿宋" w:eastAsia="仿宋" w:cs="宋体"/>
          <w:bCs/>
          <w:color w:val="auto"/>
          <w:kern w:val="0"/>
          <w:sz w:val="29"/>
        </w:rPr>
        <w:t>播放。</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9）拍摄方式：使用</w:t>
      </w:r>
      <w:r>
        <w:rPr>
          <w:rFonts w:hint="eastAsia" w:ascii="仿宋" w:hAnsi="仿宋" w:eastAsia="仿宋" w:cs="宋体"/>
          <w:b/>
          <w:bCs/>
          <w:color w:val="auto"/>
          <w:kern w:val="0"/>
          <w:sz w:val="29"/>
        </w:rPr>
        <w:t>4K</w:t>
      </w:r>
      <w:r>
        <w:rPr>
          <w:rFonts w:hint="eastAsia" w:ascii="仿宋" w:hAnsi="仿宋" w:eastAsia="仿宋" w:cs="宋体"/>
          <w:bCs/>
          <w:color w:val="auto"/>
          <w:kern w:val="0"/>
          <w:sz w:val="29"/>
        </w:rPr>
        <w:t>数字高清摄像机及广角、升降机、摇臂、轨道、航拍、灯光、收音专业拍摄设备实拍，并尽可能用大量长度的延时摄影多角度展现画面美感。</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10）制作方式：根据主题需要，综合运用实拍、历史素材剪辑、二三维动画制作、特效合成等手段表现，后期画面剪辑使用高清系统工作站、达芬奇调色（或同品质）系统等设备进行后期制作，确保画面流畅、大气、唯美、有冲击力。所用校外素材须不存在版权纠纷。</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11）成品提供：原始素材两份（拍摄的视频、音乐、动画、Logo的原文件</w:t>
      </w:r>
      <w:r>
        <w:rPr>
          <w:rFonts w:hint="eastAsia" w:ascii="仿宋" w:hAnsi="仿宋" w:eastAsia="仿宋" w:cs="宋体"/>
          <w:bCs/>
          <w:color w:val="auto"/>
          <w:kern w:val="0"/>
          <w:sz w:val="29"/>
          <w:lang w:eastAsia="zh-CN"/>
        </w:rPr>
        <w:t>及其他相关</w:t>
      </w:r>
      <w:r>
        <w:rPr>
          <w:rFonts w:hint="eastAsia" w:ascii="仿宋" w:hAnsi="仿宋" w:eastAsia="仿宋" w:cs="宋体"/>
          <w:bCs/>
          <w:color w:val="auto"/>
          <w:kern w:val="0"/>
          <w:sz w:val="29"/>
        </w:rPr>
        <w:t>素材）、DVD光盘套装</w:t>
      </w:r>
      <w:r>
        <w:rPr>
          <w:rFonts w:hint="eastAsia" w:ascii="仿宋" w:hAnsi="仿宋" w:eastAsia="仿宋" w:cs="宋体"/>
          <w:bCs/>
          <w:color w:val="auto"/>
          <w:kern w:val="0"/>
          <w:sz w:val="29"/>
          <w:lang w:val="en-US" w:eastAsia="zh-CN"/>
        </w:rPr>
        <w:t>20</w:t>
      </w:r>
      <w:r>
        <w:rPr>
          <w:rFonts w:hint="eastAsia" w:ascii="仿宋" w:hAnsi="仿宋" w:eastAsia="仿宋" w:cs="宋体"/>
          <w:bCs/>
          <w:color w:val="auto"/>
          <w:kern w:val="0"/>
          <w:sz w:val="29"/>
        </w:rPr>
        <w:t>套</w:t>
      </w:r>
      <w:r>
        <w:rPr>
          <w:rFonts w:hint="eastAsia" w:ascii="仿宋" w:hAnsi="仿宋" w:eastAsia="仿宋" w:cs="宋体"/>
          <w:bCs/>
          <w:color w:val="auto"/>
          <w:kern w:val="0"/>
          <w:sz w:val="29"/>
          <w:lang w:eastAsia="zh-CN"/>
        </w:rPr>
        <w:t>（</w:t>
      </w:r>
      <w:r>
        <w:rPr>
          <w:rFonts w:hint="eastAsia" w:ascii="仿宋" w:hAnsi="仿宋" w:eastAsia="仿宋" w:cs="宋体"/>
          <w:bCs/>
          <w:color w:val="auto"/>
          <w:kern w:val="0"/>
          <w:sz w:val="29"/>
          <w:lang w:val="en-US" w:eastAsia="zh-CN"/>
        </w:rPr>
        <w:t>4套/段</w:t>
      </w:r>
      <w:r>
        <w:rPr>
          <w:rFonts w:hint="eastAsia" w:ascii="仿宋" w:hAnsi="仿宋" w:eastAsia="仿宋" w:cs="宋体"/>
          <w:bCs/>
          <w:color w:val="auto"/>
          <w:kern w:val="0"/>
          <w:sz w:val="29"/>
          <w:lang w:eastAsia="zh-CN"/>
        </w:rPr>
        <w:t>）</w:t>
      </w:r>
      <w:r>
        <w:rPr>
          <w:rFonts w:hint="eastAsia" w:ascii="仿宋" w:hAnsi="仿宋" w:eastAsia="仿宋" w:cs="宋体"/>
          <w:bCs/>
          <w:color w:val="auto"/>
          <w:kern w:val="0"/>
          <w:sz w:val="29"/>
        </w:rPr>
        <w:t>。</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 xml:space="preserve">（四）制作服务要求 </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1.投标人的分镜头脚本、解说词等须事先得到招标人认可。</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2.前期集中实拍完毕后，投标人提交初剪的毛片给招标人审定，经招标人确认后方可进行后期制作和合成。</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3.投标人须仔细阅读并全面准确地领会本项目的规定与要求，因自身疏忽、误解、臆测而造成后果自负。</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4.承办本项目活动所产生的所有安全事故责任由投标人承担。</w:t>
      </w:r>
    </w:p>
    <w:p>
      <w:pPr>
        <w:widowControl/>
        <w:shd w:val="clear" w:color="auto" w:fill="FFFFFF"/>
        <w:spacing w:line="480" w:lineRule="atLeast"/>
        <w:ind w:firstLine="555"/>
        <w:jc w:val="left"/>
        <w:rPr>
          <w:rFonts w:hint="eastAsia" w:ascii="仿宋" w:hAnsi="仿宋" w:eastAsia="仿宋" w:cs="宋体"/>
          <w:bCs/>
          <w:color w:val="auto"/>
          <w:kern w:val="0"/>
          <w:sz w:val="29"/>
          <w:lang w:eastAsia="zh-CN"/>
        </w:rPr>
      </w:pPr>
      <w:r>
        <w:rPr>
          <w:rFonts w:hint="eastAsia" w:ascii="仿宋" w:hAnsi="仿宋" w:eastAsia="仿宋" w:cs="宋体"/>
          <w:bCs/>
          <w:color w:val="auto"/>
          <w:kern w:val="0"/>
          <w:sz w:val="29"/>
        </w:rPr>
        <w:t>5.投标人在每阶段明确取得招标人书面确认和指示后方可进行该阶段或下一阶段工作</w:t>
      </w:r>
      <w:r>
        <w:rPr>
          <w:rFonts w:hint="eastAsia" w:ascii="仿宋" w:hAnsi="仿宋" w:eastAsia="仿宋" w:cs="宋体"/>
          <w:bCs/>
          <w:color w:val="auto"/>
          <w:kern w:val="0"/>
          <w:sz w:val="29"/>
          <w:lang w:eastAsia="zh-CN"/>
        </w:rPr>
        <w:t>。</w:t>
      </w:r>
    </w:p>
    <w:p>
      <w:pPr>
        <w:widowControl/>
        <w:shd w:val="clear" w:color="auto" w:fill="FFFFFF"/>
        <w:spacing w:line="480" w:lineRule="atLeast"/>
        <w:ind w:firstLine="555"/>
        <w:jc w:val="left"/>
        <w:rPr>
          <w:rFonts w:ascii="仿宋" w:hAnsi="仿宋" w:eastAsia="仿宋" w:cs="宋体"/>
          <w:bCs/>
          <w:color w:val="auto"/>
          <w:kern w:val="0"/>
          <w:sz w:val="29"/>
          <w:lang w:val="hr-HR"/>
        </w:rPr>
      </w:pPr>
      <w:r>
        <w:rPr>
          <w:rFonts w:hint="eastAsia" w:ascii="仿宋" w:hAnsi="仿宋" w:eastAsia="仿宋" w:cs="宋体"/>
          <w:bCs/>
          <w:color w:val="auto"/>
          <w:kern w:val="0"/>
          <w:sz w:val="29"/>
        </w:rPr>
        <w:t>6.</w:t>
      </w:r>
      <w:r>
        <w:rPr>
          <w:rFonts w:hint="eastAsia" w:ascii="仿宋" w:hAnsi="仿宋" w:eastAsia="仿宋" w:cs="宋体"/>
          <w:bCs/>
          <w:color w:val="auto"/>
          <w:kern w:val="0"/>
          <w:sz w:val="29"/>
          <w:lang w:val="hr-HR"/>
        </w:rPr>
        <w:t>投标人的服务人员须遵守招标人的有关规章制度和管理规定，如有违反或损害招标人利益的，招标人有权拒绝及要求更换投标人违规服务人员。</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7.在投标人提供服务的过程中，如果因投标人责任造成招标人经济损失的，招标人有权对投标人进行处罚，直至单方面解除合同，招标人有权对投标人追究因此造成的损失赔偿。</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8.招标人在认为有必要时，有权将投标人递交的工作成果及建议递交给第三方评审，投标人不得干预。</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9.投标人派赴现场的工作人员，须自行解决交通和食宿问题。</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10.投标人须组建项目团队，专门全程负责该项目的跟进和落实。保证各事项均有专人负责，方便沟通协调；</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11.投标人应在本项目每阶段时间表制定出详细的项目实施方案、项目保障方案及时间安排方案等，以上各方案必须经招标人确认之后方可实施，如与招标人意见不一致的，以招标人意见为准。</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12.投标人拟投入本项目团队的人员（包括项目负责人和团队人员）不得随意更换，如遇到特殊情况进行更换的，必须经过招标人的书面同意后方可更换。</w:t>
      </w:r>
    </w:p>
    <w:p>
      <w:pPr>
        <w:widowControl/>
        <w:shd w:val="clear" w:color="auto" w:fill="FFFFFF"/>
        <w:spacing w:line="480" w:lineRule="atLeast"/>
        <w:ind w:firstLine="555"/>
        <w:jc w:val="left"/>
        <w:rPr>
          <w:rFonts w:ascii="仿宋" w:hAnsi="仿宋" w:eastAsia="仿宋" w:cs="宋体"/>
          <w:bCs/>
          <w:color w:val="auto"/>
          <w:kern w:val="0"/>
          <w:sz w:val="29"/>
          <w:lang w:val="hr-HR"/>
        </w:rPr>
      </w:pPr>
      <w:r>
        <w:rPr>
          <w:rFonts w:hint="eastAsia" w:ascii="仿宋" w:hAnsi="仿宋" w:eastAsia="仿宋" w:cs="宋体"/>
          <w:bCs/>
          <w:color w:val="auto"/>
          <w:kern w:val="0"/>
          <w:sz w:val="29"/>
          <w:lang w:val="hr-HR"/>
        </w:rPr>
        <w:t>13.在服务过程中，如招标人发现投标人的服务人员没有按时完成合约规定任务或服务质量达不到要求的，投标人须无条件更换服务人员，经招标人三次提出书面批评意见后仍无改进，招标人有权终止合同，并追究投标人违约责任。</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14.本项目的投标人不得以任何方式转包或分包本项目。</w:t>
      </w:r>
    </w:p>
    <w:p>
      <w:pPr>
        <w:widowControl/>
        <w:shd w:val="clear" w:color="auto" w:fill="FFFFFF"/>
        <w:spacing w:line="480" w:lineRule="atLeast"/>
        <w:ind w:firstLine="555"/>
        <w:jc w:val="left"/>
        <w:rPr>
          <w:rFonts w:ascii="仿宋" w:hAnsi="仿宋" w:eastAsia="仿宋" w:cs="宋体"/>
          <w:bCs/>
          <w:color w:val="auto"/>
          <w:kern w:val="0"/>
          <w:sz w:val="29"/>
        </w:rPr>
      </w:pPr>
      <w:r>
        <w:rPr>
          <w:rFonts w:hint="eastAsia" w:ascii="仿宋" w:hAnsi="仿宋" w:eastAsia="仿宋" w:cs="宋体"/>
          <w:bCs/>
          <w:color w:val="auto"/>
          <w:kern w:val="0"/>
          <w:sz w:val="29"/>
        </w:rPr>
        <w:t>15.在后续播出期间，投标人应无偿为招标人提供播出过程中出现的各种技术维护服务，保证后续播出的顺利进行。</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（五）售后服务要求：</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ascii="仿宋" w:hAnsi="仿宋" w:eastAsia="仿宋" w:cs="宋体"/>
          <w:color w:val="auto"/>
          <w:kern w:val="0"/>
          <w:sz w:val="29"/>
          <w:szCs w:val="29"/>
        </w:rPr>
        <w:t>1</w:t>
      </w:r>
      <w:r>
        <w:rPr>
          <w:rFonts w:hint="eastAsia" w:ascii="仿宋" w:hAnsi="仿宋" w:eastAsia="仿宋" w:cs="宋体"/>
          <w:color w:val="auto"/>
          <w:kern w:val="0"/>
          <w:sz w:val="29"/>
          <w:szCs w:val="29"/>
        </w:rPr>
        <w:t>、投标人需免费为招标人提供关于本项目后续的服务。</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ascii="仿宋" w:hAnsi="仿宋" w:eastAsia="仿宋" w:cs="宋体"/>
          <w:color w:val="auto"/>
          <w:kern w:val="0"/>
          <w:sz w:val="29"/>
          <w:szCs w:val="29"/>
        </w:rPr>
        <w:t>2</w:t>
      </w:r>
      <w:r>
        <w:rPr>
          <w:rFonts w:hint="eastAsia" w:ascii="仿宋" w:hAnsi="仿宋" w:eastAsia="仿宋" w:cs="宋体"/>
          <w:color w:val="auto"/>
          <w:kern w:val="0"/>
          <w:sz w:val="29"/>
          <w:szCs w:val="29"/>
        </w:rPr>
        <w:t>、投标人必须严格按招标人要求的期限完成服务工作，不得无故延误服务时间，特殊情况须报告招标人，经招标人批准后方可根据实际情况考虑适当延长服务时间。</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ascii="仿宋" w:hAnsi="仿宋" w:eastAsia="仿宋" w:cs="宋体"/>
          <w:color w:val="auto"/>
          <w:kern w:val="0"/>
          <w:sz w:val="29"/>
          <w:szCs w:val="29"/>
        </w:rPr>
        <w:t>3</w:t>
      </w:r>
      <w:r>
        <w:rPr>
          <w:rFonts w:hint="eastAsia" w:ascii="仿宋" w:hAnsi="仿宋" w:eastAsia="仿宋" w:cs="宋体"/>
          <w:color w:val="auto"/>
          <w:kern w:val="0"/>
          <w:sz w:val="29"/>
          <w:szCs w:val="29"/>
        </w:rPr>
        <w:t>、服务响应时间：在接到招标人书面通知6小时内响应招标人的要求，并组建相应的服务专业队伍。</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（六）知识产权的要求：</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ascii="仿宋" w:hAnsi="仿宋" w:eastAsia="仿宋" w:cs="宋体"/>
          <w:color w:val="auto"/>
          <w:kern w:val="0"/>
          <w:sz w:val="29"/>
          <w:szCs w:val="29"/>
        </w:rPr>
        <w:t>1</w:t>
      </w:r>
      <w:r>
        <w:rPr>
          <w:rFonts w:hint="eastAsia" w:ascii="仿宋" w:hAnsi="仿宋" w:eastAsia="仿宋" w:cs="宋体"/>
          <w:color w:val="auto"/>
          <w:kern w:val="0"/>
          <w:sz w:val="29"/>
          <w:szCs w:val="29"/>
        </w:rPr>
        <w:t>、本项目所涉及的知识产权费用和法律纠纷由投标人自行负责。</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ascii="仿宋" w:hAnsi="仿宋" w:eastAsia="仿宋" w:cs="宋体"/>
          <w:color w:val="auto"/>
          <w:kern w:val="0"/>
          <w:sz w:val="29"/>
          <w:szCs w:val="29"/>
        </w:rPr>
        <w:t>2</w:t>
      </w:r>
      <w:r>
        <w:rPr>
          <w:rFonts w:hint="eastAsia" w:ascii="仿宋" w:hAnsi="仿宋" w:eastAsia="仿宋" w:cs="宋体"/>
          <w:color w:val="auto"/>
          <w:kern w:val="0"/>
          <w:sz w:val="29"/>
          <w:szCs w:val="29"/>
        </w:rPr>
        <w:t>、服务成果等归招标人所有，著作权和使用权归招标人。</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3、本项目的所有资料，投标人须具有保密义务。</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ascii="仿宋" w:hAnsi="仿宋" w:eastAsia="仿宋" w:cs="宋体"/>
          <w:color w:val="auto"/>
          <w:kern w:val="0"/>
          <w:sz w:val="29"/>
          <w:szCs w:val="29"/>
        </w:rPr>
        <w:t>4</w:t>
      </w:r>
      <w:r>
        <w:rPr>
          <w:rFonts w:hint="eastAsia" w:ascii="仿宋" w:hAnsi="仿宋" w:eastAsia="仿宋" w:cs="宋体"/>
          <w:color w:val="auto"/>
          <w:kern w:val="0"/>
          <w:sz w:val="29"/>
          <w:szCs w:val="29"/>
        </w:rPr>
        <w:t>、投标人不得以任何形式向招标人以外的任何单位提供成交人的任何资料，如有违反，必须赔偿招标人的损失。</w:t>
      </w:r>
    </w:p>
    <w:p>
      <w:pPr>
        <w:widowControl/>
        <w:shd w:val="clear" w:color="auto" w:fill="FFFFFF"/>
        <w:spacing w:line="480" w:lineRule="atLeast"/>
        <w:ind w:firstLine="582" w:firstLineChars="200"/>
        <w:jc w:val="left"/>
        <w:rPr>
          <w:rFonts w:ascii="微软雅黑" w:hAnsi="微软雅黑" w:eastAsia="微软雅黑" w:cs="宋体"/>
          <w:color w:val="auto"/>
          <w:kern w:val="0"/>
          <w:sz w:val="24"/>
          <w:szCs w:val="24"/>
        </w:rPr>
      </w:pPr>
      <w:r>
        <w:rPr>
          <w:rFonts w:hint="eastAsia" w:ascii="仿宋" w:hAnsi="仿宋" w:eastAsia="仿宋" w:cs="宋体"/>
          <w:b/>
          <w:bCs/>
          <w:color w:val="auto"/>
          <w:kern w:val="0"/>
          <w:sz w:val="29"/>
        </w:rPr>
        <w:t>四、项目报价、</w:t>
      </w:r>
      <w:r>
        <w:rPr>
          <w:rFonts w:ascii="仿宋" w:hAnsi="仿宋" w:eastAsia="仿宋" w:cs="宋体"/>
          <w:b/>
          <w:bCs/>
          <w:color w:val="auto"/>
          <w:kern w:val="0"/>
          <w:sz w:val="29"/>
        </w:rPr>
        <w:t>付款</w:t>
      </w:r>
      <w:r>
        <w:rPr>
          <w:rFonts w:hint="eastAsia" w:ascii="仿宋" w:hAnsi="仿宋" w:eastAsia="仿宋" w:cs="宋体"/>
          <w:b/>
          <w:bCs/>
          <w:color w:val="auto"/>
          <w:kern w:val="0"/>
          <w:sz w:val="29"/>
        </w:rPr>
        <w:t>及</w:t>
      </w:r>
      <w:r>
        <w:rPr>
          <w:rFonts w:ascii="仿宋" w:hAnsi="仿宋" w:eastAsia="仿宋" w:cs="宋体"/>
          <w:b/>
          <w:bCs/>
          <w:color w:val="auto"/>
          <w:kern w:val="0"/>
          <w:sz w:val="29"/>
        </w:rPr>
        <w:t>其他</w:t>
      </w:r>
    </w:p>
    <w:p>
      <w:pPr>
        <w:widowControl/>
        <w:shd w:val="clear" w:color="auto" w:fill="FFFFFF"/>
        <w:spacing w:line="480" w:lineRule="atLeast"/>
        <w:ind w:firstLine="580" w:firstLineChars="200"/>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1.报价要求：本项目报价包括前期调研、取材、交通、拍摄（包含食宿行）、后期制作、包装制作、服务费、设计费、维护修复费、验收、税费、合同实施过程中的应预见和不可预见等所产生的一切费用</w:t>
      </w:r>
      <w:r>
        <w:rPr>
          <w:rFonts w:hint="eastAsia" w:ascii="仿宋" w:hAnsi="仿宋" w:eastAsia="仿宋" w:cs="宋体"/>
          <w:color w:val="auto"/>
          <w:kern w:val="0"/>
          <w:sz w:val="29"/>
          <w:szCs w:val="29"/>
          <w:lang w:eastAsia="zh-CN"/>
        </w:rPr>
        <w:t>，</w:t>
      </w:r>
      <w:r>
        <w:rPr>
          <w:rFonts w:hint="eastAsia" w:ascii="仿宋" w:hAnsi="仿宋" w:eastAsia="仿宋" w:cs="宋体"/>
          <w:bCs/>
          <w:color w:val="auto"/>
          <w:kern w:val="0"/>
          <w:sz w:val="29"/>
        </w:rPr>
        <w:t>结算时</w:t>
      </w:r>
      <w:r>
        <w:rPr>
          <w:rFonts w:ascii="仿宋" w:hAnsi="仿宋" w:eastAsia="仿宋" w:cs="宋体"/>
          <w:bCs/>
          <w:color w:val="auto"/>
          <w:kern w:val="0"/>
          <w:sz w:val="29"/>
        </w:rPr>
        <w:t>不作调整</w:t>
      </w:r>
      <w:r>
        <w:rPr>
          <w:rFonts w:hint="eastAsia" w:ascii="仿宋" w:hAnsi="仿宋" w:eastAsia="仿宋" w:cs="宋体"/>
          <w:bCs/>
          <w:color w:val="auto"/>
          <w:kern w:val="0"/>
          <w:sz w:val="29"/>
        </w:rPr>
        <w:t>。</w:t>
      </w:r>
    </w:p>
    <w:p>
      <w:pPr>
        <w:widowControl/>
        <w:shd w:val="clear" w:color="auto" w:fill="FFFFFF"/>
        <w:spacing w:line="480" w:lineRule="atLeast"/>
        <w:ind w:firstLine="580" w:firstLineChars="200"/>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2.验收要求：由招标人组织，服务成果</w:t>
      </w:r>
      <w:r>
        <w:rPr>
          <w:rFonts w:hint="eastAsia" w:ascii="仿宋" w:hAnsi="仿宋" w:eastAsia="仿宋" w:cs="宋体"/>
          <w:color w:val="auto"/>
          <w:kern w:val="0"/>
          <w:sz w:val="29"/>
          <w:szCs w:val="29"/>
          <w:lang w:eastAsia="zh-CN"/>
        </w:rPr>
        <w:t>须</w:t>
      </w:r>
      <w:r>
        <w:rPr>
          <w:rFonts w:hint="eastAsia" w:ascii="仿宋" w:hAnsi="仿宋" w:eastAsia="仿宋" w:cs="宋体"/>
          <w:color w:val="auto"/>
          <w:kern w:val="0"/>
          <w:sz w:val="29"/>
          <w:szCs w:val="29"/>
        </w:rPr>
        <w:t>符合现有国家、</w:t>
      </w:r>
      <w:r>
        <w:rPr>
          <w:rFonts w:hint="eastAsia" w:ascii="仿宋" w:hAnsi="仿宋" w:eastAsia="仿宋" w:cs="宋体"/>
          <w:color w:val="auto"/>
          <w:kern w:val="0"/>
          <w:sz w:val="29"/>
          <w:szCs w:val="29"/>
          <w:lang w:val="en-US" w:eastAsia="zh-CN"/>
        </w:rPr>
        <w:t>陕西</w:t>
      </w:r>
      <w:r>
        <w:rPr>
          <w:rFonts w:hint="eastAsia" w:ascii="仿宋" w:hAnsi="仿宋" w:eastAsia="仿宋" w:cs="宋体"/>
          <w:color w:val="auto"/>
          <w:kern w:val="0"/>
          <w:sz w:val="29"/>
          <w:szCs w:val="29"/>
        </w:rPr>
        <w:t>省及项目所在地要求、行业及地方通用标准和惯例以及招标人的设计验收标准。</w:t>
      </w:r>
    </w:p>
    <w:p>
      <w:pPr>
        <w:widowControl/>
        <w:shd w:val="clear" w:color="auto" w:fill="FFFFFF"/>
        <w:spacing w:line="480" w:lineRule="atLeast"/>
        <w:ind w:firstLine="580" w:firstLineChars="200"/>
        <w:jc w:val="left"/>
        <w:rPr>
          <w:rFonts w:hint="eastAsia" w:ascii="仿宋" w:hAnsi="仿宋" w:eastAsia="仿宋" w:cs="宋体"/>
          <w:color w:val="auto"/>
          <w:kern w:val="0"/>
          <w:sz w:val="29"/>
          <w:szCs w:val="29"/>
        </w:rPr>
      </w:pPr>
      <w:r>
        <w:rPr>
          <w:rFonts w:hint="eastAsia" w:ascii="仿宋" w:hAnsi="仿宋" w:eastAsia="仿宋" w:cs="宋体"/>
          <w:color w:val="auto"/>
          <w:kern w:val="0"/>
          <w:sz w:val="29"/>
          <w:szCs w:val="29"/>
        </w:rPr>
        <w:t>3、付款方式：合同签订后，在拍摄</w:t>
      </w:r>
      <w:r>
        <w:rPr>
          <w:rFonts w:hint="eastAsia" w:ascii="仿宋" w:hAnsi="仿宋" w:eastAsia="仿宋" w:cs="宋体"/>
          <w:color w:val="auto"/>
          <w:kern w:val="0"/>
          <w:sz w:val="29"/>
          <w:szCs w:val="29"/>
          <w:lang w:val="en-US" w:eastAsia="zh-CN"/>
        </w:rPr>
        <w:t>开机后</w:t>
      </w:r>
      <w:r>
        <w:rPr>
          <w:rFonts w:hint="eastAsia" w:ascii="仿宋" w:hAnsi="仿宋" w:eastAsia="仿宋" w:cs="宋体"/>
          <w:color w:val="auto"/>
          <w:kern w:val="0"/>
          <w:sz w:val="29"/>
          <w:szCs w:val="29"/>
        </w:rPr>
        <w:t>前7天，支付合同价的30%作为预付款；宣传片初步验收合格后支付合同价的</w:t>
      </w:r>
      <w:r>
        <w:rPr>
          <w:rFonts w:hint="eastAsia" w:ascii="仿宋" w:hAnsi="仿宋" w:eastAsia="仿宋" w:cs="宋体"/>
          <w:color w:val="auto"/>
          <w:kern w:val="0"/>
          <w:sz w:val="29"/>
          <w:szCs w:val="29"/>
          <w:lang w:val="en-US" w:eastAsia="zh-CN"/>
        </w:rPr>
        <w:t>4</w:t>
      </w:r>
      <w:r>
        <w:rPr>
          <w:rFonts w:hint="eastAsia" w:ascii="仿宋" w:hAnsi="仿宋" w:eastAsia="仿宋" w:cs="宋体"/>
          <w:color w:val="auto"/>
          <w:kern w:val="0"/>
          <w:sz w:val="29"/>
          <w:szCs w:val="29"/>
        </w:rPr>
        <w:t>0%，余款</w:t>
      </w:r>
      <w:r>
        <w:rPr>
          <w:rFonts w:hint="eastAsia" w:ascii="仿宋" w:hAnsi="仿宋" w:eastAsia="仿宋" w:cs="宋体"/>
          <w:color w:val="auto"/>
          <w:kern w:val="0"/>
          <w:sz w:val="29"/>
          <w:szCs w:val="29"/>
          <w:lang w:val="en-US" w:eastAsia="zh-CN"/>
        </w:rPr>
        <w:t>3</w:t>
      </w:r>
      <w:r>
        <w:rPr>
          <w:rFonts w:hint="eastAsia" w:ascii="仿宋" w:hAnsi="仿宋" w:eastAsia="仿宋" w:cs="宋体"/>
          <w:color w:val="auto"/>
          <w:kern w:val="0"/>
          <w:sz w:val="29"/>
          <w:szCs w:val="29"/>
        </w:rPr>
        <w:t>0%待成片送交后</w:t>
      </w:r>
      <w:r>
        <w:rPr>
          <w:rFonts w:hint="eastAsia" w:ascii="仿宋" w:hAnsi="仿宋" w:eastAsia="仿宋" w:cs="宋体"/>
          <w:color w:val="auto"/>
          <w:kern w:val="0"/>
          <w:sz w:val="29"/>
          <w:szCs w:val="29"/>
          <w:lang w:val="en-US" w:eastAsia="zh-CN"/>
        </w:rPr>
        <w:t>10</w:t>
      </w:r>
      <w:r>
        <w:rPr>
          <w:rFonts w:hint="eastAsia" w:ascii="仿宋" w:hAnsi="仿宋" w:eastAsia="仿宋" w:cs="宋体"/>
          <w:color w:val="auto"/>
          <w:kern w:val="0"/>
          <w:sz w:val="29"/>
          <w:szCs w:val="29"/>
        </w:rPr>
        <w:t>个工作日内支付。</w:t>
      </w:r>
    </w:p>
    <w:p>
      <w:pPr>
        <w:widowControl/>
        <w:shd w:val="clear" w:color="auto" w:fill="FFFFFF"/>
        <w:spacing w:line="480" w:lineRule="atLeast"/>
        <w:ind w:firstLine="555"/>
        <w:jc w:val="left"/>
        <w:rPr>
          <w:rFonts w:ascii="仿宋" w:hAnsi="仿宋" w:eastAsia="仿宋" w:cs="宋体"/>
          <w:b/>
          <w:bCs/>
          <w:color w:val="auto"/>
          <w:kern w:val="0"/>
          <w:sz w:val="29"/>
        </w:rPr>
      </w:pPr>
      <w:r>
        <w:rPr>
          <w:rFonts w:hint="eastAsia" w:ascii="仿宋" w:hAnsi="仿宋" w:eastAsia="仿宋" w:cs="宋体"/>
          <w:b/>
          <w:bCs/>
          <w:color w:val="auto"/>
          <w:kern w:val="0"/>
          <w:sz w:val="29"/>
        </w:rPr>
        <w:t>五、投标须知</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一）供应商如有疑问，应在发布招标公告和招标文件后3日内以书面形式提出询问或疑问，未在规定的3日内提出询问或疑问的，视同投标人理解并接受本招标文件所有内容。供应商不得在招标结束后针对招标文件所有内容提出质疑事项。非书面形式的不作为日后质疑提出的依据。</w:t>
      </w:r>
    </w:p>
    <w:p>
      <w:pPr>
        <w:snapToGrid w:val="0"/>
        <w:spacing w:line="520" w:lineRule="exact"/>
        <w:ind w:firstLine="580" w:firstLineChars="200"/>
        <w:rPr>
          <w:rFonts w:ascii="仿宋" w:hAnsi="仿宋" w:eastAsia="仿宋" w:cs="宋体"/>
          <w:color w:val="auto"/>
          <w:kern w:val="0"/>
          <w:sz w:val="29"/>
          <w:szCs w:val="29"/>
        </w:rPr>
      </w:pPr>
      <w:r>
        <w:rPr>
          <w:rFonts w:hint="eastAsia" w:ascii="仿宋" w:hAnsi="仿宋" w:eastAsia="仿宋" w:cs="宋体"/>
          <w:color w:val="auto"/>
          <w:kern w:val="0"/>
          <w:sz w:val="29"/>
          <w:szCs w:val="29"/>
        </w:rPr>
        <w:t>（二）招标文件的澄清、修改、答疑</w:t>
      </w:r>
    </w:p>
    <w:p>
      <w:pPr>
        <w:snapToGrid w:val="0"/>
        <w:spacing w:line="520" w:lineRule="exact"/>
        <w:ind w:firstLine="580" w:firstLineChars="200"/>
        <w:rPr>
          <w:rFonts w:ascii="仿宋" w:hAnsi="仿宋" w:eastAsia="仿宋" w:cs="宋体"/>
          <w:color w:val="auto"/>
          <w:kern w:val="0"/>
          <w:sz w:val="29"/>
          <w:szCs w:val="29"/>
        </w:rPr>
      </w:pPr>
      <w:r>
        <w:rPr>
          <w:rFonts w:hint="eastAsia" w:ascii="仿宋" w:hAnsi="仿宋" w:eastAsia="仿宋" w:cs="宋体"/>
          <w:color w:val="auto"/>
          <w:kern w:val="0"/>
          <w:sz w:val="29"/>
          <w:szCs w:val="29"/>
        </w:rPr>
        <w:t>1．招标人有权对发出的招标文件进行必要的澄清或修改。</w:t>
      </w:r>
    </w:p>
    <w:p>
      <w:pPr>
        <w:snapToGrid w:val="0"/>
        <w:spacing w:line="520" w:lineRule="exact"/>
        <w:ind w:firstLine="580" w:firstLineChars="200"/>
        <w:rPr>
          <w:rFonts w:ascii="仿宋" w:hAnsi="仿宋" w:eastAsia="仿宋" w:cs="宋体"/>
          <w:color w:val="auto"/>
          <w:kern w:val="0"/>
          <w:sz w:val="29"/>
          <w:szCs w:val="29"/>
        </w:rPr>
      </w:pPr>
      <w:r>
        <w:rPr>
          <w:rFonts w:hint="eastAsia" w:ascii="仿宋" w:hAnsi="仿宋" w:eastAsia="仿宋" w:cs="宋体"/>
          <w:color w:val="auto"/>
          <w:kern w:val="0"/>
          <w:sz w:val="29"/>
          <w:szCs w:val="29"/>
        </w:rPr>
        <w:t>2．招标人可视情取消、延长相关时间，不负责解释。</w:t>
      </w:r>
    </w:p>
    <w:p>
      <w:pPr>
        <w:snapToGrid w:val="0"/>
        <w:spacing w:line="520" w:lineRule="exact"/>
        <w:ind w:firstLine="580" w:firstLineChars="200"/>
        <w:rPr>
          <w:rFonts w:ascii="仿宋" w:hAnsi="仿宋" w:eastAsia="仿宋" w:cs="宋体"/>
          <w:color w:val="auto"/>
          <w:kern w:val="0"/>
          <w:sz w:val="29"/>
          <w:szCs w:val="29"/>
        </w:rPr>
      </w:pPr>
      <w:r>
        <w:rPr>
          <w:rFonts w:hint="eastAsia" w:ascii="仿宋" w:hAnsi="仿宋" w:eastAsia="仿宋" w:cs="宋体"/>
          <w:color w:val="auto"/>
          <w:kern w:val="0"/>
          <w:sz w:val="29"/>
          <w:szCs w:val="29"/>
        </w:rPr>
        <w:t>3．招标人对招标文件的澄清、修改将构成招标文件的一部分，对供应商具有约束力。</w:t>
      </w:r>
    </w:p>
    <w:p>
      <w:pPr>
        <w:snapToGrid w:val="0"/>
        <w:spacing w:line="520" w:lineRule="exact"/>
        <w:ind w:firstLine="580" w:firstLineChars="200"/>
        <w:rPr>
          <w:rFonts w:ascii="仿宋" w:hAnsi="仿宋" w:eastAsia="仿宋" w:cs="宋体"/>
          <w:color w:val="auto"/>
          <w:kern w:val="0"/>
          <w:sz w:val="29"/>
          <w:szCs w:val="29"/>
        </w:rPr>
      </w:pPr>
      <w:r>
        <w:rPr>
          <w:rFonts w:hint="eastAsia" w:ascii="仿宋" w:hAnsi="仿宋" w:eastAsia="仿宋" w:cs="宋体"/>
          <w:color w:val="auto"/>
          <w:kern w:val="0"/>
          <w:sz w:val="29"/>
          <w:szCs w:val="29"/>
        </w:rPr>
        <w:t>4．供应商由于对招标文件的任何推论和误解以及招标人对有关问题的口头解释所造成的后果，均由供应商自负。</w:t>
      </w:r>
    </w:p>
    <w:p>
      <w:pPr>
        <w:snapToGrid w:val="0"/>
        <w:spacing w:line="520" w:lineRule="exact"/>
        <w:ind w:firstLine="580" w:firstLineChars="200"/>
        <w:rPr>
          <w:rFonts w:ascii="仿宋" w:hAnsi="仿宋" w:eastAsia="仿宋" w:cs="宋体"/>
          <w:color w:val="auto"/>
          <w:kern w:val="0"/>
          <w:sz w:val="29"/>
          <w:szCs w:val="29"/>
        </w:rPr>
      </w:pPr>
      <w:r>
        <w:rPr>
          <w:rFonts w:hint="eastAsia" w:ascii="仿宋" w:hAnsi="仿宋" w:eastAsia="仿宋" w:cs="宋体"/>
          <w:color w:val="auto"/>
          <w:kern w:val="0"/>
          <w:sz w:val="29"/>
          <w:szCs w:val="29"/>
        </w:rPr>
        <w:t>5．招标人视情组织答疑会。</w:t>
      </w:r>
    </w:p>
    <w:p>
      <w:pPr>
        <w:widowControl/>
        <w:shd w:val="clear" w:color="auto" w:fill="FFFFFF"/>
        <w:spacing w:line="480" w:lineRule="atLeast"/>
        <w:ind w:firstLine="435" w:firstLineChars="150"/>
        <w:jc w:val="left"/>
        <w:rPr>
          <w:rFonts w:ascii="微软雅黑" w:hAnsi="微软雅黑" w:eastAsia="微软雅黑" w:cs="宋体"/>
          <w:color w:val="auto"/>
          <w:kern w:val="0"/>
          <w:sz w:val="24"/>
          <w:szCs w:val="24"/>
        </w:rPr>
      </w:pPr>
      <w:r>
        <w:rPr>
          <w:rFonts w:hint="eastAsia" w:ascii="仿宋" w:hAnsi="仿宋" w:eastAsia="仿宋" w:cs="宋体"/>
          <w:color w:val="auto"/>
          <w:kern w:val="0"/>
          <w:sz w:val="29"/>
          <w:szCs w:val="29"/>
        </w:rPr>
        <w:t>（三）投标人自行承担投标发生的所有费用。</w:t>
      </w:r>
    </w:p>
    <w:p>
      <w:pPr>
        <w:widowControl/>
        <w:shd w:val="clear" w:color="auto" w:fill="FFFFFF"/>
        <w:spacing w:line="480" w:lineRule="atLeast"/>
        <w:ind w:firstLine="555"/>
        <w:jc w:val="left"/>
        <w:rPr>
          <w:rFonts w:ascii="微软雅黑" w:hAnsi="微软雅黑" w:eastAsia="微软雅黑" w:cs="宋体"/>
          <w:color w:val="auto"/>
          <w:kern w:val="0"/>
          <w:sz w:val="24"/>
          <w:szCs w:val="24"/>
        </w:rPr>
      </w:pPr>
      <w:r>
        <w:rPr>
          <w:rFonts w:hint="eastAsia" w:ascii="仿宋" w:hAnsi="仿宋" w:eastAsia="仿宋" w:cs="宋体"/>
          <w:bCs/>
          <w:color w:val="auto"/>
          <w:kern w:val="0"/>
          <w:sz w:val="29"/>
        </w:rPr>
        <w:t>（</w:t>
      </w:r>
      <w:r>
        <w:rPr>
          <w:rFonts w:hint="eastAsia" w:ascii="仿宋" w:hAnsi="仿宋" w:eastAsia="仿宋" w:cs="宋体"/>
          <w:bCs/>
          <w:color w:val="auto"/>
          <w:kern w:val="0"/>
          <w:sz w:val="29"/>
          <w:lang w:val="en-US" w:eastAsia="zh-CN"/>
        </w:rPr>
        <w:t>四</w:t>
      </w:r>
      <w:r>
        <w:rPr>
          <w:rFonts w:hint="eastAsia" w:ascii="仿宋" w:hAnsi="仿宋" w:eastAsia="仿宋" w:cs="宋体"/>
          <w:bCs/>
          <w:color w:val="auto"/>
          <w:kern w:val="0"/>
          <w:sz w:val="29"/>
        </w:rPr>
        <w:t>）投标文件编制</w:t>
      </w:r>
      <w:r>
        <w:rPr>
          <w:rFonts w:ascii="Arial" w:hAnsi="Arial" w:eastAsia="微软雅黑" w:cs="Arial"/>
          <w:bCs/>
          <w:color w:val="auto"/>
          <w:kern w:val="0"/>
          <w:sz w:val="29"/>
        </w:rPr>
        <w:t>  </w:t>
      </w:r>
    </w:p>
    <w:p>
      <w:pPr>
        <w:widowControl/>
        <w:shd w:val="clear" w:color="auto" w:fill="FFFFFF"/>
        <w:spacing w:line="480" w:lineRule="atLeast"/>
        <w:ind w:firstLine="555"/>
        <w:jc w:val="left"/>
        <w:rPr>
          <w:rFonts w:ascii="微软雅黑" w:hAnsi="微软雅黑" w:eastAsia="微软雅黑" w:cs="宋体"/>
          <w:color w:val="auto"/>
          <w:kern w:val="0"/>
          <w:sz w:val="24"/>
          <w:szCs w:val="24"/>
        </w:rPr>
      </w:pPr>
      <w:r>
        <w:rPr>
          <w:rFonts w:hint="eastAsia" w:ascii="仿宋" w:hAnsi="仿宋" w:eastAsia="仿宋" w:cs="宋体"/>
          <w:color w:val="auto"/>
          <w:kern w:val="0"/>
          <w:sz w:val="29"/>
          <w:szCs w:val="29"/>
        </w:rPr>
        <w:t>1、编制须知</w:t>
      </w:r>
    </w:p>
    <w:p>
      <w:pPr>
        <w:widowControl/>
        <w:shd w:val="clear" w:color="auto" w:fill="FFFFFF"/>
        <w:spacing w:line="480" w:lineRule="atLeast"/>
        <w:ind w:firstLine="555"/>
        <w:jc w:val="left"/>
        <w:rPr>
          <w:rFonts w:ascii="微软雅黑" w:hAnsi="微软雅黑" w:eastAsia="微软雅黑" w:cs="宋体"/>
          <w:color w:val="auto"/>
          <w:kern w:val="0"/>
          <w:sz w:val="24"/>
          <w:szCs w:val="24"/>
        </w:rPr>
      </w:pPr>
      <w:r>
        <w:rPr>
          <w:rFonts w:hint="eastAsia" w:ascii="仿宋" w:hAnsi="仿宋" w:eastAsia="仿宋" w:cs="宋体"/>
          <w:color w:val="auto"/>
          <w:kern w:val="0"/>
          <w:sz w:val="29"/>
          <w:szCs w:val="29"/>
        </w:rPr>
        <w:t>（1）投标人应仔细阅读招标文件的所有内容，按招标文件的下列要求编制投标文件</w:t>
      </w:r>
      <w:r>
        <w:rPr>
          <w:rFonts w:ascii="仿宋" w:hAnsi="仿宋" w:eastAsia="仿宋" w:cs="宋体"/>
          <w:color w:val="auto"/>
          <w:kern w:val="0"/>
          <w:sz w:val="29"/>
          <w:szCs w:val="29"/>
        </w:rPr>
        <w:t>。</w:t>
      </w:r>
    </w:p>
    <w:p>
      <w:pPr>
        <w:widowControl/>
        <w:shd w:val="clear" w:color="auto" w:fill="FFFFFF"/>
        <w:spacing w:line="480" w:lineRule="atLeast"/>
        <w:ind w:firstLine="555"/>
        <w:jc w:val="left"/>
        <w:rPr>
          <w:rFonts w:ascii="微软雅黑" w:hAnsi="微软雅黑" w:eastAsia="微软雅黑" w:cs="宋体"/>
          <w:color w:val="auto"/>
          <w:kern w:val="0"/>
          <w:sz w:val="24"/>
          <w:szCs w:val="24"/>
        </w:rPr>
      </w:pPr>
      <w:r>
        <w:rPr>
          <w:rFonts w:hint="eastAsia" w:ascii="仿宋" w:hAnsi="仿宋" w:eastAsia="仿宋" w:cs="宋体"/>
          <w:color w:val="auto"/>
          <w:kern w:val="0"/>
          <w:sz w:val="29"/>
          <w:szCs w:val="29"/>
        </w:rPr>
        <w:t>（2）招标人不接受电话、传真等形式的投标。</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2、编制要求</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投标文件装订牢固、装订成册。不允许使用活页夹、拉杆夹、文件夹、塑料方便式书脊（插入式或穿孔式）装订。投标文件不得行间插字、涂改、增删，如修补错漏处，须经投标文件签署人签字并加盖供应商公章。</w:t>
      </w:r>
    </w:p>
    <w:p>
      <w:pPr>
        <w:widowControl/>
        <w:shd w:val="clear" w:color="auto" w:fill="FFFFFF"/>
        <w:spacing w:line="480" w:lineRule="atLeast"/>
        <w:ind w:firstLine="555"/>
        <w:jc w:val="left"/>
        <w:rPr>
          <w:rFonts w:ascii="仿宋" w:hAnsi="仿宋" w:eastAsia="仿宋" w:cs="宋体"/>
          <w:b/>
          <w:bCs/>
          <w:color w:val="auto"/>
          <w:kern w:val="0"/>
          <w:sz w:val="32"/>
        </w:rPr>
      </w:pPr>
      <w:r>
        <w:rPr>
          <w:rFonts w:hint="eastAsia" w:ascii="仿宋" w:hAnsi="仿宋" w:eastAsia="仿宋" w:cs="宋体"/>
          <w:color w:val="auto"/>
          <w:kern w:val="0"/>
          <w:sz w:val="29"/>
          <w:szCs w:val="29"/>
        </w:rPr>
        <w:t>投标文件分为正本一份，副本一份，并注明“正本”和“副本”字样。正本与副本如有差异，以正本为准。正本和副本分别密封并在封签处加盖单位公章，并在封面上注明投标项目，投标人、联系电话等信息。</w:t>
      </w:r>
      <w:r>
        <w:rPr>
          <w:rFonts w:hint="eastAsia" w:ascii="仿宋" w:hAnsi="仿宋" w:eastAsia="仿宋" w:cs="宋体"/>
          <w:b/>
          <w:bCs/>
          <w:color w:val="auto"/>
          <w:kern w:val="0"/>
          <w:sz w:val="32"/>
        </w:rPr>
        <w:t>投标报价文件须另用小信封密封，放入投标文件正本内，并在</w:t>
      </w:r>
      <w:r>
        <w:rPr>
          <w:rFonts w:hint="eastAsia" w:ascii="仿宋" w:hAnsi="仿宋" w:eastAsia="仿宋" w:cs="宋体"/>
          <w:b/>
          <w:bCs/>
          <w:color w:val="auto"/>
          <w:kern w:val="0"/>
          <w:sz w:val="32"/>
          <w:lang w:eastAsia="zh-CN"/>
        </w:rPr>
        <w:t>封面注明</w:t>
      </w:r>
      <w:r>
        <w:rPr>
          <w:rFonts w:hint="eastAsia" w:ascii="仿宋" w:hAnsi="仿宋" w:eastAsia="仿宋" w:cs="宋体"/>
          <w:b/>
          <w:bCs/>
          <w:color w:val="auto"/>
          <w:kern w:val="0"/>
          <w:sz w:val="32"/>
        </w:rPr>
        <w:t>投标人，联系人，联系电话等信息。</w:t>
      </w:r>
    </w:p>
    <w:p>
      <w:pPr>
        <w:widowControl/>
        <w:shd w:val="clear" w:color="auto" w:fill="FFFFFF"/>
        <w:spacing w:line="480" w:lineRule="atLeast"/>
        <w:ind w:firstLine="555"/>
        <w:jc w:val="left"/>
        <w:rPr>
          <w:rFonts w:ascii="微软雅黑" w:hAnsi="微软雅黑" w:eastAsia="微软雅黑" w:cs="宋体"/>
          <w:color w:val="auto"/>
          <w:kern w:val="0"/>
          <w:sz w:val="24"/>
          <w:szCs w:val="24"/>
        </w:rPr>
      </w:pPr>
      <w:r>
        <w:rPr>
          <w:rFonts w:hint="eastAsia" w:ascii="仿宋" w:hAnsi="仿宋" w:eastAsia="仿宋" w:cs="宋体"/>
          <w:b/>
          <w:bCs/>
          <w:color w:val="auto"/>
          <w:kern w:val="0"/>
          <w:sz w:val="32"/>
        </w:rPr>
        <w:t>投标文件正本和副本包含以下第一、第二部分内容。</w:t>
      </w:r>
      <w:r>
        <w:rPr>
          <w:rFonts w:hint="eastAsia" w:ascii="仿宋" w:hAnsi="仿宋" w:eastAsia="仿宋" w:cs="宋体"/>
          <w:color w:val="auto"/>
          <w:kern w:val="0"/>
          <w:sz w:val="29"/>
          <w:szCs w:val="29"/>
        </w:rPr>
        <w:t>不得有缺项和漏项，否则作为废标认定。所有材料复印件必须加盖</w:t>
      </w:r>
      <w:r>
        <w:rPr>
          <w:rFonts w:hint="eastAsia" w:ascii="仿宋" w:hAnsi="仿宋" w:eastAsia="仿宋" w:cs="宋体"/>
          <w:color w:val="auto"/>
          <w:kern w:val="0"/>
          <w:sz w:val="29"/>
          <w:szCs w:val="29"/>
          <w:lang w:eastAsia="zh-CN"/>
        </w:rPr>
        <w:t>单位</w:t>
      </w:r>
      <w:r>
        <w:rPr>
          <w:rFonts w:hint="eastAsia" w:ascii="仿宋" w:hAnsi="仿宋" w:eastAsia="仿宋" w:cs="宋体"/>
          <w:color w:val="auto"/>
          <w:kern w:val="0"/>
          <w:sz w:val="29"/>
          <w:szCs w:val="29"/>
        </w:rPr>
        <w:t>公章。</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b/>
          <w:color w:val="auto"/>
          <w:kern w:val="0"/>
          <w:sz w:val="29"/>
          <w:szCs w:val="29"/>
        </w:rPr>
        <w:t>第一部分，资格审查部分，</w:t>
      </w:r>
      <w:r>
        <w:rPr>
          <w:rFonts w:hint="eastAsia" w:ascii="仿宋" w:hAnsi="仿宋" w:eastAsia="仿宋" w:cs="宋体"/>
          <w:color w:val="auto"/>
          <w:kern w:val="0"/>
          <w:sz w:val="29"/>
          <w:szCs w:val="29"/>
        </w:rPr>
        <w:t>以下材料复印件均需加盖投标单位公章，按顺序排列并装订。</w:t>
      </w:r>
    </w:p>
    <w:p>
      <w:pPr>
        <w:widowControl/>
        <w:shd w:val="clear" w:color="auto" w:fill="FFFFFF"/>
        <w:spacing w:line="480" w:lineRule="atLeast"/>
        <w:ind w:firstLine="555"/>
        <w:jc w:val="left"/>
        <w:rPr>
          <w:rFonts w:ascii="微软雅黑" w:hAnsi="微软雅黑" w:eastAsia="微软雅黑" w:cs="宋体"/>
          <w:color w:val="auto"/>
          <w:kern w:val="0"/>
          <w:sz w:val="24"/>
          <w:szCs w:val="24"/>
        </w:rPr>
      </w:pPr>
      <w:r>
        <w:rPr>
          <w:rFonts w:hint="eastAsia" w:ascii="仿宋" w:hAnsi="仿宋" w:eastAsia="仿宋" w:cs="宋体"/>
          <w:color w:val="auto"/>
          <w:kern w:val="0"/>
          <w:sz w:val="29"/>
          <w:szCs w:val="29"/>
        </w:rPr>
        <w:t>（1）投标文件目录。</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（2）投标声明</w:t>
      </w:r>
      <w:r>
        <w:rPr>
          <w:rFonts w:ascii="仿宋" w:hAnsi="仿宋" w:eastAsia="仿宋" w:cs="宋体"/>
          <w:color w:val="auto"/>
          <w:kern w:val="0"/>
          <w:sz w:val="29"/>
          <w:szCs w:val="29"/>
        </w:rPr>
        <w:t>函</w:t>
      </w:r>
      <w:r>
        <w:rPr>
          <w:rFonts w:hint="eastAsia" w:ascii="仿宋" w:hAnsi="仿宋" w:eastAsia="仿宋" w:cs="宋体"/>
          <w:color w:val="auto"/>
          <w:kern w:val="0"/>
          <w:sz w:val="29"/>
          <w:szCs w:val="29"/>
        </w:rPr>
        <w:t>原件（附件</w:t>
      </w:r>
      <w:r>
        <w:rPr>
          <w:rFonts w:ascii="仿宋" w:hAnsi="仿宋" w:eastAsia="仿宋" w:cs="宋体"/>
          <w:color w:val="auto"/>
          <w:kern w:val="0"/>
          <w:sz w:val="29"/>
          <w:szCs w:val="29"/>
        </w:rPr>
        <w:t>一</w:t>
      </w:r>
      <w:r>
        <w:rPr>
          <w:rFonts w:hint="eastAsia" w:ascii="仿宋" w:hAnsi="仿宋" w:eastAsia="仿宋" w:cs="宋体"/>
          <w:color w:val="auto"/>
          <w:kern w:val="0"/>
          <w:sz w:val="29"/>
          <w:szCs w:val="29"/>
        </w:rPr>
        <w:t>）；</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（3）廉政承诺书原件（附件二）；</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（4）法人身份证复印件；</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（5）被授权人身份证复印件；</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（6）法定代表人授权委托书原件（附件三，如是法定代表人投标，不用此委托书）；</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（7）企业营业执照复印件（注册资金100万以上，经营范围含视频制作类）；</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（8）健全的财务会计制度佐证材料；</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（9）依法缴纳税收和社会保障资金的良好记录；</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（10）参加本次采购活动前三年内，在经营活动中没有重大违法记录承诺书原件（附件四）；</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（11）持有完全著作权的宣传片案例不少于2个，其中至少1个</w:t>
      </w:r>
      <w:r>
        <w:rPr>
          <w:rFonts w:hint="eastAsia" w:ascii="仿宋" w:hAnsi="仿宋" w:eastAsia="仿宋" w:cs="宋体"/>
          <w:color w:val="auto"/>
          <w:kern w:val="0"/>
          <w:sz w:val="29"/>
          <w:szCs w:val="29"/>
          <w:lang w:val="en-US" w:eastAsia="zh-CN"/>
        </w:rPr>
        <w:t>高等</w:t>
      </w:r>
      <w:r>
        <w:rPr>
          <w:rFonts w:hint="eastAsia" w:ascii="仿宋" w:hAnsi="仿宋" w:eastAsia="仿宋" w:cs="宋体"/>
          <w:color w:val="auto"/>
          <w:kern w:val="0"/>
          <w:sz w:val="29"/>
          <w:szCs w:val="29"/>
        </w:rPr>
        <w:t>教育类宣传片案例（需提供制作合同及中标通知书复印件）；</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（12）投标人认为需提供的其他材料。</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第二</w:t>
      </w:r>
      <w:r>
        <w:rPr>
          <w:rFonts w:ascii="仿宋" w:hAnsi="仿宋" w:eastAsia="仿宋" w:cs="宋体"/>
          <w:color w:val="auto"/>
          <w:kern w:val="0"/>
          <w:sz w:val="29"/>
          <w:szCs w:val="29"/>
        </w:rPr>
        <w:t>部分</w:t>
      </w:r>
      <w:r>
        <w:rPr>
          <w:rFonts w:hint="eastAsia" w:ascii="仿宋" w:hAnsi="仿宋" w:eastAsia="仿宋" w:cs="宋体"/>
          <w:color w:val="auto"/>
          <w:kern w:val="0"/>
          <w:sz w:val="29"/>
          <w:szCs w:val="29"/>
        </w:rPr>
        <w:t xml:space="preserve"> 技术评审</w:t>
      </w:r>
      <w:r>
        <w:rPr>
          <w:rFonts w:ascii="仿宋" w:hAnsi="仿宋" w:eastAsia="仿宋" w:cs="宋体"/>
          <w:color w:val="auto"/>
          <w:kern w:val="0"/>
          <w:sz w:val="29"/>
          <w:szCs w:val="29"/>
        </w:rPr>
        <w:t>部分</w:t>
      </w:r>
      <w:r>
        <w:rPr>
          <w:rFonts w:hint="eastAsia" w:ascii="仿宋" w:hAnsi="仿宋" w:eastAsia="仿宋" w:cs="宋体"/>
          <w:color w:val="auto"/>
          <w:kern w:val="0"/>
          <w:sz w:val="29"/>
          <w:szCs w:val="29"/>
        </w:rPr>
        <w:t>，以下材料提供要求</w:t>
      </w:r>
      <w:r>
        <w:rPr>
          <w:rFonts w:ascii="仿宋" w:hAnsi="仿宋" w:eastAsia="仿宋" w:cs="宋体"/>
          <w:color w:val="auto"/>
          <w:kern w:val="0"/>
          <w:sz w:val="29"/>
          <w:szCs w:val="29"/>
        </w:rPr>
        <w:t>以评分</w:t>
      </w:r>
      <w:r>
        <w:rPr>
          <w:rFonts w:hint="eastAsia" w:ascii="仿宋" w:hAnsi="仿宋" w:eastAsia="仿宋" w:cs="宋体"/>
          <w:color w:val="auto"/>
          <w:kern w:val="0"/>
          <w:sz w:val="29"/>
          <w:szCs w:val="29"/>
        </w:rPr>
        <w:t>标准中</w:t>
      </w:r>
      <w:r>
        <w:rPr>
          <w:rFonts w:ascii="仿宋" w:hAnsi="仿宋" w:eastAsia="仿宋" w:cs="宋体"/>
          <w:color w:val="auto"/>
          <w:kern w:val="0"/>
          <w:sz w:val="29"/>
          <w:szCs w:val="29"/>
        </w:rPr>
        <w:t>评审细则</w:t>
      </w:r>
      <w:r>
        <w:rPr>
          <w:rFonts w:hint="eastAsia" w:ascii="仿宋" w:hAnsi="仿宋" w:eastAsia="仿宋" w:cs="宋体"/>
          <w:color w:val="auto"/>
          <w:kern w:val="0"/>
          <w:sz w:val="29"/>
          <w:szCs w:val="29"/>
        </w:rPr>
        <w:t>为准</w:t>
      </w:r>
      <w:r>
        <w:rPr>
          <w:rFonts w:ascii="仿宋" w:hAnsi="仿宋" w:eastAsia="仿宋" w:cs="宋体"/>
          <w:color w:val="auto"/>
          <w:kern w:val="0"/>
          <w:sz w:val="29"/>
          <w:szCs w:val="29"/>
        </w:rPr>
        <w:t>，</w:t>
      </w:r>
      <w:r>
        <w:rPr>
          <w:rFonts w:hint="eastAsia" w:ascii="仿宋" w:hAnsi="仿宋" w:eastAsia="仿宋" w:cs="宋体"/>
          <w:color w:val="auto"/>
          <w:kern w:val="0"/>
          <w:sz w:val="29"/>
          <w:szCs w:val="29"/>
        </w:rPr>
        <w:t>均需加盖投标单位公章，按顺序排列并装订（代表作视频可现场提供）。</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（1）资格</w:t>
      </w:r>
      <w:r>
        <w:rPr>
          <w:rFonts w:ascii="仿宋" w:hAnsi="仿宋" w:eastAsia="仿宋" w:cs="宋体"/>
          <w:color w:val="auto"/>
          <w:kern w:val="0"/>
          <w:sz w:val="29"/>
          <w:szCs w:val="29"/>
        </w:rPr>
        <w:t>证书</w:t>
      </w:r>
      <w:r>
        <w:rPr>
          <w:rFonts w:hint="eastAsia" w:ascii="仿宋" w:hAnsi="仿宋" w:eastAsia="仿宋" w:cs="宋体"/>
          <w:color w:val="auto"/>
          <w:kern w:val="0"/>
          <w:sz w:val="29"/>
          <w:szCs w:val="29"/>
        </w:rPr>
        <w:t>；</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（2）业绩证明（提供合同及中标通知书）；</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（3）形象宣传片拍摄制作策划组织方案（指根据招标人提供脚本形成的整体拍摄构想和分镜头脚本）；拍摄制作人员设备清单（标注型号）和其他说明等；</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（4）演示</w:t>
      </w:r>
      <w:r>
        <w:rPr>
          <w:rFonts w:ascii="仿宋" w:hAnsi="仿宋" w:eastAsia="仿宋" w:cs="宋体"/>
          <w:color w:val="auto"/>
          <w:kern w:val="0"/>
          <w:sz w:val="29"/>
          <w:szCs w:val="29"/>
        </w:rPr>
        <w:t>、说明</w:t>
      </w:r>
      <w:r>
        <w:rPr>
          <w:rFonts w:hint="eastAsia" w:ascii="仿宋" w:hAnsi="仿宋" w:eastAsia="仿宋" w:cs="宋体"/>
          <w:color w:val="auto"/>
          <w:kern w:val="0"/>
          <w:sz w:val="29"/>
          <w:szCs w:val="29"/>
        </w:rPr>
        <w:t>和</w:t>
      </w:r>
      <w:r>
        <w:rPr>
          <w:rFonts w:ascii="仿宋" w:hAnsi="仿宋" w:eastAsia="仿宋" w:cs="宋体"/>
          <w:color w:val="auto"/>
          <w:kern w:val="0"/>
          <w:sz w:val="29"/>
          <w:szCs w:val="29"/>
        </w:rPr>
        <w:t>答疑</w:t>
      </w:r>
      <w:r>
        <w:rPr>
          <w:rFonts w:hint="eastAsia" w:ascii="仿宋" w:hAnsi="仿宋" w:eastAsia="仿宋" w:cs="宋体"/>
          <w:color w:val="auto"/>
          <w:kern w:val="0"/>
          <w:sz w:val="29"/>
          <w:szCs w:val="29"/>
        </w:rPr>
        <w:t>等</w:t>
      </w:r>
      <w:r>
        <w:rPr>
          <w:rFonts w:ascii="仿宋" w:hAnsi="仿宋" w:eastAsia="仿宋" w:cs="宋体"/>
          <w:color w:val="auto"/>
          <w:kern w:val="0"/>
          <w:sz w:val="29"/>
          <w:szCs w:val="29"/>
        </w:rPr>
        <w:t>书面材料</w:t>
      </w:r>
      <w:r>
        <w:rPr>
          <w:rFonts w:hint="eastAsia" w:ascii="仿宋" w:hAnsi="仿宋" w:eastAsia="仿宋" w:cs="宋体"/>
          <w:color w:val="auto"/>
          <w:kern w:val="0"/>
          <w:sz w:val="29"/>
          <w:szCs w:val="29"/>
        </w:rPr>
        <w:t>。</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（5）制作服务计划和售后</w:t>
      </w:r>
      <w:r>
        <w:rPr>
          <w:rFonts w:ascii="仿宋" w:hAnsi="仿宋" w:eastAsia="仿宋" w:cs="宋体"/>
          <w:color w:val="auto"/>
          <w:kern w:val="0"/>
          <w:sz w:val="29"/>
          <w:szCs w:val="29"/>
        </w:rPr>
        <w:t>服务</w:t>
      </w:r>
      <w:r>
        <w:rPr>
          <w:rFonts w:hint="eastAsia" w:ascii="仿宋" w:hAnsi="仿宋" w:eastAsia="仿宋" w:cs="宋体"/>
          <w:color w:val="auto"/>
          <w:kern w:val="0"/>
          <w:sz w:val="29"/>
          <w:szCs w:val="29"/>
        </w:rPr>
        <w:t>计划；</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（6）服务</w:t>
      </w:r>
      <w:r>
        <w:rPr>
          <w:rFonts w:ascii="仿宋" w:hAnsi="仿宋" w:eastAsia="仿宋" w:cs="宋体"/>
          <w:color w:val="auto"/>
          <w:kern w:val="0"/>
          <w:sz w:val="29"/>
          <w:szCs w:val="29"/>
        </w:rPr>
        <w:t>承诺；</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（7）代表</w:t>
      </w:r>
      <w:r>
        <w:rPr>
          <w:rFonts w:ascii="仿宋" w:hAnsi="仿宋" w:eastAsia="仿宋" w:cs="宋体"/>
          <w:color w:val="auto"/>
          <w:kern w:val="0"/>
          <w:sz w:val="29"/>
          <w:szCs w:val="29"/>
        </w:rPr>
        <w:t>作品</w:t>
      </w:r>
      <w:r>
        <w:rPr>
          <w:rFonts w:hint="eastAsia" w:ascii="仿宋" w:hAnsi="仿宋" w:eastAsia="仿宋" w:cs="宋体"/>
          <w:color w:val="auto"/>
          <w:kern w:val="0"/>
          <w:sz w:val="29"/>
          <w:szCs w:val="29"/>
        </w:rPr>
        <w:t>；以视频</w:t>
      </w:r>
      <w:r>
        <w:rPr>
          <w:rFonts w:ascii="仿宋" w:hAnsi="仿宋" w:eastAsia="仿宋" w:cs="宋体"/>
          <w:color w:val="auto"/>
          <w:kern w:val="0"/>
          <w:sz w:val="29"/>
          <w:szCs w:val="29"/>
        </w:rPr>
        <w:t>格式</w:t>
      </w:r>
      <w:r>
        <w:rPr>
          <w:rFonts w:hint="eastAsia" w:ascii="仿宋" w:hAnsi="仿宋" w:eastAsia="仿宋" w:cs="宋体"/>
          <w:color w:val="auto"/>
          <w:kern w:val="0"/>
          <w:sz w:val="29"/>
          <w:szCs w:val="29"/>
        </w:rPr>
        <w:t>装入</w:t>
      </w:r>
      <w:r>
        <w:rPr>
          <w:rFonts w:ascii="仿宋" w:hAnsi="仿宋" w:eastAsia="仿宋" w:cs="宋体"/>
          <w:color w:val="auto"/>
          <w:kern w:val="0"/>
          <w:sz w:val="29"/>
          <w:szCs w:val="29"/>
        </w:rPr>
        <w:t>U盘，放入投标文件正本内。</w:t>
      </w:r>
      <w:r>
        <w:rPr>
          <w:rFonts w:hint="eastAsia" w:ascii="仿宋" w:hAnsi="仿宋" w:eastAsia="仿宋" w:cs="宋体"/>
          <w:color w:val="auto"/>
          <w:kern w:val="0"/>
          <w:sz w:val="29"/>
          <w:szCs w:val="29"/>
        </w:rPr>
        <w:t>招标人视频</w:t>
      </w:r>
      <w:r>
        <w:rPr>
          <w:rFonts w:ascii="仿宋" w:hAnsi="仿宋" w:eastAsia="仿宋" w:cs="宋体"/>
          <w:color w:val="auto"/>
          <w:kern w:val="0"/>
          <w:sz w:val="29"/>
          <w:szCs w:val="29"/>
        </w:rPr>
        <w:t>播放软件为</w:t>
      </w:r>
      <w:r>
        <w:rPr>
          <w:rFonts w:hint="eastAsia" w:ascii="仿宋" w:hAnsi="仿宋" w:eastAsia="仿宋" w:cs="宋体"/>
          <w:color w:val="auto"/>
          <w:kern w:val="0"/>
          <w:sz w:val="29"/>
          <w:szCs w:val="29"/>
        </w:rPr>
        <w:t>Windows</w:t>
      </w:r>
      <w:r>
        <w:rPr>
          <w:rFonts w:ascii="仿宋" w:hAnsi="仿宋" w:eastAsia="仿宋" w:cs="宋体"/>
          <w:color w:val="auto"/>
          <w:kern w:val="0"/>
          <w:sz w:val="29"/>
          <w:szCs w:val="29"/>
        </w:rPr>
        <w:t xml:space="preserve"> media play</w:t>
      </w:r>
      <w:r>
        <w:rPr>
          <w:rFonts w:hint="eastAsia" w:ascii="仿宋" w:hAnsi="仿宋" w:eastAsia="仿宋" w:cs="宋体"/>
          <w:color w:val="auto"/>
          <w:kern w:val="0"/>
          <w:sz w:val="29"/>
          <w:szCs w:val="29"/>
        </w:rPr>
        <w:t>er</w:t>
      </w:r>
      <w:r>
        <w:rPr>
          <w:rFonts w:ascii="仿宋" w:hAnsi="仿宋" w:eastAsia="仿宋" w:cs="宋体"/>
          <w:color w:val="auto"/>
          <w:kern w:val="0"/>
          <w:sz w:val="29"/>
          <w:szCs w:val="29"/>
        </w:rPr>
        <w:t>，</w:t>
      </w:r>
      <w:r>
        <w:rPr>
          <w:rFonts w:hint="eastAsia" w:ascii="仿宋" w:hAnsi="仿宋" w:eastAsia="仿宋" w:cs="宋体"/>
          <w:color w:val="auto"/>
          <w:kern w:val="0"/>
          <w:sz w:val="29"/>
          <w:szCs w:val="29"/>
        </w:rPr>
        <w:t>投标人</w:t>
      </w:r>
      <w:r>
        <w:rPr>
          <w:rFonts w:ascii="仿宋" w:hAnsi="仿宋" w:eastAsia="仿宋" w:cs="宋体"/>
          <w:color w:val="auto"/>
          <w:kern w:val="0"/>
          <w:sz w:val="29"/>
          <w:szCs w:val="29"/>
        </w:rPr>
        <w:t>确保视频的正常播放，</w:t>
      </w:r>
      <w:r>
        <w:rPr>
          <w:rFonts w:hint="eastAsia" w:ascii="仿宋" w:hAnsi="仿宋" w:eastAsia="仿宋" w:cs="宋体"/>
          <w:color w:val="auto"/>
          <w:kern w:val="0"/>
          <w:sz w:val="29"/>
          <w:szCs w:val="29"/>
        </w:rPr>
        <w:t>因</w:t>
      </w:r>
      <w:r>
        <w:rPr>
          <w:rFonts w:ascii="仿宋" w:hAnsi="仿宋" w:eastAsia="仿宋" w:cs="宋体"/>
          <w:color w:val="auto"/>
          <w:kern w:val="0"/>
          <w:sz w:val="29"/>
          <w:szCs w:val="29"/>
        </w:rPr>
        <w:t>视频格式问题或者文件损坏无法播放，由投标人自行承担责任。</w:t>
      </w:r>
    </w:p>
    <w:p>
      <w:pPr>
        <w:widowControl/>
        <w:shd w:val="clear" w:color="auto" w:fill="FFFFFF"/>
        <w:spacing w:line="480" w:lineRule="atLeast"/>
        <w:ind w:firstLine="555"/>
        <w:jc w:val="left"/>
        <w:rPr>
          <w:rFonts w:ascii="仿宋" w:hAnsi="仿宋" w:eastAsia="仿宋" w:cs="宋体"/>
          <w:b/>
          <w:bCs/>
          <w:color w:val="auto"/>
          <w:kern w:val="0"/>
          <w:sz w:val="32"/>
        </w:rPr>
      </w:pPr>
      <w:r>
        <w:rPr>
          <w:rFonts w:hint="eastAsia" w:ascii="仿宋" w:hAnsi="仿宋" w:eastAsia="仿宋" w:cs="宋体"/>
          <w:b/>
          <w:color w:val="auto"/>
          <w:kern w:val="0"/>
          <w:sz w:val="29"/>
          <w:szCs w:val="29"/>
        </w:rPr>
        <w:t>第三部分 投标报价单（附件</w:t>
      </w:r>
      <w:r>
        <w:rPr>
          <w:rFonts w:ascii="仿宋" w:hAnsi="仿宋" w:eastAsia="仿宋" w:cs="宋体"/>
          <w:b/>
          <w:color w:val="auto"/>
          <w:kern w:val="0"/>
          <w:sz w:val="29"/>
          <w:szCs w:val="29"/>
        </w:rPr>
        <w:t>五</w:t>
      </w:r>
      <w:r>
        <w:rPr>
          <w:rFonts w:hint="eastAsia" w:ascii="仿宋" w:hAnsi="仿宋" w:eastAsia="仿宋" w:cs="宋体"/>
          <w:b/>
          <w:color w:val="auto"/>
          <w:kern w:val="0"/>
          <w:sz w:val="29"/>
          <w:szCs w:val="29"/>
        </w:rPr>
        <w:t>）。</w:t>
      </w:r>
      <w:r>
        <w:rPr>
          <w:rFonts w:hint="eastAsia" w:ascii="仿宋" w:hAnsi="仿宋" w:eastAsia="仿宋" w:cs="宋体"/>
          <w:b/>
          <w:bCs/>
          <w:color w:val="auto"/>
          <w:kern w:val="0"/>
          <w:sz w:val="32"/>
        </w:rPr>
        <w:t>投标报价单须另用小信封密封，放入投标文件正本内，并在</w:t>
      </w:r>
      <w:r>
        <w:rPr>
          <w:rFonts w:hint="eastAsia" w:ascii="仿宋" w:hAnsi="仿宋" w:eastAsia="仿宋" w:cs="宋体"/>
          <w:b/>
          <w:bCs/>
          <w:color w:val="auto"/>
          <w:kern w:val="0"/>
          <w:sz w:val="32"/>
          <w:lang w:eastAsia="zh-CN"/>
        </w:rPr>
        <w:t>封面注明</w:t>
      </w:r>
      <w:r>
        <w:rPr>
          <w:rFonts w:hint="eastAsia" w:ascii="仿宋" w:hAnsi="仿宋" w:eastAsia="仿宋" w:cs="宋体"/>
          <w:b/>
          <w:bCs/>
          <w:color w:val="auto"/>
          <w:kern w:val="0"/>
          <w:sz w:val="32"/>
        </w:rPr>
        <w:t>投标人，联系人，联系电话等信息。</w:t>
      </w:r>
    </w:p>
    <w:p>
      <w:pPr>
        <w:widowControl/>
        <w:shd w:val="clear" w:color="auto" w:fill="FFFFFF"/>
        <w:spacing w:line="480" w:lineRule="atLeast"/>
        <w:ind w:firstLine="555"/>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1.本项目报价为固定价格报价，投标人应充分考虑服务实施期间各类市场价格和政策性价格调整因素，确定价格风险计入总报价，结算不作调整。</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投标报价应按招标文件中规定的要求对本次招标范围内实施服务、维护与支持进行报价。该报价为完成本项目提供合格服务所需要的一切费用，包括前期调研、取材、交通、拍摄</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包含食宿行</w:t>
      </w:r>
      <w:r>
        <w:rPr>
          <w:rFonts w:hint="eastAsia" w:ascii="仿宋" w:hAnsi="仿宋" w:eastAsia="仿宋" w:cs="宋体"/>
          <w:color w:val="auto"/>
          <w:kern w:val="0"/>
          <w:sz w:val="32"/>
          <w:szCs w:val="32"/>
          <w:lang w:eastAsia="zh-CN"/>
        </w:rPr>
        <w:t>&gt;</w:t>
      </w:r>
      <w:r>
        <w:rPr>
          <w:rFonts w:hint="eastAsia" w:ascii="仿宋" w:hAnsi="仿宋" w:eastAsia="仿宋" w:cs="宋体"/>
          <w:color w:val="auto"/>
          <w:kern w:val="0"/>
          <w:sz w:val="32"/>
          <w:szCs w:val="32"/>
        </w:rPr>
        <w:t>后期制作、宣传投放播出、光盘烧录、包装制作、服务费、设计费、验收、税费、合同实施过程中的应预见和不可预见等所产生的费用。注：脚本由招标人提供</w:t>
      </w:r>
      <w:r>
        <w:rPr>
          <w:rFonts w:hint="eastAsia" w:ascii="仿宋" w:hAnsi="仿宋" w:eastAsia="仿宋" w:cs="宋体"/>
          <w:color w:val="auto"/>
          <w:kern w:val="0"/>
          <w:sz w:val="32"/>
          <w:szCs w:val="32"/>
          <w:lang w:eastAsia="zh-CN"/>
        </w:rPr>
        <w:t>）</w:t>
      </w:r>
    </w:p>
    <w:p>
      <w:pPr>
        <w:widowControl/>
        <w:shd w:val="clear" w:color="auto" w:fill="FFFFFF"/>
        <w:spacing w:line="480" w:lineRule="atLeast"/>
        <w:ind w:firstLine="555"/>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2.招标方不接受任何</w:t>
      </w:r>
      <w:r>
        <w:rPr>
          <w:rFonts w:hint="eastAsia" w:ascii="仿宋" w:hAnsi="仿宋" w:eastAsia="仿宋" w:cs="宋体"/>
          <w:color w:val="auto"/>
          <w:kern w:val="0"/>
          <w:sz w:val="32"/>
          <w:szCs w:val="32"/>
          <w:lang w:eastAsia="zh-CN"/>
        </w:rPr>
        <w:t>有选择性地</w:t>
      </w:r>
      <w:r>
        <w:rPr>
          <w:rFonts w:hint="eastAsia" w:ascii="仿宋" w:hAnsi="仿宋" w:eastAsia="仿宋" w:cs="宋体"/>
          <w:color w:val="auto"/>
          <w:kern w:val="0"/>
          <w:sz w:val="32"/>
          <w:szCs w:val="32"/>
        </w:rPr>
        <w:t>报价。</w:t>
      </w:r>
    </w:p>
    <w:p>
      <w:pPr>
        <w:widowControl/>
        <w:shd w:val="clear" w:color="auto" w:fill="FFFFFF"/>
        <w:spacing w:line="480" w:lineRule="atLeast"/>
        <w:ind w:firstLine="555"/>
        <w:jc w:val="left"/>
        <w:rPr>
          <w:rFonts w:ascii="仿宋" w:hAnsi="仿宋" w:eastAsia="仿宋" w:cs="宋体"/>
          <w:color w:val="auto"/>
          <w:kern w:val="0"/>
          <w:sz w:val="32"/>
          <w:szCs w:val="32"/>
        </w:rPr>
      </w:pPr>
      <w:r>
        <w:rPr>
          <w:rFonts w:hint="eastAsia" w:ascii="仿宋" w:hAnsi="仿宋" w:eastAsia="仿宋" w:cs="宋体"/>
          <w:color w:val="auto"/>
          <w:kern w:val="0"/>
          <w:sz w:val="32"/>
          <w:szCs w:val="32"/>
        </w:rPr>
        <w:t>3.本项目报总价。</w:t>
      </w:r>
    </w:p>
    <w:p>
      <w:pPr>
        <w:widowControl/>
        <w:shd w:val="clear" w:color="auto" w:fill="FFFFFF"/>
        <w:spacing w:line="480" w:lineRule="atLeast"/>
        <w:ind w:firstLine="555"/>
        <w:jc w:val="left"/>
        <w:rPr>
          <w:rFonts w:ascii="微软雅黑" w:hAnsi="微软雅黑" w:eastAsia="微软雅黑" w:cs="宋体"/>
          <w:color w:val="auto"/>
          <w:kern w:val="0"/>
          <w:sz w:val="24"/>
          <w:szCs w:val="24"/>
        </w:rPr>
      </w:pPr>
      <w:r>
        <w:rPr>
          <w:rFonts w:hint="eastAsia" w:ascii="仿宋" w:hAnsi="仿宋" w:eastAsia="仿宋" w:cs="宋体"/>
          <w:bCs/>
          <w:color w:val="auto"/>
          <w:kern w:val="0"/>
          <w:sz w:val="29"/>
        </w:rPr>
        <w:t>（六）投标截止时间</w:t>
      </w:r>
    </w:p>
    <w:p>
      <w:pPr>
        <w:widowControl/>
        <w:shd w:val="clear" w:color="auto" w:fill="FFFFFF"/>
        <w:spacing w:line="480" w:lineRule="atLeast"/>
        <w:ind w:firstLine="555"/>
        <w:jc w:val="left"/>
        <w:rPr>
          <w:rFonts w:ascii="仿宋" w:hAnsi="仿宋" w:eastAsia="仿宋" w:cs="宋体"/>
          <w:color w:val="auto"/>
          <w:kern w:val="0"/>
          <w:sz w:val="32"/>
          <w:szCs w:val="32"/>
        </w:rPr>
      </w:pPr>
      <w:r>
        <w:rPr>
          <w:rFonts w:hint="eastAsia" w:ascii="仿宋" w:hAnsi="仿宋" w:eastAsia="仿宋" w:cs="宋体"/>
          <w:color w:val="auto"/>
          <w:kern w:val="0"/>
          <w:sz w:val="29"/>
          <w:szCs w:val="29"/>
        </w:rPr>
        <w:t>1、</w:t>
      </w:r>
      <w:r>
        <w:rPr>
          <w:rFonts w:hint="eastAsia" w:ascii="仿宋" w:hAnsi="仿宋" w:eastAsia="仿宋" w:cs="宋体"/>
          <w:color w:val="auto"/>
          <w:kern w:val="0"/>
          <w:sz w:val="32"/>
          <w:szCs w:val="32"/>
        </w:rPr>
        <w:t>投标截止时间：202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w:t>
      </w:r>
      <w:r>
        <w:rPr>
          <w:rFonts w:hint="eastAsia" w:ascii="仿宋" w:hAnsi="仿宋" w:eastAsia="仿宋" w:cs="仿宋"/>
          <w:color w:val="auto"/>
          <w:kern w:val="0"/>
          <w:sz w:val="32"/>
          <w:szCs w:val="32"/>
          <w:lang w:val="en-US" w:eastAsia="zh-CN"/>
        </w:rPr>
        <w:t>5</w:t>
      </w:r>
      <w:r>
        <w:rPr>
          <w:rFonts w:hint="eastAsia" w:ascii="仿宋" w:hAnsi="仿宋" w:eastAsia="仿宋" w:cs="宋体"/>
          <w:color w:val="auto"/>
          <w:kern w:val="0"/>
          <w:sz w:val="32"/>
          <w:szCs w:val="32"/>
        </w:rPr>
        <w:t>月</w:t>
      </w:r>
      <w:r>
        <w:rPr>
          <w:rFonts w:hint="eastAsia" w:ascii="仿宋" w:hAnsi="仿宋" w:eastAsia="仿宋" w:cs="宋体"/>
          <w:color w:val="auto"/>
          <w:kern w:val="0"/>
          <w:sz w:val="32"/>
          <w:szCs w:val="32"/>
          <w:lang w:val="en-US" w:eastAsia="zh-CN"/>
        </w:rPr>
        <w:t>7</w:t>
      </w:r>
      <w:r>
        <w:rPr>
          <w:rFonts w:hint="eastAsia" w:ascii="仿宋" w:hAnsi="仿宋" w:eastAsia="仿宋" w:cs="宋体"/>
          <w:color w:val="auto"/>
          <w:kern w:val="0"/>
          <w:sz w:val="32"/>
          <w:szCs w:val="32"/>
        </w:rPr>
        <w:t>日1</w:t>
      </w:r>
      <w:r>
        <w:rPr>
          <w:rFonts w:hint="eastAsia" w:ascii="仿宋" w:hAnsi="仿宋" w:eastAsia="仿宋" w:cs="宋体"/>
          <w:color w:val="auto"/>
          <w:kern w:val="0"/>
          <w:sz w:val="32"/>
          <w:szCs w:val="32"/>
          <w:lang w:val="en-US" w:eastAsia="zh-CN"/>
        </w:rPr>
        <w:t>7</w:t>
      </w:r>
      <w:r>
        <w:rPr>
          <w:rFonts w:hint="eastAsia" w:ascii="仿宋" w:hAnsi="仿宋" w:eastAsia="仿宋" w:cs="宋体"/>
          <w:color w:val="auto"/>
          <w:kern w:val="0"/>
          <w:sz w:val="32"/>
          <w:szCs w:val="32"/>
        </w:rPr>
        <w:t>时30分。</w:t>
      </w:r>
    </w:p>
    <w:p>
      <w:pPr>
        <w:widowControl/>
        <w:shd w:val="clear" w:color="auto" w:fill="FFFFFF"/>
        <w:spacing w:line="480" w:lineRule="atLeast"/>
        <w:ind w:firstLine="555"/>
        <w:jc w:val="left"/>
        <w:rPr>
          <w:rFonts w:hint="eastAsia" w:ascii="仿宋" w:hAnsi="仿宋" w:eastAsia="仿宋" w:cs="宋体"/>
          <w:color w:val="auto"/>
          <w:kern w:val="0"/>
          <w:sz w:val="29"/>
          <w:szCs w:val="29"/>
        </w:rPr>
      </w:pPr>
      <w:r>
        <w:rPr>
          <w:rFonts w:ascii="仿宋" w:hAnsi="仿宋" w:eastAsia="仿宋" w:cs="宋体"/>
          <w:color w:val="auto"/>
          <w:kern w:val="0"/>
          <w:sz w:val="29"/>
          <w:szCs w:val="29"/>
        </w:rPr>
        <w:t>2</w:t>
      </w:r>
      <w:r>
        <w:rPr>
          <w:rFonts w:hint="eastAsia" w:ascii="仿宋" w:hAnsi="仿宋" w:eastAsia="仿宋" w:cs="宋体"/>
          <w:color w:val="auto"/>
          <w:kern w:val="0"/>
          <w:sz w:val="29"/>
          <w:szCs w:val="29"/>
        </w:rPr>
        <w:t>、递交投标文件地点：</w:t>
      </w:r>
    </w:p>
    <w:p>
      <w:pPr>
        <w:widowControl/>
        <w:shd w:val="clear" w:color="auto" w:fill="FFFFFF"/>
        <w:spacing w:line="480" w:lineRule="atLeast"/>
        <w:ind w:firstLine="580" w:firstLineChars="200"/>
        <w:rPr>
          <w:rFonts w:hint="default" w:ascii="仿宋" w:hAnsi="仿宋" w:eastAsia="仿宋" w:cs="宋体"/>
          <w:color w:val="auto"/>
          <w:kern w:val="0"/>
          <w:sz w:val="29"/>
          <w:szCs w:val="29"/>
          <w:lang w:val="en-US" w:eastAsia="zh-CN"/>
        </w:rPr>
      </w:pPr>
      <w:r>
        <w:rPr>
          <w:rFonts w:hint="eastAsia" w:ascii="仿宋" w:hAnsi="仿宋" w:eastAsia="仿宋" w:cs="宋体"/>
          <w:color w:val="auto"/>
          <w:kern w:val="0"/>
          <w:sz w:val="29"/>
          <w:szCs w:val="29"/>
        </w:rPr>
        <w:t>3、投标联系人及电话：</w:t>
      </w:r>
      <w:r>
        <w:rPr>
          <w:rFonts w:hint="eastAsia" w:ascii="仿宋" w:hAnsi="仿宋" w:eastAsia="仿宋" w:cs="宋体"/>
          <w:color w:val="auto"/>
          <w:kern w:val="0"/>
          <w:sz w:val="29"/>
          <w:szCs w:val="29"/>
          <w:lang w:val="en-US" w:eastAsia="zh-CN"/>
        </w:rPr>
        <w:t>陈</w:t>
      </w:r>
      <w:r>
        <w:rPr>
          <w:rFonts w:hint="eastAsia" w:ascii="仿宋" w:hAnsi="仿宋" w:eastAsia="仿宋" w:cs="宋体"/>
          <w:color w:val="auto"/>
          <w:kern w:val="0"/>
          <w:sz w:val="29"/>
          <w:szCs w:val="29"/>
        </w:rPr>
        <w:t xml:space="preserve">老师  </w:t>
      </w:r>
      <w:r>
        <w:rPr>
          <w:rFonts w:hint="eastAsia" w:ascii="仿宋" w:hAnsi="仿宋" w:eastAsia="仿宋" w:cs="宋体"/>
          <w:color w:val="auto"/>
          <w:kern w:val="0"/>
          <w:sz w:val="29"/>
          <w:szCs w:val="29"/>
          <w:lang w:val="en-US" w:eastAsia="zh-CN"/>
        </w:rPr>
        <w:t>18706881608</w:t>
      </w:r>
    </w:p>
    <w:p>
      <w:pPr>
        <w:widowControl/>
        <w:shd w:val="clear" w:color="auto" w:fill="FFFFFF"/>
        <w:spacing w:line="480" w:lineRule="atLeast"/>
        <w:ind w:left="567" w:firstLine="420"/>
        <w:rPr>
          <w:rFonts w:hint="eastAsia" w:ascii="仿宋" w:hAnsi="仿宋" w:eastAsia="仿宋" w:cs="宋体"/>
          <w:color w:val="auto"/>
          <w:kern w:val="0"/>
          <w:sz w:val="29"/>
          <w:szCs w:val="29"/>
          <w:lang w:val="en-US" w:eastAsia="zh-CN"/>
        </w:rPr>
      </w:pPr>
      <w:r>
        <w:rPr>
          <w:rFonts w:hint="eastAsia" w:ascii="仿宋" w:hAnsi="仿宋" w:eastAsia="仿宋" w:cs="宋体"/>
          <w:color w:val="auto"/>
          <w:kern w:val="0"/>
          <w:sz w:val="29"/>
          <w:szCs w:val="29"/>
        </w:rPr>
        <w:t>项目联系人及电话</w:t>
      </w:r>
      <w:r>
        <w:rPr>
          <w:rFonts w:hint="eastAsia" w:ascii="仿宋" w:hAnsi="仿宋" w:eastAsia="仿宋" w:cs="宋体"/>
          <w:color w:val="auto"/>
          <w:kern w:val="0"/>
          <w:sz w:val="29"/>
          <w:szCs w:val="29"/>
          <w:lang w:eastAsia="zh-CN"/>
        </w:rPr>
        <w:t>：</w:t>
      </w:r>
      <w:r>
        <w:rPr>
          <w:rFonts w:hint="eastAsia" w:ascii="仿宋" w:hAnsi="仿宋" w:eastAsia="仿宋" w:cs="宋体"/>
          <w:color w:val="auto"/>
          <w:kern w:val="0"/>
          <w:sz w:val="29"/>
          <w:szCs w:val="29"/>
          <w:lang w:val="en-US" w:eastAsia="zh-CN"/>
        </w:rPr>
        <w:t xml:space="preserve">李老师 </w:t>
      </w:r>
      <w:r>
        <w:rPr>
          <w:rFonts w:hint="eastAsia" w:ascii="仿宋" w:hAnsi="仿宋" w:eastAsia="仿宋" w:cs="宋体"/>
          <w:color w:val="auto"/>
          <w:kern w:val="0"/>
          <w:sz w:val="29"/>
          <w:szCs w:val="29"/>
        </w:rPr>
        <w:t xml:space="preserve"> </w:t>
      </w:r>
      <w:r>
        <w:rPr>
          <w:rFonts w:hint="eastAsia" w:ascii="仿宋" w:hAnsi="仿宋" w:eastAsia="仿宋" w:cs="宋体"/>
          <w:color w:val="auto"/>
          <w:kern w:val="0"/>
          <w:sz w:val="29"/>
          <w:szCs w:val="29"/>
          <w:lang w:val="en-US" w:eastAsia="zh-CN"/>
        </w:rPr>
        <w:t>13468655574</w:t>
      </w:r>
    </w:p>
    <w:p>
      <w:pPr>
        <w:widowControl/>
        <w:shd w:val="clear" w:color="auto" w:fill="FFFFFF"/>
        <w:spacing w:line="480" w:lineRule="atLeast"/>
        <w:ind w:left="567" w:firstLine="420"/>
        <w:rPr>
          <w:rFonts w:ascii="微软雅黑" w:hAnsi="微软雅黑" w:eastAsia="微软雅黑" w:cs="宋体"/>
          <w:color w:val="auto"/>
          <w:kern w:val="0"/>
          <w:sz w:val="24"/>
          <w:szCs w:val="24"/>
        </w:rPr>
      </w:pPr>
      <w:r>
        <w:rPr>
          <w:rFonts w:hint="eastAsia" w:ascii="仿宋" w:hAnsi="仿宋" w:eastAsia="仿宋" w:cs="宋体"/>
          <w:bCs/>
          <w:color w:val="auto"/>
          <w:kern w:val="0"/>
          <w:sz w:val="29"/>
        </w:rPr>
        <w:t>以上时间和地点如有变动，招标人有权进行变更并通告，请投标人关注报名现场变更信息。</w:t>
      </w:r>
    </w:p>
    <w:p>
      <w:pPr>
        <w:widowControl/>
        <w:shd w:val="clear" w:color="auto" w:fill="FFFFFF"/>
        <w:spacing w:line="480" w:lineRule="atLeast"/>
        <w:ind w:firstLine="555"/>
        <w:jc w:val="left"/>
        <w:rPr>
          <w:rFonts w:ascii="微软雅黑" w:hAnsi="微软雅黑" w:eastAsia="微软雅黑" w:cs="宋体"/>
          <w:color w:val="auto"/>
          <w:kern w:val="0"/>
          <w:sz w:val="24"/>
          <w:szCs w:val="24"/>
        </w:rPr>
      </w:pPr>
      <w:r>
        <w:rPr>
          <w:rFonts w:hint="eastAsia" w:ascii="仿宋" w:hAnsi="仿宋" w:eastAsia="仿宋" w:cs="宋体"/>
          <w:bCs/>
          <w:color w:val="auto"/>
          <w:kern w:val="0"/>
          <w:sz w:val="29"/>
        </w:rPr>
        <w:t>（七）开标截止</w:t>
      </w:r>
      <w:r>
        <w:rPr>
          <w:rFonts w:ascii="仿宋" w:hAnsi="仿宋" w:eastAsia="仿宋" w:cs="宋体"/>
          <w:bCs/>
          <w:color w:val="auto"/>
          <w:kern w:val="0"/>
          <w:sz w:val="29"/>
        </w:rPr>
        <w:t>时间和地点</w:t>
      </w:r>
    </w:p>
    <w:p>
      <w:pPr>
        <w:widowControl/>
        <w:shd w:val="clear" w:color="auto" w:fill="FFFFFF"/>
        <w:spacing w:line="480" w:lineRule="atLeast"/>
        <w:ind w:firstLine="725" w:firstLineChars="250"/>
        <w:rPr>
          <w:rFonts w:ascii="仿宋" w:hAnsi="仿宋" w:eastAsia="仿宋" w:cs="宋体"/>
          <w:color w:val="auto"/>
          <w:kern w:val="0"/>
          <w:sz w:val="32"/>
          <w:szCs w:val="32"/>
        </w:rPr>
      </w:pPr>
      <w:r>
        <w:rPr>
          <w:rFonts w:hint="eastAsia" w:ascii="仿宋" w:hAnsi="仿宋" w:eastAsia="仿宋" w:cs="宋体"/>
          <w:color w:val="auto"/>
          <w:kern w:val="0"/>
          <w:sz w:val="29"/>
          <w:szCs w:val="29"/>
        </w:rPr>
        <w:t>1、</w:t>
      </w:r>
      <w:r>
        <w:rPr>
          <w:rFonts w:hint="eastAsia" w:ascii="仿宋" w:hAnsi="仿宋" w:eastAsia="仿宋" w:cs="宋体"/>
          <w:color w:val="auto"/>
          <w:kern w:val="0"/>
          <w:sz w:val="32"/>
          <w:szCs w:val="32"/>
        </w:rPr>
        <w:t>开标时间：202</w:t>
      </w:r>
      <w:r>
        <w:rPr>
          <w:rFonts w:hint="eastAsia" w:ascii="仿宋" w:hAnsi="仿宋" w:eastAsia="仿宋" w:cs="宋体"/>
          <w:color w:val="auto"/>
          <w:kern w:val="0"/>
          <w:sz w:val="32"/>
          <w:szCs w:val="32"/>
          <w:lang w:val="en-US" w:eastAsia="zh-CN"/>
        </w:rPr>
        <w:t>3</w:t>
      </w:r>
      <w:r>
        <w:rPr>
          <w:rFonts w:hint="eastAsia" w:ascii="仿宋" w:hAnsi="仿宋" w:eastAsia="仿宋" w:cs="宋体"/>
          <w:color w:val="auto"/>
          <w:kern w:val="0"/>
          <w:sz w:val="32"/>
          <w:szCs w:val="32"/>
        </w:rPr>
        <w:t>年</w:t>
      </w:r>
      <w:r>
        <w:rPr>
          <w:rFonts w:hint="eastAsia" w:ascii="仿宋" w:hAnsi="仿宋" w:eastAsia="仿宋" w:cs="仿宋"/>
          <w:color w:val="auto"/>
          <w:kern w:val="0"/>
          <w:sz w:val="32"/>
          <w:szCs w:val="32"/>
          <w:lang w:val="en-US" w:eastAsia="zh-CN"/>
        </w:rPr>
        <w:t>5</w:t>
      </w:r>
      <w:r>
        <w:rPr>
          <w:rFonts w:hint="eastAsia" w:ascii="仿宋" w:hAnsi="仿宋" w:eastAsia="仿宋" w:cs="宋体"/>
          <w:color w:val="auto"/>
          <w:kern w:val="0"/>
          <w:sz w:val="32"/>
          <w:szCs w:val="32"/>
        </w:rPr>
        <w:t xml:space="preserve">月 </w:t>
      </w:r>
      <w:r>
        <w:rPr>
          <w:rFonts w:hint="eastAsia" w:ascii="仿宋" w:hAnsi="仿宋" w:eastAsia="仿宋" w:cs="宋体"/>
          <w:color w:val="auto"/>
          <w:kern w:val="0"/>
          <w:sz w:val="32"/>
          <w:szCs w:val="32"/>
          <w:lang w:val="en-US" w:eastAsia="zh-CN"/>
        </w:rPr>
        <w:t>8</w:t>
      </w:r>
      <w:r>
        <w:rPr>
          <w:rFonts w:hint="eastAsia" w:ascii="仿宋" w:hAnsi="仿宋" w:eastAsia="仿宋" w:cs="宋体"/>
          <w:color w:val="auto"/>
          <w:kern w:val="0"/>
          <w:sz w:val="32"/>
          <w:szCs w:val="32"/>
        </w:rPr>
        <w:t>日</w:t>
      </w:r>
      <w:r>
        <w:rPr>
          <w:rFonts w:hint="eastAsia" w:ascii="仿宋" w:hAnsi="仿宋" w:eastAsia="仿宋" w:cs="宋体"/>
          <w:color w:val="auto"/>
          <w:kern w:val="0"/>
          <w:sz w:val="32"/>
          <w:szCs w:val="32"/>
          <w:lang w:val="en-US" w:eastAsia="zh-CN"/>
        </w:rPr>
        <w:t>10</w:t>
      </w:r>
      <w:r>
        <w:rPr>
          <w:rFonts w:hint="eastAsia" w:ascii="仿宋" w:hAnsi="仿宋" w:eastAsia="仿宋" w:cs="宋体"/>
          <w:color w:val="auto"/>
          <w:kern w:val="0"/>
          <w:sz w:val="32"/>
          <w:szCs w:val="32"/>
        </w:rPr>
        <w:t>时</w:t>
      </w:r>
      <w:r>
        <w:rPr>
          <w:rFonts w:hint="eastAsia" w:ascii="仿宋" w:hAnsi="仿宋" w:eastAsia="仿宋" w:cs="宋体"/>
          <w:color w:val="auto"/>
          <w:kern w:val="0"/>
          <w:sz w:val="32"/>
          <w:szCs w:val="32"/>
          <w:lang w:val="en-US" w:eastAsia="zh-CN"/>
        </w:rPr>
        <w:t>0</w:t>
      </w:r>
      <w:r>
        <w:rPr>
          <w:rFonts w:hint="eastAsia" w:ascii="仿宋" w:hAnsi="仿宋" w:eastAsia="仿宋" w:cs="宋体"/>
          <w:color w:val="auto"/>
          <w:kern w:val="0"/>
          <w:sz w:val="32"/>
          <w:szCs w:val="32"/>
        </w:rPr>
        <w:t>0分</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lang w:val="en-US" w:eastAsia="zh-CN"/>
        </w:rPr>
        <w:t>暂定</w:t>
      </w:r>
      <w:r>
        <w:rPr>
          <w:rFonts w:hint="eastAsia" w:ascii="仿宋" w:hAnsi="仿宋" w:eastAsia="仿宋" w:cs="宋体"/>
          <w:color w:val="auto"/>
          <w:kern w:val="0"/>
          <w:sz w:val="32"/>
          <w:szCs w:val="32"/>
          <w:lang w:eastAsia="zh-CN"/>
        </w:rPr>
        <w:t>）</w:t>
      </w:r>
      <w:r>
        <w:rPr>
          <w:rFonts w:hint="eastAsia" w:ascii="仿宋" w:hAnsi="仿宋" w:eastAsia="仿宋" w:cs="宋体"/>
          <w:color w:val="auto"/>
          <w:kern w:val="0"/>
          <w:sz w:val="32"/>
          <w:szCs w:val="32"/>
        </w:rPr>
        <w:t>。</w:t>
      </w:r>
    </w:p>
    <w:p>
      <w:pPr>
        <w:widowControl/>
        <w:shd w:val="clear" w:color="auto" w:fill="FFFFFF"/>
        <w:spacing w:line="480" w:lineRule="atLeast"/>
        <w:ind w:firstLine="1160" w:firstLineChars="400"/>
        <w:rPr>
          <w:rFonts w:ascii="微软雅黑" w:hAnsi="微软雅黑" w:eastAsia="微软雅黑" w:cs="宋体"/>
          <w:color w:val="auto"/>
          <w:kern w:val="0"/>
          <w:sz w:val="24"/>
          <w:szCs w:val="24"/>
        </w:rPr>
      </w:pPr>
      <w:r>
        <w:rPr>
          <w:rFonts w:hint="eastAsia" w:ascii="仿宋" w:hAnsi="仿宋" w:eastAsia="仿宋" w:cs="宋体"/>
          <w:color w:val="auto"/>
          <w:kern w:val="0"/>
          <w:sz w:val="29"/>
          <w:szCs w:val="29"/>
        </w:rPr>
        <w:t>开标地点：</w:t>
      </w:r>
      <w:r>
        <w:rPr>
          <w:rFonts w:hint="eastAsia" w:ascii="仿宋" w:hAnsi="仿宋" w:eastAsia="仿宋" w:cs="宋体"/>
          <w:color w:val="auto"/>
          <w:kern w:val="0"/>
          <w:sz w:val="29"/>
          <w:szCs w:val="29"/>
          <w:lang w:val="en-US" w:eastAsia="zh-CN"/>
        </w:rPr>
        <w:t>西咸新区泾河新城西安高新科技职业学院</w:t>
      </w:r>
      <w:r>
        <w:rPr>
          <w:rFonts w:hint="eastAsia" w:ascii="仿宋" w:hAnsi="仿宋" w:eastAsia="仿宋" w:cs="宋体"/>
          <w:color w:val="auto"/>
          <w:kern w:val="0"/>
          <w:sz w:val="29"/>
          <w:szCs w:val="29"/>
        </w:rPr>
        <w:t>行政楼</w:t>
      </w:r>
      <w:r>
        <w:rPr>
          <w:rFonts w:hint="eastAsia" w:ascii="仿宋" w:hAnsi="仿宋" w:eastAsia="仿宋" w:cs="宋体"/>
          <w:color w:val="auto"/>
          <w:kern w:val="0"/>
          <w:sz w:val="29"/>
          <w:szCs w:val="29"/>
          <w:lang w:val="en-US" w:eastAsia="zh-CN"/>
        </w:rPr>
        <w:t>321</w:t>
      </w:r>
      <w:r>
        <w:rPr>
          <w:rFonts w:hint="eastAsia" w:ascii="仿宋" w:hAnsi="仿宋" w:eastAsia="仿宋" w:cs="宋体"/>
          <w:color w:val="auto"/>
          <w:kern w:val="0"/>
          <w:sz w:val="32"/>
          <w:szCs w:val="32"/>
          <w:lang w:val="en-US" w:eastAsia="zh-CN"/>
        </w:rPr>
        <w:t>会议</w:t>
      </w:r>
      <w:r>
        <w:rPr>
          <w:rFonts w:hint="eastAsia" w:ascii="仿宋" w:hAnsi="仿宋" w:eastAsia="仿宋" w:cs="宋体"/>
          <w:color w:val="auto"/>
          <w:kern w:val="0"/>
          <w:sz w:val="32"/>
          <w:szCs w:val="32"/>
        </w:rPr>
        <w:t>室</w:t>
      </w:r>
    </w:p>
    <w:p>
      <w:pPr>
        <w:widowControl/>
        <w:shd w:val="clear" w:color="auto" w:fill="FFFFFF"/>
        <w:spacing w:line="480" w:lineRule="atLeast"/>
        <w:ind w:firstLine="580" w:firstLineChars="200"/>
        <w:rPr>
          <w:rFonts w:ascii="仿宋" w:hAnsi="仿宋" w:eastAsia="仿宋" w:cs="宋体"/>
          <w:color w:val="auto"/>
          <w:kern w:val="0"/>
          <w:sz w:val="29"/>
          <w:szCs w:val="29"/>
        </w:rPr>
      </w:pPr>
      <w:r>
        <w:rPr>
          <w:rFonts w:ascii="仿宋" w:hAnsi="仿宋" w:eastAsia="仿宋" w:cs="宋体"/>
          <w:color w:val="auto"/>
          <w:kern w:val="0"/>
          <w:sz w:val="29"/>
          <w:szCs w:val="29"/>
        </w:rPr>
        <w:t>2</w:t>
      </w:r>
      <w:r>
        <w:rPr>
          <w:rFonts w:hint="eastAsia" w:ascii="仿宋" w:hAnsi="仿宋" w:eastAsia="仿宋" w:cs="宋体"/>
          <w:color w:val="auto"/>
          <w:kern w:val="0"/>
          <w:sz w:val="29"/>
          <w:szCs w:val="29"/>
        </w:rPr>
        <w:t>、由招标人组织开标</w:t>
      </w:r>
      <w:r>
        <w:rPr>
          <w:rFonts w:hint="eastAsia" w:ascii="仿宋" w:hAnsi="仿宋" w:eastAsia="仿宋" w:cs="宋体"/>
          <w:color w:val="auto"/>
          <w:kern w:val="0"/>
          <w:sz w:val="29"/>
          <w:szCs w:val="29"/>
          <w:lang w:eastAsia="zh-CN"/>
        </w:rPr>
        <w:t>，</w:t>
      </w:r>
      <w:r>
        <w:rPr>
          <w:rFonts w:hint="eastAsia" w:ascii="仿宋" w:hAnsi="仿宋" w:eastAsia="仿宋" w:cs="宋体"/>
          <w:color w:val="auto"/>
          <w:kern w:val="0"/>
          <w:sz w:val="29"/>
          <w:szCs w:val="29"/>
          <w:lang w:val="en-US" w:eastAsia="zh-CN"/>
        </w:rPr>
        <w:t>如有必要，会择优邀请投标方进行讲标，</w:t>
      </w:r>
      <w:r>
        <w:rPr>
          <w:rFonts w:hint="eastAsia" w:ascii="仿宋" w:hAnsi="仿宋" w:eastAsia="仿宋" w:cs="宋体"/>
          <w:color w:val="auto"/>
          <w:kern w:val="0"/>
          <w:sz w:val="29"/>
          <w:szCs w:val="29"/>
        </w:rPr>
        <w:t>投标人的法定代表人或授权人持有效身份证参加</w:t>
      </w:r>
      <w:r>
        <w:rPr>
          <w:rFonts w:hint="eastAsia" w:ascii="仿宋" w:hAnsi="仿宋" w:eastAsia="仿宋" w:cs="宋体"/>
          <w:color w:val="auto"/>
          <w:kern w:val="0"/>
          <w:sz w:val="29"/>
          <w:szCs w:val="29"/>
          <w:lang w:eastAsia="zh-CN"/>
        </w:rPr>
        <w:t>，</w:t>
      </w:r>
      <w:r>
        <w:rPr>
          <w:rFonts w:hint="eastAsia" w:ascii="仿宋" w:hAnsi="仿宋" w:eastAsia="仿宋" w:cs="宋体"/>
          <w:color w:val="auto"/>
          <w:kern w:val="0"/>
          <w:sz w:val="29"/>
          <w:szCs w:val="29"/>
        </w:rPr>
        <w:t>按评委会的要求作陈述、演示、答疑及澄清其投标内容。时间由评委会掌握。重要澄清答复应是书面的，但不得对投标内容进行实质性修改。</w:t>
      </w:r>
    </w:p>
    <w:p>
      <w:pPr>
        <w:widowControl/>
        <w:shd w:val="clear" w:color="auto" w:fill="FFFFFF"/>
        <w:spacing w:line="480" w:lineRule="atLeast"/>
        <w:ind w:firstLine="555"/>
        <w:rPr>
          <w:rFonts w:ascii="微软雅黑" w:hAnsi="微软雅黑" w:eastAsia="微软雅黑" w:cs="宋体"/>
          <w:color w:val="auto"/>
          <w:kern w:val="0"/>
          <w:sz w:val="24"/>
          <w:szCs w:val="24"/>
        </w:rPr>
      </w:pPr>
      <w:r>
        <w:rPr>
          <w:rFonts w:hint="eastAsia" w:ascii="仿宋" w:hAnsi="仿宋" w:eastAsia="仿宋" w:cs="宋体"/>
          <w:color w:val="auto"/>
          <w:kern w:val="0"/>
          <w:sz w:val="29"/>
          <w:szCs w:val="29"/>
          <w:lang w:val="en-US" w:eastAsia="zh-CN"/>
        </w:rPr>
        <w:t>3</w:t>
      </w:r>
      <w:r>
        <w:rPr>
          <w:rFonts w:hint="eastAsia" w:ascii="仿宋" w:hAnsi="仿宋" w:eastAsia="仿宋" w:cs="宋体"/>
          <w:color w:val="auto"/>
          <w:kern w:val="0"/>
          <w:sz w:val="29"/>
          <w:szCs w:val="29"/>
        </w:rPr>
        <w:t>、无效投标的认定</w:t>
      </w:r>
    </w:p>
    <w:p>
      <w:pPr>
        <w:widowControl/>
        <w:shd w:val="clear" w:color="auto" w:fill="FFFFFF"/>
        <w:spacing w:line="480" w:lineRule="atLeast"/>
        <w:ind w:firstLine="555"/>
        <w:rPr>
          <w:rFonts w:ascii="微软雅黑" w:hAnsi="微软雅黑" w:eastAsia="微软雅黑" w:cs="宋体"/>
          <w:color w:val="auto"/>
          <w:kern w:val="0"/>
          <w:sz w:val="24"/>
          <w:szCs w:val="24"/>
        </w:rPr>
      </w:pPr>
      <w:r>
        <w:rPr>
          <w:rFonts w:hint="eastAsia" w:ascii="仿宋" w:hAnsi="仿宋" w:eastAsia="仿宋" w:cs="宋体"/>
          <w:color w:val="auto"/>
          <w:kern w:val="0"/>
          <w:sz w:val="29"/>
          <w:szCs w:val="29"/>
        </w:rPr>
        <w:t>（1）投标文件未按照招标文件规定装订、密封、签署、盖章的。</w:t>
      </w:r>
    </w:p>
    <w:p>
      <w:pPr>
        <w:widowControl/>
        <w:shd w:val="clear" w:color="auto" w:fill="FFFFFF"/>
        <w:spacing w:line="480" w:lineRule="atLeast"/>
        <w:ind w:firstLine="555"/>
        <w:rPr>
          <w:rFonts w:ascii="微软雅黑" w:hAnsi="微软雅黑" w:eastAsia="微软雅黑" w:cs="宋体"/>
          <w:color w:val="auto"/>
          <w:kern w:val="0"/>
          <w:sz w:val="24"/>
          <w:szCs w:val="24"/>
        </w:rPr>
      </w:pPr>
      <w:r>
        <w:rPr>
          <w:rFonts w:hint="eastAsia" w:ascii="仿宋" w:hAnsi="仿宋" w:eastAsia="仿宋" w:cs="宋体"/>
          <w:color w:val="auto"/>
          <w:kern w:val="0"/>
          <w:sz w:val="29"/>
          <w:szCs w:val="29"/>
        </w:rPr>
        <w:t>（2）不具备招标文件中规定的投标人资质要求的。</w:t>
      </w:r>
    </w:p>
    <w:p>
      <w:pPr>
        <w:widowControl/>
        <w:shd w:val="clear" w:color="auto" w:fill="FFFFFF"/>
        <w:spacing w:line="480" w:lineRule="atLeast"/>
        <w:ind w:firstLine="555"/>
        <w:rPr>
          <w:rFonts w:ascii="微软雅黑" w:hAnsi="微软雅黑" w:eastAsia="微软雅黑" w:cs="宋体"/>
          <w:color w:val="auto"/>
          <w:kern w:val="0"/>
          <w:sz w:val="24"/>
          <w:szCs w:val="24"/>
        </w:rPr>
      </w:pPr>
      <w:r>
        <w:rPr>
          <w:rFonts w:hint="eastAsia" w:ascii="仿宋" w:hAnsi="仿宋" w:eastAsia="仿宋" w:cs="宋体"/>
          <w:color w:val="auto"/>
          <w:kern w:val="0"/>
          <w:sz w:val="29"/>
          <w:szCs w:val="29"/>
        </w:rPr>
        <w:t>（3）不符合</w:t>
      </w:r>
      <w:r>
        <w:rPr>
          <w:rFonts w:hint="eastAsia" w:ascii="仿宋" w:hAnsi="仿宋" w:eastAsia="仿宋" w:cs="宋体"/>
          <w:color w:val="auto"/>
          <w:kern w:val="0"/>
          <w:sz w:val="29"/>
          <w:szCs w:val="29"/>
          <w:lang w:eastAsia="zh-CN"/>
        </w:rPr>
        <w:t>法律法规</w:t>
      </w:r>
      <w:r>
        <w:rPr>
          <w:rFonts w:hint="eastAsia" w:ascii="仿宋" w:hAnsi="仿宋" w:eastAsia="仿宋" w:cs="宋体"/>
          <w:color w:val="auto"/>
          <w:kern w:val="0"/>
          <w:sz w:val="29"/>
          <w:szCs w:val="29"/>
        </w:rPr>
        <w:t>和招标文件中规定的其他实质性要求的。</w:t>
      </w:r>
    </w:p>
    <w:p>
      <w:pPr>
        <w:widowControl/>
        <w:shd w:val="clear" w:color="auto" w:fill="FFFFFF"/>
        <w:spacing w:line="480" w:lineRule="atLeast"/>
        <w:ind w:firstLine="555"/>
        <w:rPr>
          <w:rFonts w:ascii="微软雅黑" w:hAnsi="微软雅黑" w:eastAsia="微软雅黑" w:cs="宋体"/>
          <w:color w:val="auto"/>
          <w:kern w:val="0"/>
          <w:sz w:val="24"/>
          <w:szCs w:val="24"/>
        </w:rPr>
      </w:pPr>
      <w:r>
        <w:rPr>
          <w:rFonts w:hint="eastAsia" w:ascii="仿宋" w:hAnsi="仿宋" w:eastAsia="仿宋" w:cs="宋体"/>
          <w:color w:val="auto"/>
          <w:kern w:val="0"/>
          <w:sz w:val="29"/>
          <w:szCs w:val="29"/>
          <w:lang w:val="en-US" w:eastAsia="zh-CN"/>
        </w:rPr>
        <w:t>4</w:t>
      </w:r>
      <w:r>
        <w:rPr>
          <w:rFonts w:hint="eastAsia" w:ascii="仿宋" w:hAnsi="仿宋" w:eastAsia="仿宋" w:cs="宋体"/>
          <w:color w:val="auto"/>
          <w:kern w:val="0"/>
          <w:sz w:val="29"/>
          <w:szCs w:val="29"/>
        </w:rPr>
        <w:t>、关于流标的认定</w:t>
      </w:r>
    </w:p>
    <w:p>
      <w:pPr>
        <w:widowControl/>
        <w:shd w:val="clear" w:color="auto" w:fill="FFFFFF"/>
        <w:spacing w:line="480" w:lineRule="atLeast"/>
        <w:ind w:firstLine="555"/>
        <w:rPr>
          <w:rFonts w:ascii="微软雅黑" w:hAnsi="微软雅黑" w:eastAsia="微软雅黑" w:cs="宋体"/>
          <w:color w:val="auto"/>
          <w:kern w:val="0"/>
          <w:sz w:val="24"/>
          <w:szCs w:val="24"/>
        </w:rPr>
      </w:pPr>
      <w:r>
        <w:rPr>
          <w:rFonts w:hint="eastAsia" w:ascii="仿宋" w:hAnsi="仿宋" w:eastAsia="仿宋" w:cs="宋体"/>
          <w:color w:val="auto"/>
          <w:kern w:val="0"/>
          <w:sz w:val="29"/>
          <w:szCs w:val="29"/>
        </w:rPr>
        <w:t>（1）符合专业条件的投标人或者对招标文件</w:t>
      </w:r>
      <w:r>
        <w:rPr>
          <w:rFonts w:hint="eastAsia" w:ascii="仿宋" w:hAnsi="仿宋" w:eastAsia="仿宋" w:cs="宋体"/>
          <w:color w:val="auto"/>
          <w:kern w:val="0"/>
          <w:sz w:val="29"/>
          <w:szCs w:val="29"/>
          <w:lang w:eastAsia="zh-CN"/>
        </w:rPr>
        <w:t>做出</w:t>
      </w:r>
      <w:r>
        <w:rPr>
          <w:rFonts w:hint="eastAsia" w:ascii="仿宋" w:hAnsi="仿宋" w:eastAsia="仿宋" w:cs="宋体"/>
          <w:color w:val="auto"/>
          <w:kern w:val="0"/>
          <w:sz w:val="29"/>
          <w:szCs w:val="29"/>
        </w:rPr>
        <w:t>实质响应的投标人不足三家的。</w:t>
      </w:r>
    </w:p>
    <w:p>
      <w:pPr>
        <w:widowControl/>
        <w:shd w:val="clear" w:color="auto" w:fill="FFFFFF"/>
        <w:spacing w:line="480" w:lineRule="atLeast"/>
        <w:ind w:firstLine="555"/>
        <w:rPr>
          <w:rFonts w:ascii="微软雅黑" w:hAnsi="微软雅黑" w:eastAsia="微软雅黑" w:cs="宋体"/>
          <w:color w:val="auto"/>
          <w:kern w:val="0"/>
          <w:sz w:val="24"/>
          <w:szCs w:val="24"/>
        </w:rPr>
      </w:pPr>
      <w:r>
        <w:rPr>
          <w:rFonts w:hint="eastAsia" w:ascii="仿宋" w:hAnsi="仿宋" w:eastAsia="仿宋" w:cs="宋体"/>
          <w:color w:val="auto"/>
          <w:kern w:val="0"/>
          <w:sz w:val="29"/>
          <w:szCs w:val="29"/>
        </w:rPr>
        <w:t>（2）出现影响采购公正的违法违规行为的。</w:t>
      </w:r>
    </w:p>
    <w:p>
      <w:pPr>
        <w:widowControl/>
        <w:shd w:val="clear" w:color="auto" w:fill="FFFFFF"/>
        <w:spacing w:line="480" w:lineRule="atLeast"/>
        <w:ind w:firstLine="555"/>
        <w:rPr>
          <w:rFonts w:ascii="微软雅黑" w:hAnsi="微软雅黑" w:eastAsia="微软雅黑" w:cs="宋体"/>
          <w:color w:val="auto"/>
          <w:kern w:val="0"/>
          <w:sz w:val="24"/>
          <w:szCs w:val="24"/>
        </w:rPr>
      </w:pPr>
      <w:r>
        <w:rPr>
          <w:rFonts w:hint="eastAsia" w:ascii="仿宋" w:hAnsi="仿宋" w:eastAsia="仿宋" w:cs="宋体"/>
          <w:color w:val="auto"/>
          <w:kern w:val="0"/>
          <w:sz w:val="29"/>
          <w:szCs w:val="29"/>
        </w:rPr>
        <w:t>（3）投标人的报价均超过了采购预算，招标人不能支付的。</w:t>
      </w:r>
    </w:p>
    <w:p>
      <w:pPr>
        <w:widowControl/>
        <w:shd w:val="clear" w:color="auto" w:fill="FFFFFF"/>
        <w:spacing w:line="480" w:lineRule="atLeast"/>
        <w:ind w:firstLine="555"/>
        <w:rPr>
          <w:rFonts w:ascii="微软雅黑" w:hAnsi="微软雅黑" w:eastAsia="微软雅黑" w:cs="宋体"/>
          <w:color w:val="auto"/>
          <w:kern w:val="0"/>
          <w:sz w:val="24"/>
          <w:szCs w:val="24"/>
        </w:rPr>
      </w:pPr>
      <w:r>
        <w:rPr>
          <w:rFonts w:hint="eastAsia" w:ascii="仿宋" w:hAnsi="仿宋" w:eastAsia="仿宋" w:cs="宋体"/>
          <w:color w:val="auto"/>
          <w:kern w:val="0"/>
          <w:sz w:val="29"/>
          <w:szCs w:val="29"/>
        </w:rPr>
        <w:t>（4）因重大原因，采购活动取消的。</w:t>
      </w:r>
    </w:p>
    <w:p>
      <w:pPr>
        <w:widowControl/>
        <w:shd w:val="clear" w:color="auto" w:fill="FFFFFF"/>
        <w:spacing w:line="480" w:lineRule="atLeast"/>
        <w:ind w:firstLine="555"/>
        <w:rPr>
          <w:rFonts w:ascii="仿宋" w:hAnsi="仿宋" w:eastAsia="仿宋" w:cs="宋体"/>
          <w:bCs/>
          <w:color w:val="auto"/>
          <w:kern w:val="0"/>
          <w:sz w:val="29"/>
        </w:rPr>
      </w:pPr>
      <w:r>
        <w:rPr>
          <w:rFonts w:hint="eastAsia" w:ascii="仿宋" w:hAnsi="仿宋" w:eastAsia="仿宋" w:cs="宋体"/>
          <w:bCs/>
          <w:color w:val="auto"/>
          <w:kern w:val="0"/>
          <w:sz w:val="29"/>
        </w:rPr>
        <w:t>评标小组保留可以认定为无效投标或者流标的其他情况。</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lang w:val="en-US" w:eastAsia="zh-CN"/>
        </w:rPr>
        <w:t>5</w:t>
      </w:r>
      <w:r>
        <w:rPr>
          <w:rFonts w:ascii="仿宋" w:hAnsi="仿宋" w:eastAsia="仿宋" w:cs="宋体"/>
          <w:color w:val="auto"/>
          <w:kern w:val="0"/>
          <w:sz w:val="29"/>
          <w:szCs w:val="29"/>
        </w:rPr>
        <w:t>、</w:t>
      </w:r>
      <w:r>
        <w:rPr>
          <w:rFonts w:hint="eastAsia" w:ascii="仿宋" w:hAnsi="仿宋" w:eastAsia="仿宋" w:cs="宋体"/>
          <w:color w:val="auto"/>
          <w:kern w:val="0"/>
          <w:sz w:val="29"/>
          <w:szCs w:val="29"/>
        </w:rPr>
        <w:t>关于废标的认定</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w:t>
      </w:r>
      <w:r>
        <w:rPr>
          <w:rFonts w:ascii="仿宋" w:hAnsi="仿宋" w:eastAsia="仿宋" w:cs="宋体"/>
          <w:color w:val="auto"/>
          <w:kern w:val="0"/>
          <w:sz w:val="29"/>
          <w:szCs w:val="29"/>
        </w:rPr>
        <w:t>1</w:t>
      </w:r>
      <w:r>
        <w:rPr>
          <w:rFonts w:hint="eastAsia" w:ascii="仿宋" w:hAnsi="仿宋" w:eastAsia="仿宋" w:cs="宋体"/>
          <w:color w:val="auto"/>
          <w:kern w:val="0"/>
          <w:sz w:val="29"/>
          <w:szCs w:val="29"/>
        </w:rPr>
        <w:t>）出现影响采购公正的违法违规行为的。</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w:t>
      </w:r>
      <w:r>
        <w:rPr>
          <w:rFonts w:ascii="仿宋" w:hAnsi="仿宋" w:eastAsia="仿宋" w:cs="宋体"/>
          <w:color w:val="auto"/>
          <w:kern w:val="0"/>
          <w:sz w:val="29"/>
          <w:szCs w:val="29"/>
        </w:rPr>
        <w:t>2</w:t>
      </w:r>
      <w:r>
        <w:rPr>
          <w:rFonts w:hint="eastAsia" w:ascii="仿宋" w:hAnsi="仿宋" w:eastAsia="仿宋" w:cs="宋体"/>
          <w:color w:val="auto"/>
          <w:kern w:val="0"/>
          <w:sz w:val="29"/>
          <w:szCs w:val="29"/>
        </w:rPr>
        <w:t>）出现串通投标或者围标行为的。投标人</w:t>
      </w:r>
      <w:r>
        <w:rPr>
          <w:rFonts w:ascii="仿宋" w:hAnsi="仿宋" w:eastAsia="仿宋" w:cs="宋体"/>
          <w:color w:val="auto"/>
          <w:kern w:val="0"/>
          <w:sz w:val="29"/>
          <w:szCs w:val="29"/>
        </w:rPr>
        <w:t>之间相互控股、参股，主要负责人</w:t>
      </w:r>
      <w:r>
        <w:rPr>
          <w:rFonts w:hint="eastAsia" w:ascii="仿宋" w:hAnsi="仿宋" w:eastAsia="仿宋" w:cs="宋体"/>
          <w:color w:val="auto"/>
          <w:kern w:val="0"/>
          <w:sz w:val="29"/>
          <w:szCs w:val="29"/>
        </w:rPr>
        <w:t>相互</w:t>
      </w:r>
      <w:r>
        <w:rPr>
          <w:rFonts w:ascii="仿宋" w:hAnsi="仿宋" w:eastAsia="仿宋" w:cs="宋体"/>
          <w:color w:val="auto"/>
          <w:kern w:val="0"/>
          <w:sz w:val="29"/>
          <w:szCs w:val="29"/>
        </w:rPr>
        <w:t>之间任职视为围标串标。</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w:t>
      </w:r>
      <w:r>
        <w:rPr>
          <w:rFonts w:ascii="仿宋" w:hAnsi="仿宋" w:eastAsia="仿宋" w:cs="宋体"/>
          <w:color w:val="auto"/>
          <w:kern w:val="0"/>
          <w:sz w:val="29"/>
          <w:szCs w:val="29"/>
        </w:rPr>
        <w:t>3</w:t>
      </w:r>
      <w:r>
        <w:rPr>
          <w:rFonts w:hint="eastAsia" w:ascii="仿宋" w:hAnsi="仿宋" w:eastAsia="仿宋" w:cs="宋体"/>
          <w:color w:val="auto"/>
          <w:kern w:val="0"/>
          <w:sz w:val="29"/>
          <w:szCs w:val="29"/>
        </w:rPr>
        <w:t>）弄虚作假或者其他违法行为的。</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（4）投标人</w:t>
      </w:r>
      <w:r>
        <w:rPr>
          <w:rFonts w:ascii="仿宋" w:hAnsi="仿宋" w:eastAsia="仿宋" w:cs="宋体"/>
          <w:color w:val="auto"/>
          <w:kern w:val="0"/>
          <w:sz w:val="29"/>
          <w:szCs w:val="29"/>
        </w:rPr>
        <w:t>经营活动出现异常的。</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w:t>
      </w:r>
      <w:r>
        <w:rPr>
          <w:rFonts w:ascii="仿宋" w:hAnsi="仿宋" w:eastAsia="仿宋" w:cs="宋体"/>
          <w:color w:val="auto"/>
          <w:kern w:val="0"/>
          <w:sz w:val="29"/>
          <w:szCs w:val="29"/>
        </w:rPr>
        <w:t>5</w:t>
      </w:r>
      <w:r>
        <w:rPr>
          <w:rFonts w:hint="eastAsia" w:ascii="仿宋" w:hAnsi="仿宋" w:eastAsia="仿宋" w:cs="宋体"/>
          <w:color w:val="auto"/>
          <w:kern w:val="0"/>
          <w:sz w:val="29"/>
          <w:szCs w:val="29"/>
        </w:rPr>
        <w:t>）不按照招标文件要求响应的。</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评标小组保留可以认定为废标的其他情况。</w:t>
      </w:r>
    </w:p>
    <w:p>
      <w:pPr>
        <w:widowControl/>
        <w:shd w:val="clear" w:color="auto" w:fill="FFFFFF"/>
        <w:spacing w:line="480" w:lineRule="atLeast"/>
        <w:ind w:firstLine="555"/>
        <w:jc w:val="left"/>
        <w:rPr>
          <w:rFonts w:ascii="微软雅黑" w:hAnsi="微软雅黑" w:eastAsia="微软雅黑" w:cs="宋体"/>
          <w:color w:val="auto"/>
          <w:kern w:val="0"/>
          <w:sz w:val="24"/>
          <w:szCs w:val="24"/>
        </w:rPr>
      </w:pPr>
      <w:r>
        <w:rPr>
          <w:rFonts w:hint="eastAsia" w:ascii="仿宋" w:hAnsi="仿宋" w:eastAsia="仿宋" w:cs="宋体"/>
          <w:b/>
          <w:bCs/>
          <w:color w:val="auto"/>
          <w:kern w:val="0"/>
          <w:sz w:val="29"/>
        </w:rPr>
        <w:t>六、评标</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（一）中标</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1.开标程序：资格评审→技术标评审→商务标评审→确定中标候选人。低于控制价的为有效标，高于或等于控制价的为无效标。</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2.</w:t>
      </w:r>
      <w:r>
        <w:rPr>
          <w:rFonts w:ascii="仿宋" w:hAnsi="仿宋" w:eastAsia="仿宋" w:cs="宋体"/>
          <w:color w:val="auto"/>
          <w:kern w:val="0"/>
          <w:sz w:val="29"/>
          <w:szCs w:val="29"/>
        </w:rPr>
        <w:t>资格审查程序及办法</w:t>
      </w:r>
      <w:r>
        <w:rPr>
          <w:rFonts w:hint="eastAsia" w:ascii="仿宋" w:hAnsi="仿宋" w:eastAsia="仿宋" w:cs="宋体"/>
          <w:color w:val="auto"/>
          <w:kern w:val="0"/>
          <w:sz w:val="29"/>
          <w:szCs w:val="29"/>
        </w:rPr>
        <w:t>：</w:t>
      </w:r>
      <w:r>
        <w:rPr>
          <w:rFonts w:ascii="仿宋" w:hAnsi="仿宋" w:eastAsia="仿宋" w:cs="宋体"/>
          <w:color w:val="auto"/>
          <w:kern w:val="0"/>
          <w:sz w:val="29"/>
          <w:szCs w:val="29"/>
        </w:rPr>
        <w:t>本次资格审查采用合格制，各投标人只有资格合格条件审查</w:t>
      </w:r>
      <w:r>
        <w:rPr>
          <w:rFonts w:hint="eastAsia" w:ascii="仿宋" w:hAnsi="仿宋" w:eastAsia="仿宋" w:cs="宋体"/>
          <w:color w:val="auto"/>
          <w:kern w:val="0"/>
          <w:sz w:val="29"/>
          <w:szCs w:val="29"/>
        </w:rPr>
        <w:t>通过后</w:t>
      </w:r>
      <w:r>
        <w:rPr>
          <w:rFonts w:ascii="仿宋" w:hAnsi="仿宋" w:eastAsia="仿宋" w:cs="宋体"/>
          <w:color w:val="auto"/>
          <w:kern w:val="0"/>
          <w:sz w:val="29"/>
          <w:szCs w:val="29"/>
        </w:rPr>
        <w:t>，方可参与</w:t>
      </w:r>
      <w:r>
        <w:rPr>
          <w:rFonts w:hint="eastAsia" w:ascii="仿宋" w:hAnsi="仿宋" w:eastAsia="仿宋" w:cs="宋体"/>
          <w:color w:val="auto"/>
          <w:kern w:val="0"/>
          <w:sz w:val="29"/>
          <w:szCs w:val="29"/>
        </w:rPr>
        <w:t>后续阶段</w:t>
      </w:r>
      <w:r>
        <w:rPr>
          <w:rFonts w:ascii="仿宋" w:hAnsi="仿宋" w:eastAsia="仿宋" w:cs="宋体"/>
          <w:color w:val="auto"/>
          <w:kern w:val="0"/>
          <w:sz w:val="29"/>
          <w:szCs w:val="29"/>
        </w:rPr>
        <w:t>的评</w:t>
      </w:r>
      <w:r>
        <w:rPr>
          <w:rFonts w:hint="eastAsia" w:ascii="仿宋" w:hAnsi="仿宋" w:eastAsia="仿宋" w:cs="宋体"/>
          <w:color w:val="auto"/>
          <w:kern w:val="0"/>
          <w:sz w:val="29"/>
          <w:szCs w:val="29"/>
        </w:rPr>
        <w:t>标</w:t>
      </w:r>
      <w:r>
        <w:rPr>
          <w:rFonts w:ascii="仿宋" w:hAnsi="仿宋" w:eastAsia="仿宋" w:cs="宋体"/>
          <w:color w:val="auto"/>
          <w:kern w:val="0"/>
          <w:sz w:val="29"/>
          <w:szCs w:val="29"/>
        </w:rPr>
        <w:t>。</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3. 评标采用综合评分法，评标委员会对投标人进行综合评审，在满足招标文件实质性要求前提下，综合各项评分因素进行综合评审后，原则上以总得分最高的投标人作为中标候选人。投标人总得分为技术标、商务标评定分之和。本次评标，技术标满分80分，商务标满分20分，共100分。若第一名中标人放弃或者</w:t>
      </w:r>
      <w:r>
        <w:rPr>
          <w:rFonts w:ascii="仿宋" w:hAnsi="仿宋" w:eastAsia="仿宋" w:cs="宋体"/>
          <w:color w:val="auto"/>
          <w:kern w:val="0"/>
          <w:sz w:val="29"/>
          <w:szCs w:val="29"/>
        </w:rPr>
        <w:t>取消中标</w:t>
      </w:r>
      <w:r>
        <w:rPr>
          <w:rFonts w:hint="eastAsia" w:ascii="仿宋" w:hAnsi="仿宋" w:eastAsia="仿宋" w:cs="宋体"/>
          <w:color w:val="auto"/>
          <w:kern w:val="0"/>
          <w:sz w:val="29"/>
          <w:szCs w:val="29"/>
        </w:rPr>
        <w:t>资格，则由排名</w:t>
      </w:r>
      <w:r>
        <w:rPr>
          <w:rFonts w:ascii="仿宋" w:hAnsi="仿宋" w:eastAsia="仿宋" w:cs="宋体"/>
          <w:color w:val="auto"/>
          <w:kern w:val="0"/>
          <w:sz w:val="29"/>
          <w:szCs w:val="29"/>
        </w:rPr>
        <w:t>第二的</w:t>
      </w:r>
      <w:r>
        <w:rPr>
          <w:rFonts w:hint="eastAsia" w:ascii="仿宋" w:hAnsi="仿宋" w:eastAsia="仿宋" w:cs="宋体"/>
          <w:color w:val="auto"/>
          <w:kern w:val="0"/>
          <w:sz w:val="29"/>
          <w:szCs w:val="29"/>
        </w:rPr>
        <w:t>投标人递补，以此类推。</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4、评标标准：</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（1）技术评审</w:t>
      </w:r>
      <w:r>
        <w:rPr>
          <w:rFonts w:ascii="仿宋" w:hAnsi="仿宋" w:eastAsia="仿宋" w:cs="宋体"/>
          <w:color w:val="auto"/>
          <w:kern w:val="0"/>
          <w:sz w:val="29"/>
          <w:szCs w:val="29"/>
        </w:rPr>
        <w:t>分</w:t>
      </w:r>
      <w:r>
        <w:rPr>
          <w:rFonts w:hint="eastAsia" w:ascii="仿宋" w:hAnsi="仿宋" w:eastAsia="仿宋" w:cs="宋体"/>
          <w:color w:val="auto"/>
          <w:kern w:val="0"/>
          <w:sz w:val="29"/>
          <w:szCs w:val="29"/>
        </w:rPr>
        <w:t>（80分）</w:t>
      </w:r>
    </w:p>
    <w:tbl>
      <w:tblPr>
        <w:tblStyle w:val="33"/>
        <w:tblW w:w="8897" w:type="dxa"/>
        <w:tblInd w:w="0" w:type="dxa"/>
        <w:tblLayout w:type="fixed"/>
        <w:tblCellMar>
          <w:top w:w="0" w:type="dxa"/>
          <w:left w:w="108" w:type="dxa"/>
          <w:bottom w:w="0" w:type="dxa"/>
          <w:right w:w="108" w:type="dxa"/>
        </w:tblCellMar>
      </w:tblPr>
      <w:tblGrid>
        <w:gridCol w:w="656"/>
        <w:gridCol w:w="1165"/>
        <w:gridCol w:w="6225"/>
        <w:gridCol w:w="851"/>
      </w:tblGrid>
      <w:tr>
        <w:tblPrEx>
          <w:tblCellMar>
            <w:top w:w="0" w:type="dxa"/>
            <w:left w:w="108" w:type="dxa"/>
            <w:bottom w:w="0" w:type="dxa"/>
            <w:right w:w="108" w:type="dxa"/>
          </w:tblCellMar>
        </w:tblPrEx>
        <w:trPr>
          <w:trHeight w:val="644" w:hRule="atLeast"/>
        </w:trPr>
        <w:tc>
          <w:tcPr>
            <w:tcW w:w="65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仿宋"/>
                <w:color w:val="auto"/>
                <w:szCs w:val="21"/>
              </w:rPr>
            </w:pPr>
            <w:r>
              <w:rPr>
                <w:rFonts w:hint="eastAsia" w:ascii="宋体" w:hAnsi="宋体"/>
                <w:color w:val="auto"/>
                <w:szCs w:val="21"/>
              </w:rPr>
              <w:t>序号</w:t>
            </w:r>
          </w:p>
        </w:tc>
        <w:tc>
          <w:tcPr>
            <w:tcW w:w="1165" w:type="dxa"/>
            <w:tcBorders>
              <w:top w:val="single" w:color="auto" w:sz="4" w:space="0"/>
              <w:left w:val="nil"/>
              <w:bottom w:val="single" w:color="auto" w:sz="4" w:space="0"/>
              <w:right w:val="single" w:color="auto" w:sz="4" w:space="0"/>
            </w:tcBorders>
            <w:vAlign w:val="center"/>
          </w:tcPr>
          <w:p>
            <w:pPr>
              <w:snapToGrid w:val="0"/>
              <w:spacing w:line="400" w:lineRule="exact"/>
              <w:rPr>
                <w:rFonts w:ascii="宋体" w:hAnsi="宋体" w:cs="仿宋"/>
                <w:color w:val="auto"/>
                <w:szCs w:val="21"/>
              </w:rPr>
            </w:pPr>
            <w:r>
              <w:rPr>
                <w:rFonts w:hint="eastAsia" w:ascii="宋体" w:hAnsi="宋体"/>
                <w:color w:val="auto"/>
                <w:szCs w:val="21"/>
              </w:rPr>
              <w:t>评审内容</w:t>
            </w:r>
          </w:p>
        </w:tc>
        <w:tc>
          <w:tcPr>
            <w:tcW w:w="6225" w:type="dxa"/>
            <w:tcBorders>
              <w:top w:val="single" w:color="auto" w:sz="4" w:space="0"/>
              <w:left w:val="nil"/>
              <w:bottom w:val="single" w:color="auto" w:sz="4" w:space="0"/>
              <w:right w:val="single" w:color="auto" w:sz="4" w:space="0"/>
            </w:tcBorders>
            <w:vAlign w:val="center"/>
          </w:tcPr>
          <w:p>
            <w:pPr>
              <w:snapToGrid w:val="0"/>
              <w:spacing w:line="400" w:lineRule="exact"/>
              <w:jc w:val="center"/>
              <w:rPr>
                <w:rFonts w:ascii="宋体" w:hAnsi="宋体" w:cs="仿宋"/>
                <w:color w:val="auto"/>
                <w:szCs w:val="21"/>
              </w:rPr>
            </w:pPr>
            <w:r>
              <w:rPr>
                <w:rFonts w:hint="eastAsia" w:ascii="宋体" w:hAnsi="宋体"/>
                <w:color w:val="auto"/>
                <w:szCs w:val="21"/>
              </w:rPr>
              <w:t>评审细则</w:t>
            </w:r>
          </w:p>
        </w:tc>
        <w:tc>
          <w:tcPr>
            <w:tcW w:w="851" w:type="dxa"/>
            <w:tcBorders>
              <w:top w:val="single" w:color="auto" w:sz="4" w:space="0"/>
              <w:left w:val="nil"/>
              <w:bottom w:val="single" w:color="auto" w:sz="4" w:space="0"/>
              <w:right w:val="single" w:color="auto" w:sz="4" w:space="0"/>
            </w:tcBorders>
            <w:vAlign w:val="center"/>
          </w:tcPr>
          <w:p>
            <w:pPr>
              <w:spacing w:line="400" w:lineRule="exact"/>
              <w:rPr>
                <w:rFonts w:ascii="宋体" w:hAnsi="宋体" w:cs="仿宋"/>
                <w:color w:val="auto"/>
                <w:szCs w:val="21"/>
              </w:rPr>
            </w:pPr>
            <w:r>
              <w:rPr>
                <w:rFonts w:hint="eastAsia" w:ascii="宋体" w:hAnsi="宋体" w:cs="仿宋"/>
                <w:color w:val="auto"/>
                <w:szCs w:val="21"/>
              </w:rPr>
              <w:t>最高</w:t>
            </w:r>
          </w:p>
          <w:p>
            <w:pPr>
              <w:spacing w:line="400" w:lineRule="exact"/>
              <w:rPr>
                <w:rFonts w:ascii="宋体" w:hAnsi="宋体" w:cs="仿宋"/>
                <w:color w:val="auto"/>
                <w:szCs w:val="21"/>
              </w:rPr>
            </w:pPr>
            <w:r>
              <w:rPr>
                <w:rFonts w:hint="eastAsia" w:ascii="宋体" w:hAnsi="宋体" w:cs="仿宋"/>
                <w:color w:val="auto"/>
                <w:szCs w:val="21"/>
              </w:rPr>
              <w:t>分值</w:t>
            </w:r>
          </w:p>
        </w:tc>
      </w:tr>
      <w:tr>
        <w:tblPrEx>
          <w:tblCellMar>
            <w:top w:w="0" w:type="dxa"/>
            <w:left w:w="108" w:type="dxa"/>
            <w:bottom w:w="0" w:type="dxa"/>
            <w:right w:w="108" w:type="dxa"/>
          </w:tblCellMar>
        </w:tblPrEx>
        <w:trPr>
          <w:trHeight w:val="722"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olor w:val="auto"/>
                <w:szCs w:val="21"/>
              </w:rPr>
            </w:pPr>
            <w:r>
              <w:rPr>
                <w:rFonts w:hint="eastAsia" w:ascii="宋体" w:hAnsi="宋体" w:cs="仿宋"/>
                <w:color w:val="auto"/>
                <w:szCs w:val="21"/>
              </w:rPr>
              <w:t>1</w:t>
            </w:r>
          </w:p>
        </w:tc>
        <w:tc>
          <w:tcPr>
            <w:tcW w:w="1165" w:type="dxa"/>
            <w:tcBorders>
              <w:top w:val="single" w:color="auto" w:sz="4" w:space="0"/>
              <w:left w:val="nil"/>
              <w:bottom w:val="single" w:color="auto" w:sz="4" w:space="0"/>
              <w:right w:val="single" w:color="auto" w:sz="4" w:space="0"/>
            </w:tcBorders>
            <w:vAlign w:val="center"/>
          </w:tcPr>
          <w:p>
            <w:pPr>
              <w:spacing w:line="400" w:lineRule="exact"/>
              <w:jc w:val="left"/>
              <w:rPr>
                <w:rFonts w:ascii="宋体" w:hAnsi="宋体"/>
                <w:color w:val="auto"/>
                <w:szCs w:val="21"/>
              </w:rPr>
            </w:pPr>
            <w:r>
              <w:rPr>
                <w:rFonts w:hint="eastAsia" w:ascii="宋体" w:hAnsi="宋体"/>
                <w:color w:val="auto"/>
                <w:szCs w:val="21"/>
              </w:rPr>
              <w:t>资格证书</w:t>
            </w:r>
          </w:p>
        </w:tc>
        <w:tc>
          <w:tcPr>
            <w:tcW w:w="6225" w:type="dxa"/>
            <w:tcBorders>
              <w:top w:val="single" w:color="auto" w:sz="4" w:space="0"/>
              <w:left w:val="nil"/>
              <w:bottom w:val="single" w:color="auto" w:sz="4" w:space="0"/>
              <w:right w:val="single" w:color="auto" w:sz="4" w:space="0"/>
            </w:tcBorders>
            <w:vAlign w:val="center"/>
          </w:tcPr>
          <w:p>
            <w:pPr>
              <w:spacing w:line="400" w:lineRule="exact"/>
              <w:rPr>
                <w:rFonts w:ascii="宋体" w:hAnsi="宋体"/>
                <w:color w:val="auto"/>
                <w:szCs w:val="21"/>
              </w:rPr>
            </w:pPr>
            <w:r>
              <w:rPr>
                <w:rFonts w:hint="eastAsia" w:ascii="宋体" w:hAnsi="宋体"/>
                <w:color w:val="auto"/>
                <w:szCs w:val="21"/>
              </w:rPr>
              <w:t xml:space="preserve">有影视制作许可证得2分，提供省级电视获奖证书，每提供一个得1分 </w:t>
            </w:r>
            <w:r>
              <w:rPr>
                <w:rFonts w:hint="eastAsia" w:ascii="宋体" w:hAnsi="宋体"/>
                <w:color w:val="auto"/>
                <w:szCs w:val="21"/>
                <w:lang w:eastAsia="zh-CN"/>
              </w:rPr>
              <w:t>（</w:t>
            </w:r>
            <w:r>
              <w:rPr>
                <w:rFonts w:hint="eastAsia" w:ascii="宋体" w:hAnsi="宋体"/>
                <w:color w:val="auto"/>
                <w:szCs w:val="21"/>
              </w:rPr>
              <w:t>注：同一作品几次获奖的，按最高奖计分</w:t>
            </w:r>
            <w:r>
              <w:rPr>
                <w:rFonts w:hint="eastAsia" w:ascii="宋体" w:hAnsi="宋体"/>
                <w:color w:val="auto"/>
                <w:szCs w:val="21"/>
                <w:lang w:eastAsia="zh-CN"/>
              </w:rPr>
              <w:t>）</w:t>
            </w:r>
            <w:r>
              <w:rPr>
                <w:rFonts w:hint="eastAsia" w:ascii="宋体" w:hAnsi="宋体"/>
                <w:color w:val="auto"/>
                <w:szCs w:val="21"/>
              </w:rPr>
              <w:t>，本项最多得4分。</w:t>
            </w:r>
            <w:r>
              <w:rPr>
                <w:rFonts w:hint="eastAsia" w:ascii="宋体" w:hAnsi="宋体"/>
                <w:color w:val="auto"/>
                <w:szCs w:val="21"/>
                <w:lang w:eastAsia="zh-CN"/>
              </w:rPr>
              <w:t>（</w:t>
            </w:r>
            <w:r>
              <w:rPr>
                <w:rFonts w:hint="eastAsia" w:ascii="宋体" w:hAnsi="宋体"/>
                <w:color w:val="auto"/>
                <w:szCs w:val="21"/>
              </w:rPr>
              <w:t>提供获奖</w:t>
            </w:r>
            <w:r>
              <w:rPr>
                <w:rFonts w:ascii="宋体" w:hAnsi="宋体"/>
                <w:color w:val="auto"/>
                <w:szCs w:val="21"/>
              </w:rPr>
              <w:t>证书</w:t>
            </w:r>
            <w:r>
              <w:rPr>
                <w:rFonts w:hint="eastAsia" w:ascii="宋体" w:hAnsi="宋体"/>
                <w:color w:val="auto"/>
                <w:szCs w:val="21"/>
              </w:rPr>
              <w:t>和投标人</w:t>
            </w:r>
            <w:r>
              <w:rPr>
                <w:rFonts w:ascii="宋体" w:hAnsi="宋体"/>
                <w:color w:val="auto"/>
                <w:szCs w:val="21"/>
              </w:rPr>
              <w:t>制作的有效证明</w:t>
            </w:r>
            <w:r>
              <w:rPr>
                <w:rFonts w:hint="eastAsia" w:ascii="宋体" w:hAnsi="宋体"/>
                <w:color w:val="auto"/>
                <w:szCs w:val="21"/>
                <w:lang w:eastAsia="zh-CN"/>
              </w:rPr>
              <w:t>）</w:t>
            </w:r>
          </w:p>
        </w:tc>
        <w:tc>
          <w:tcPr>
            <w:tcW w:w="851"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cs="仿宋"/>
                <w:color w:val="auto"/>
                <w:szCs w:val="21"/>
              </w:rPr>
            </w:pPr>
            <w:r>
              <w:rPr>
                <w:rFonts w:hint="eastAsia" w:ascii="宋体" w:hAnsi="宋体" w:cs="仿宋"/>
                <w:color w:val="auto"/>
                <w:szCs w:val="21"/>
              </w:rPr>
              <w:t>4</w:t>
            </w:r>
          </w:p>
        </w:tc>
      </w:tr>
      <w:tr>
        <w:tblPrEx>
          <w:tblCellMar>
            <w:top w:w="0" w:type="dxa"/>
            <w:left w:w="108" w:type="dxa"/>
            <w:bottom w:w="0" w:type="dxa"/>
            <w:right w:w="108" w:type="dxa"/>
          </w:tblCellMar>
        </w:tblPrEx>
        <w:trPr>
          <w:trHeight w:val="933"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
                <w:color w:val="auto"/>
                <w:szCs w:val="21"/>
              </w:rPr>
            </w:pPr>
            <w:r>
              <w:rPr>
                <w:rFonts w:hint="eastAsia" w:ascii="宋体" w:hAnsi="宋体" w:cs="仿宋"/>
                <w:color w:val="auto"/>
                <w:szCs w:val="21"/>
              </w:rPr>
              <w:t>2</w:t>
            </w:r>
          </w:p>
        </w:tc>
        <w:tc>
          <w:tcPr>
            <w:tcW w:w="1165" w:type="dxa"/>
            <w:tcBorders>
              <w:top w:val="single" w:color="auto" w:sz="4" w:space="0"/>
              <w:left w:val="nil"/>
              <w:bottom w:val="single" w:color="auto" w:sz="4" w:space="0"/>
              <w:right w:val="single" w:color="auto" w:sz="4" w:space="0"/>
            </w:tcBorders>
            <w:vAlign w:val="center"/>
          </w:tcPr>
          <w:p>
            <w:pPr>
              <w:spacing w:line="400" w:lineRule="exact"/>
              <w:ind w:firstLine="210" w:firstLineChars="100"/>
              <w:jc w:val="left"/>
              <w:rPr>
                <w:rFonts w:ascii="宋体" w:hAnsi="宋体"/>
                <w:color w:val="auto"/>
                <w:szCs w:val="21"/>
              </w:rPr>
            </w:pPr>
            <w:r>
              <w:rPr>
                <w:rFonts w:hint="eastAsia" w:ascii="宋体" w:hAnsi="宋体"/>
                <w:color w:val="auto"/>
                <w:szCs w:val="21"/>
              </w:rPr>
              <w:t>业绩</w:t>
            </w:r>
          </w:p>
        </w:tc>
        <w:tc>
          <w:tcPr>
            <w:tcW w:w="6225" w:type="dxa"/>
            <w:tcBorders>
              <w:top w:val="single" w:color="auto" w:sz="4" w:space="0"/>
              <w:left w:val="nil"/>
              <w:bottom w:val="single" w:color="auto" w:sz="4" w:space="0"/>
              <w:right w:val="single" w:color="auto" w:sz="4" w:space="0"/>
            </w:tcBorders>
            <w:vAlign w:val="center"/>
          </w:tcPr>
          <w:p>
            <w:pPr>
              <w:spacing w:line="400" w:lineRule="exact"/>
              <w:rPr>
                <w:rFonts w:ascii="宋体" w:hAnsi="宋体"/>
                <w:color w:val="auto"/>
                <w:szCs w:val="21"/>
              </w:rPr>
            </w:pPr>
            <w:r>
              <w:rPr>
                <w:rFonts w:hint="eastAsia" w:ascii="宋体" w:hAnsi="宋体" w:cs="仿宋_GB2312"/>
                <w:bCs/>
                <w:color w:val="auto"/>
                <w:szCs w:val="21"/>
              </w:rPr>
              <w:t>20</w:t>
            </w:r>
            <w:r>
              <w:rPr>
                <w:rFonts w:hint="eastAsia" w:ascii="宋体" w:hAnsi="宋体" w:cs="仿宋_GB2312"/>
                <w:bCs/>
                <w:color w:val="auto"/>
                <w:szCs w:val="21"/>
                <w:lang w:val="en-US" w:eastAsia="zh-CN"/>
              </w:rPr>
              <w:t>20</w:t>
            </w:r>
            <w:r>
              <w:rPr>
                <w:rFonts w:hint="eastAsia" w:ascii="宋体" w:hAnsi="宋体" w:cs="仿宋_GB2312"/>
                <w:bCs/>
                <w:color w:val="auto"/>
                <w:szCs w:val="21"/>
              </w:rPr>
              <w:t>年以来曾独立拍摄制作教育类专题片等视频作品，每件1分，如果是</w:t>
            </w:r>
            <w:r>
              <w:rPr>
                <w:rFonts w:hint="eastAsia" w:ascii="宋体" w:hAnsi="宋体" w:cs="仿宋_GB2312"/>
                <w:bCs/>
                <w:color w:val="auto"/>
                <w:szCs w:val="21"/>
                <w:lang w:val="en-US" w:eastAsia="zh-CN"/>
              </w:rPr>
              <w:t>陕西省和西安市高等</w:t>
            </w:r>
            <w:r>
              <w:rPr>
                <w:rFonts w:hint="eastAsia" w:ascii="宋体" w:hAnsi="宋体" w:cs="仿宋_GB2312"/>
                <w:bCs/>
                <w:color w:val="auto"/>
                <w:szCs w:val="21"/>
              </w:rPr>
              <w:t>教育类专题片每件可得2分，本项</w:t>
            </w:r>
            <w:r>
              <w:rPr>
                <w:rFonts w:ascii="宋体" w:hAnsi="宋体" w:cs="仿宋_GB2312"/>
                <w:bCs/>
                <w:color w:val="auto"/>
                <w:szCs w:val="21"/>
              </w:rPr>
              <w:t>最多得</w:t>
            </w:r>
            <w:r>
              <w:rPr>
                <w:rFonts w:hint="eastAsia" w:ascii="宋体" w:hAnsi="宋体" w:cs="仿宋_GB2312"/>
                <w:bCs/>
                <w:color w:val="auto"/>
                <w:szCs w:val="21"/>
              </w:rPr>
              <w:t>4分（提供合同且对应的中标书）。</w:t>
            </w:r>
          </w:p>
        </w:tc>
        <w:tc>
          <w:tcPr>
            <w:tcW w:w="851"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cs="仿宋"/>
                <w:color w:val="auto"/>
                <w:szCs w:val="21"/>
              </w:rPr>
            </w:pPr>
            <w:r>
              <w:rPr>
                <w:rFonts w:hint="eastAsia" w:ascii="宋体" w:hAnsi="宋体" w:cs="仿宋"/>
                <w:color w:val="auto"/>
                <w:szCs w:val="21"/>
              </w:rPr>
              <w:t>4</w:t>
            </w:r>
          </w:p>
        </w:tc>
      </w:tr>
      <w:tr>
        <w:tblPrEx>
          <w:tblCellMar>
            <w:top w:w="0" w:type="dxa"/>
            <w:left w:w="108" w:type="dxa"/>
            <w:bottom w:w="0" w:type="dxa"/>
            <w:right w:w="108" w:type="dxa"/>
          </w:tblCellMar>
        </w:tblPrEx>
        <w:trPr>
          <w:trHeight w:val="558"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
                <w:color w:val="auto"/>
                <w:szCs w:val="21"/>
              </w:rPr>
            </w:pPr>
            <w:r>
              <w:rPr>
                <w:rFonts w:hint="eastAsia" w:ascii="宋体" w:hAnsi="宋体" w:cs="仿宋"/>
                <w:color w:val="auto"/>
                <w:szCs w:val="21"/>
              </w:rPr>
              <w:t>3</w:t>
            </w:r>
          </w:p>
        </w:tc>
        <w:tc>
          <w:tcPr>
            <w:tcW w:w="1165" w:type="dxa"/>
            <w:tcBorders>
              <w:top w:val="single" w:color="auto" w:sz="4" w:space="0"/>
              <w:left w:val="nil"/>
              <w:bottom w:val="single" w:color="auto" w:sz="4" w:space="0"/>
              <w:right w:val="single" w:color="auto" w:sz="4" w:space="0"/>
            </w:tcBorders>
            <w:vAlign w:val="center"/>
          </w:tcPr>
          <w:p>
            <w:pPr>
              <w:spacing w:line="400" w:lineRule="exact"/>
              <w:jc w:val="left"/>
              <w:rPr>
                <w:rFonts w:ascii="宋体" w:hAnsi="宋体"/>
                <w:color w:val="auto"/>
                <w:szCs w:val="21"/>
              </w:rPr>
            </w:pPr>
            <w:r>
              <w:rPr>
                <w:rFonts w:hint="eastAsia" w:ascii="宋体" w:hAnsi="宋体"/>
                <w:color w:val="auto"/>
                <w:szCs w:val="21"/>
              </w:rPr>
              <w:t>拍摄方案（含整体构想和分镜头脚本）</w:t>
            </w:r>
          </w:p>
        </w:tc>
        <w:tc>
          <w:tcPr>
            <w:tcW w:w="6225" w:type="dxa"/>
            <w:tcBorders>
              <w:top w:val="single" w:color="auto" w:sz="4" w:space="0"/>
              <w:left w:val="nil"/>
              <w:bottom w:val="single" w:color="auto" w:sz="4" w:space="0"/>
              <w:right w:val="single" w:color="auto" w:sz="4" w:space="0"/>
            </w:tcBorders>
            <w:vAlign w:val="center"/>
          </w:tcPr>
          <w:p>
            <w:pPr>
              <w:spacing w:line="400" w:lineRule="exact"/>
              <w:rPr>
                <w:rFonts w:ascii="宋体" w:hAnsi="宋体" w:cs="仿宋"/>
                <w:color w:val="auto"/>
                <w:szCs w:val="21"/>
              </w:rPr>
            </w:pPr>
            <w:r>
              <w:rPr>
                <w:rFonts w:hint="eastAsia" w:ascii="宋体" w:hAnsi="宋体" w:cs="仿宋"/>
                <w:color w:val="auto"/>
                <w:szCs w:val="21"/>
              </w:rPr>
              <w:t>投标人的拍摄方案（分镜头脚本应体现对解说词的镜头描述</w:t>
            </w:r>
            <w:r>
              <w:rPr>
                <w:rFonts w:hint="eastAsia" w:ascii="微软雅黑" w:hAnsi="微软雅黑" w:eastAsia="微软雅黑"/>
                <w:bCs/>
                <w:color w:val="auto"/>
              </w:rPr>
              <w:t>，详见附件样本格式（附件七）</w:t>
            </w:r>
            <w:r>
              <w:rPr>
                <w:rFonts w:hint="eastAsia" w:ascii="宋体" w:hAnsi="宋体" w:cs="仿宋"/>
                <w:color w:val="auto"/>
                <w:szCs w:val="21"/>
              </w:rPr>
              <w:t>），评审组评定优得</w:t>
            </w:r>
            <w:r>
              <w:rPr>
                <w:rFonts w:ascii="宋体" w:hAnsi="宋体" w:cs="仿宋"/>
                <w:color w:val="auto"/>
                <w:szCs w:val="21"/>
              </w:rPr>
              <w:t>24</w:t>
            </w:r>
            <w:r>
              <w:rPr>
                <w:rFonts w:hint="eastAsia" w:ascii="宋体" w:hAnsi="宋体" w:cs="仿宋"/>
                <w:color w:val="auto"/>
                <w:szCs w:val="21"/>
                <w:lang w:eastAsia="zh-CN"/>
              </w:rPr>
              <w:t>—</w:t>
            </w:r>
            <w:r>
              <w:rPr>
                <w:rFonts w:hint="eastAsia" w:ascii="宋体" w:hAnsi="宋体" w:cs="仿宋"/>
                <w:color w:val="auto"/>
                <w:szCs w:val="21"/>
              </w:rPr>
              <w:t>30分；良得17</w:t>
            </w:r>
            <w:r>
              <w:rPr>
                <w:rFonts w:hint="eastAsia" w:ascii="宋体" w:hAnsi="宋体" w:cs="仿宋"/>
                <w:color w:val="auto"/>
                <w:szCs w:val="21"/>
                <w:lang w:eastAsia="zh-CN"/>
              </w:rPr>
              <w:t>—</w:t>
            </w:r>
            <w:r>
              <w:rPr>
                <w:rFonts w:ascii="宋体" w:hAnsi="宋体" w:cs="仿宋"/>
                <w:color w:val="auto"/>
                <w:szCs w:val="21"/>
              </w:rPr>
              <w:t>23</w:t>
            </w:r>
            <w:r>
              <w:rPr>
                <w:rFonts w:hint="eastAsia" w:ascii="宋体" w:hAnsi="宋体" w:cs="仿宋"/>
                <w:color w:val="auto"/>
                <w:szCs w:val="21"/>
              </w:rPr>
              <w:t>分；中得10</w:t>
            </w:r>
            <w:r>
              <w:rPr>
                <w:rFonts w:hint="eastAsia" w:ascii="宋体" w:hAnsi="宋体" w:cs="仿宋"/>
                <w:color w:val="auto"/>
                <w:szCs w:val="21"/>
                <w:lang w:eastAsia="zh-CN"/>
              </w:rPr>
              <w:t>—</w:t>
            </w:r>
            <w:r>
              <w:rPr>
                <w:rFonts w:hint="eastAsia" w:ascii="宋体" w:hAnsi="宋体" w:cs="仿宋"/>
                <w:color w:val="auto"/>
                <w:szCs w:val="21"/>
              </w:rPr>
              <w:t>16分；差得0-9分。</w:t>
            </w:r>
          </w:p>
          <w:p>
            <w:pPr>
              <w:spacing w:line="400" w:lineRule="exact"/>
              <w:rPr>
                <w:rFonts w:ascii="宋体" w:hAnsi="宋体" w:cs="仿宋"/>
                <w:color w:val="auto"/>
                <w:szCs w:val="21"/>
              </w:rPr>
            </w:pPr>
            <w:r>
              <w:rPr>
                <w:rFonts w:hint="eastAsia" w:ascii="宋体" w:hAnsi="宋体" w:cs="仿宋"/>
                <w:color w:val="auto"/>
                <w:szCs w:val="21"/>
              </w:rPr>
              <w:t>投标人的拍摄制作设备人员等（如拍摄制作的机器、工具、仪器、车辆等）的先进性，优得5分，良得4分，中得3分，差得2分。</w:t>
            </w:r>
          </w:p>
        </w:tc>
        <w:tc>
          <w:tcPr>
            <w:tcW w:w="851"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cs="仿宋"/>
                <w:color w:val="auto"/>
                <w:szCs w:val="21"/>
              </w:rPr>
            </w:pPr>
            <w:r>
              <w:rPr>
                <w:rFonts w:ascii="宋体" w:hAnsi="宋体" w:cs="仿宋"/>
                <w:color w:val="auto"/>
                <w:szCs w:val="21"/>
              </w:rPr>
              <w:t>35</w:t>
            </w:r>
          </w:p>
        </w:tc>
      </w:tr>
      <w:tr>
        <w:tblPrEx>
          <w:tblCellMar>
            <w:top w:w="0" w:type="dxa"/>
            <w:left w:w="108" w:type="dxa"/>
            <w:bottom w:w="0" w:type="dxa"/>
            <w:right w:w="108" w:type="dxa"/>
          </w:tblCellMar>
        </w:tblPrEx>
        <w:trPr>
          <w:trHeight w:val="696"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
                <w:color w:val="auto"/>
                <w:szCs w:val="21"/>
              </w:rPr>
            </w:pPr>
            <w:r>
              <w:rPr>
                <w:rFonts w:hint="eastAsia" w:ascii="宋体" w:hAnsi="宋体" w:cs="仿宋"/>
                <w:color w:val="auto"/>
                <w:szCs w:val="21"/>
              </w:rPr>
              <w:t>4</w:t>
            </w:r>
          </w:p>
        </w:tc>
        <w:tc>
          <w:tcPr>
            <w:tcW w:w="1165" w:type="dxa"/>
            <w:tcBorders>
              <w:top w:val="single" w:color="auto" w:sz="4" w:space="0"/>
              <w:left w:val="nil"/>
              <w:bottom w:val="single" w:color="auto" w:sz="4" w:space="0"/>
              <w:right w:val="single" w:color="auto" w:sz="4" w:space="0"/>
            </w:tcBorders>
            <w:vAlign w:val="center"/>
          </w:tcPr>
          <w:p>
            <w:pPr>
              <w:spacing w:line="400" w:lineRule="exact"/>
              <w:jc w:val="left"/>
              <w:rPr>
                <w:rFonts w:ascii="宋体" w:hAnsi="宋体"/>
                <w:color w:val="auto"/>
                <w:szCs w:val="21"/>
              </w:rPr>
            </w:pPr>
            <w:r>
              <w:rPr>
                <w:rFonts w:hint="eastAsia" w:ascii="宋体" w:hAnsi="宋体"/>
                <w:color w:val="auto"/>
                <w:szCs w:val="21"/>
              </w:rPr>
              <w:t>代表作品</w:t>
            </w:r>
          </w:p>
        </w:tc>
        <w:tc>
          <w:tcPr>
            <w:tcW w:w="6225" w:type="dxa"/>
            <w:tcBorders>
              <w:top w:val="single" w:color="auto" w:sz="4" w:space="0"/>
              <w:left w:val="nil"/>
              <w:bottom w:val="single" w:color="auto" w:sz="4" w:space="0"/>
              <w:right w:val="single" w:color="auto" w:sz="4" w:space="0"/>
            </w:tcBorders>
            <w:vAlign w:val="center"/>
          </w:tcPr>
          <w:p>
            <w:pPr>
              <w:spacing w:line="400" w:lineRule="exact"/>
              <w:rPr>
                <w:rFonts w:ascii="宋体" w:hAnsi="宋体" w:cs="仿宋"/>
                <w:color w:val="auto"/>
                <w:szCs w:val="21"/>
              </w:rPr>
            </w:pPr>
            <w:r>
              <w:rPr>
                <w:rFonts w:hint="eastAsia" w:ascii="宋体" w:hAnsi="宋体" w:cs="仿宋"/>
                <w:color w:val="auto"/>
                <w:szCs w:val="21"/>
              </w:rPr>
              <w:t>投标人提供的代表作展示（演示答疑</w:t>
            </w:r>
            <w:r>
              <w:rPr>
                <w:rFonts w:ascii="宋体" w:hAnsi="宋体" w:cs="仿宋"/>
                <w:color w:val="auto"/>
                <w:szCs w:val="21"/>
              </w:rPr>
              <w:t>时时</w:t>
            </w:r>
            <w:r>
              <w:rPr>
                <w:rFonts w:hint="eastAsia" w:ascii="宋体" w:hAnsi="宋体" w:cs="仿宋"/>
                <w:color w:val="auto"/>
                <w:szCs w:val="21"/>
              </w:rPr>
              <w:t>提供给招标人，要提供是本公司拍摄制作的有力证明），针对样片的</w:t>
            </w:r>
            <w:r>
              <w:rPr>
                <w:rFonts w:hint="eastAsia" w:ascii="宋体" w:hAnsi="宋体"/>
                <w:color w:val="auto"/>
                <w:szCs w:val="21"/>
              </w:rPr>
              <w:t>独特性、创意性</w:t>
            </w:r>
            <w:r>
              <w:rPr>
                <w:rFonts w:hint="eastAsia" w:ascii="宋体" w:hAnsi="宋体" w:cs="仿宋"/>
                <w:color w:val="auto"/>
                <w:szCs w:val="21"/>
              </w:rPr>
              <w:t>情况，是否大气磅礴的风格，强烈的艺术感染力；是否具体、明确。</w:t>
            </w:r>
            <w:r>
              <w:rPr>
                <w:rFonts w:hint="eastAsia" w:ascii="宋体" w:hAnsi="宋体"/>
                <w:color w:val="auto"/>
                <w:szCs w:val="21"/>
              </w:rPr>
              <w:t>相比较优得16</w:t>
            </w:r>
            <w:r>
              <w:rPr>
                <w:rFonts w:hint="eastAsia" w:ascii="宋体" w:hAnsi="宋体"/>
                <w:color w:val="auto"/>
                <w:szCs w:val="21"/>
                <w:lang w:eastAsia="zh-CN"/>
              </w:rPr>
              <w:t>—</w:t>
            </w:r>
            <w:r>
              <w:rPr>
                <w:rFonts w:hint="eastAsia" w:ascii="宋体" w:hAnsi="宋体"/>
                <w:color w:val="auto"/>
                <w:szCs w:val="21"/>
              </w:rPr>
              <w:t>20分；良的得</w:t>
            </w:r>
            <w:r>
              <w:rPr>
                <w:rFonts w:ascii="宋体" w:hAnsi="宋体"/>
                <w:color w:val="auto"/>
                <w:szCs w:val="21"/>
              </w:rPr>
              <w:t>11</w:t>
            </w:r>
            <w:r>
              <w:rPr>
                <w:rFonts w:hint="eastAsia" w:ascii="宋体" w:hAnsi="宋体"/>
                <w:color w:val="auto"/>
                <w:szCs w:val="21"/>
                <w:lang w:eastAsia="zh-CN"/>
              </w:rPr>
              <w:t>—</w:t>
            </w:r>
            <w:r>
              <w:rPr>
                <w:rFonts w:hint="eastAsia" w:ascii="宋体" w:hAnsi="宋体"/>
                <w:color w:val="auto"/>
                <w:szCs w:val="21"/>
              </w:rPr>
              <w:t>15分；中的得6</w:t>
            </w:r>
            <w:r>
              <w:rPr>
                <w:rFonts w:hint="eastAsia" w:ascii="宋体" w:hAnsi="宋体"/>
                <w:color w:val="auto"/>
                <w:szCs w:val="21"/>
                <w:lang w:eastAsia="zh-CN"/>
              </w:rPr>
              <w:t>—</w:t>
            </w:r>
            <w:r>
              <w:rPr>
                <w:rFonts w:hint="eastAsia" w:ascii="宋体" w:hAnsi="宋体"/>
                <w:color w:val="auto"/>
                <w:szCs w:val="21"/>
              </w:rPr>
              <w:t>10分；差得0-5分。</w:t>
            </w:r>
          </w:p>
        </w:tc>
        <w:tc>
          <w:tcPr>
            <w:tcW w:w="851"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cs="仿宋"/>
                <w:color w:val="auto"/>
                <w:szCs w:val="21"/>
              </w:rPr>
            </w:pPr>
            <w:r>
              <w:rPr>
                <w:rFonts w:hint="eastAsia" w:ascii="宋体" w:hAnsi="宋体" w:cs="仿宋"/>
                <w:color w:val="auto"/>
                <w:szCs w:val="21"/>
              </w:rPr>
              <w:t>20</w:t>
            </w:r>
          </w:p>
        </w:tc>
      </w:tr>
      <w:tr>
        <w:tblPrEx>
          <w:tblCellMar>
            <w:top w:w="0" w:type="dxa"/>
            <w:left w:w="108" w:type="dxa"/>
            <w:bottom w:w="0" w:type="dxa"/>
            <w:right w:w="108" w:type="dxa"/>
          </w:tblCellMar>
        </w:tblPrEx>
        <w:trPr>
          <w:trHeight w:val="965"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
                <w:color w:val="auto"/>
                <w:szCs w:val="21"/>
              </w:rPr>
            </w:pPr>
            <w:r>
              <w:rPr>
                <w:rFonts w:hint="eastAsia" w:ascii="宋体" w:hAnsi="宋体" w:cs="仿宋"/>
                <w:color w:val="auto"/>
                <w:szCs w:val="21"/>
              </w:rPr>
              <w:t>5</w:t>
            </w:r>
          </w:p>
        </w:tc>
        <w:tc>
          <w:tcPr>
            <w:tcW w:w="1165" w:type="dxa"/>
            <w:tcBorders>
              <w:top w:val="single" w:color="auto" w:sz="4" w:space="0"/>
              <w:left w:val="nil"/>
              <w:bottom w:val="single" w:color="auto" w:sz="4" w:space="0"/>
              <w:right w:val="single" w:color="auto" w:sz="4" w:space="0"/>
            </w:tcBorders>
            <w:vAlign w:val="center"/>
          </w:tcPr>
          <w:p>
            <w:pPr>
              <w:spacing w:line="400" w:lineRule="exact"/>
              <w:jc w:val="left"/>
              <w:rPr>
                <w:rFonts w:ascii="宋体" w:hAnsi="宋体"/>
                <w:color w:val="auto"/>
                <w:szCs w:val="21"/>
              </w:rPr>
            </w:pPr>
            <w:r>
              <w:rPr>
                <w:rFonts w:hint="eastAsia" w:ascii="宋体" w:hAnsi="宋体"/>
                <w:color w:val="auto"/>
                <w:szCs w:val="21"/>
              </w:rPr>
              <w:t>演示及答疑情况</w:t>
            </w:r>
          </w:p>
        </w:tc>
        <w:tc>
          <w:tcPr>
            <w:tcW w:w="6225" w:type="dxa"/>
            <w:tcBorders>
              <w:top w:val="single" w:color="auto" w:sz="4" w:space="0"/>
              <w:left w:val="nil"/>
              <w:bottom w:val="single" w:color="auto" w:sz="4" w:space="0"/>
              <w:right w:val="single" w:color="auto" w:sz="4" w:space="0"/>
            </w:tcBorders>
            <w:vAlign w:val="center"/>
          </w:tcPr>
          <w:p>
            <w:pPr>
              <w:spacing w:line="400" w:lineRule="exact"/>
              <w:rPr>
                <w:rFonts w:ascii="宋体" w:hAnsi="宋体" w:cs="仿宋"/>
                <w:color w:val="auto"/>
                <w:szCs w:val="21"/>
              </w:rPr>
            </w:pPr>
            <w:r>
              <w:rPr>
                <w:rFonts w:hint="eastAsia" w:ascii="宋体" w:hAnsi="宋体"/>
                <w:color w:val="auto"/>
                <w:szCs w:val="21"/>
              </w:rPr>
              <w:t>投标人现场对宣传片拍摄制作设想进行演示、说明及答疑，</w:t>
            </w:r>
            <w:r>
              <w:rPr>
                <w:rFonts w:hint="eastAsia" w:ascii="宋体" w:hAnsi="宋体" w:cs="仿宋"/>
                <w:color w:val="auto"/>
                <w:szCs w:val="21"/>
              </w:rPr>
              <w:t>优得7分；良得5分；中得3分；差得1分。</w:t>
            </w:r>
          </w:p>
        </w:tc>
        <w:tc>
          <w:tcPr>
            <w:tcW w:w="851"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cs="仿宋"/>
                <w:color w:val="auto"/>
                <w:szCs w:val="21"/>
              </w:rPr>
            </w:pPr>
            <w:r>
              <w:rPr>
                <w:rFonts w:hint="eastAsia" w:ascii="宋体" w:hAnsi="宋体" w:cs="仿宋"/>
                <w:color w:val="auto"/>
                <w:szCs w:val="21"/>
              </w:rPr>
              <w:t>7</w:t>
            </w:r>
          </w:p>
        </w:tc>
      </w:tr>
      <w:tr>
        <w:tblPrEx>
          <w:tblCellMar>
            <w:top w:w="0" w:type="dxa"/>
            <w:left w:w="108" w:type="dxa"/>
            <w:bottom w:w="0" w:type="dxa"/>
            <w:right w:w="108" w:type="dxa"/>
          </w:tblCellMar>
        </w:tblPrEx>
        <w:trPr>
          <w:trHeight w:val="623"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
                <w:color w:val="auto"/>
                <w:szCs w:val="21"/>
              </w:rPr>
            </w:pPr>
            <w:r>
              <w:rPr>
                <w:rFonts w:hint="eastAsia" w:ascii="宋体" w:hAnsi="宋体" w:cs="仿宋"/>
                <w:color w:val="auto"/>
                <w:szCs w:val="21"/>
              </w:rPr>
              <w:t>6</w:t>
            </w:r>
          </w:p>
        </w:tc>
        <w:tc>
          <w:tcPr>
            <w:tcW w:w="1165" w:type="dxa"/>
            <w:tcBorders>
              <w:top w:val="single" w:color="auto" w:sz="4" w:space="0"/>
              <w:left w:val="nil"/>
              <w:bottom w:val="single" w:color="auto" w:sz="4" w:space="0"/>
              <w:right w:val="single" w:color="auto" w:sz="4" w:space="0"/>
            </w:tcBorders>
            <w:vAlign w:val="center"/>
          </w:tcPr>
          <w:p>
            <w:pPr>
              <w:spacing w:line="400" w:lineRule="exact"/>
              <w:jc w:val="left"/>
              <w:rPr>
                <w:rFonts w:ascii="宋体" w:hAnsi="宋体"/>
                <w:color w:val="auto"/>
                <w:szCs w:val="21"/>
              </w:rPr>
            </w:pPr>
            <w:r>
              <w:rPr>
                <w:rFonts w:hint="eastAsia" w:ascii="宋体" w:hAnsi="宋体" w:cs="仿宋"/>
                <w:color w:val="auto"/>
                <w:szCs w:val="21"/>
              </w:rPr>
              <w:t>项目服务计划</w:t>
            </w:r>
          </w:p>
        </w:tc>
        <w:tc>
          <w:tcPr>
            <w:tcW w:w="6225" w:type="dxa"/>
            <w:tcBorders>
              <w:top w:val="single" w:color="auto" w:sz="4" w:space="0"/>
              <w:left w:val="nil"/>
              <w:bottom w:val="single" w:color="auto" w:sz="4" w:space="0"/>
              <w:right w:val="single" w:color="auto" w:sz="4" w:space="0"/>
            </w:tcBorders>
            <w:vAlign w:val="center"/>
          </w:tcPr>
          <w:p>
            <w:pPr>
              <w:spacing w:line="400" w:lineRule="exact"/>
              <w:rPr>
                <w:rFonts w:ascii="宋体" w:hAnsi="宋体"/>
                <w:color w:val="auto"/>
                <w:szCs w:val="21"/>
              </w:rPr>
            </w:pPr>
            <w:r>
              <w:rPr>
                <w:rFonts w:hint="eastAsia" w:ascii="宋体" w:hAnsi="宋体" w:cs="仿宋"/>
                <w:color w:val="auto"/>
                <w:szCs w:val="21"/>
              </w:rPr>
              <w:t>投标人的服务计划和售后服务情况，优得5分，良得4分，中得3分，差得2分。</w:t>
            </w:r>
          </w:p>
        </w:tc>
        <w:tc>
          <w:tcPr>
            <w:tcW w:w="851"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cs="仿宋"/>
                <w:color w:val="auto"/>
                <w:szCs w:val="21"/>
              </w:rPr>
            </w:pPr>
            <w:r>
              <w:rPr>
                <w:rFonts w:hint="eastAsia" w:ascii="宋体" w:hAnsi="宋体" w:cs="仿宋"/>
                <w:color w:val="auto"/>
                <w:szCs w:val="21"/>
              </w:rPr>
              <w:t>5</w:t>
            </w:r>
          </w:p>
        </w:tc>
      </w:tr>
      <w:tr>
        <w:tblPrEx>
          <w:tblCellMar>
            <w:top w:w="0" w:type="dxa"/>
            <w:left w:w="108" w:type="dxa"/>
            <w:bottom w:w="0" w:type="dxa"/>
            <w:right w:w="108" w:type="dxa"/>
          </w:tblCellMar>
        </w:tblPrEx>
        <w:trPr>
          <w:trHeight w:val="165" w:hRule="atLeast"/>
        </w:trPr>
        <w:tc>
          <w:tcPr>
            <w:tcW w:w="65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仿宋"/>
                <w:color w:val="auto"/>
                <w:szCs w:val="21"/>
              </w:rPr>
            </w:pPr>
            <w:r>
              <w:rPr>
                <w:rFonts w:hint="eastAsia" w:ascii="宋体" w:hAnsi="宋体" w:cs="仿宋"/>
                <w:color w:val="auto"/>
                <w:szCs w:val="21"/>
              </w:rPr>
              <w:t>7</w:t>
            </w:r>
          </w:p>
        </w:tc>
        <w:tc>
          <w:tcPr>
            <w:tcW w:w="1165" w:type="dxa"/>
            <w:tcBorders>
              <w:top w:val="single" w:color="auto" w:sz="4" w:space="0"/>
              <w:left w:val="nil"/>
              <w:bottom w:val="single" w:color="auto" w:sz="4" w:space="0"/>
              <w:right w:val="single" w:color="auto" w:sz="4" w:space="0"/>
            </w:tcBorders>
            <w:vAlign w:val="center"/>
          </w:tcPr>
          <w:p>
            <w:pPr>
              <w:spacing w:line="400" w:lineRule="exact"/>
              <w:jc w:val="left"/>
              <w:rPr>
                <w:rFonts w:ascii="宋体" w:hAnsi="宋体"/>
                <w:color w:val="auto"/>
                <w:szCs w:val="21"/>
              </w:rPr>
            </w:pPr>
            <w:r>
              <w:rPr>
                <w:rFonts w:hint="eastAsia" w:ascii="宋体" w:hAnsi="宋体"/>
                <w:color w:val="auto"/>
                <w:szCs w:val="21"/>
              </w:rPr>
              <w:t>服务承诺</w:t>
            </w:r>
          </w:p>
        </w:tc>
        <w:tc>
          <w:tcPr>
            <w:tcW w:w="6225" w:type="dxa"/>
            <w:tcBorders>
              <w:top w:val="single" w:color="auto" w:sz="4" w:space="0"/>
              <w:left w:val="nil"/>
              <w:bottom w:val="single" w:color="auto" w:sz="4" w:space="0"/>
              <w:right w:val="single" w:color="auto" w:sz="4" w:space="0"/>
            </w:tcBorders>
            <w:vAlign w:val="center"/>
          </w:tcPr>
          <w:p>
            <w:pPr>
              <w:spacing w:line="400" w:lineRule="exact"/>
              <w:rPr>
                <w:rFonts w:ascii="宋体" w:hAnsi="宋体"/>
                <w:color w:val="auto"/>
                <w:szCs w:val="21"/>
              </w:rPr>
            </w:pPr>
            <w:r>
              <w:rPr>
                <w:rFonts w:hint="eastAsia" w:ascii="宋体" w:hAnsi="宋体"/>
                <w:color w:val="auto"/>
                <w:szCs w:val="21"/>
                <w:lang w:val="en-US" w:eastAsia="zh-CN"/>
              </w:rPr>
              <w:t>西安</w:t>
            </w:r>
            <w:r>
              <w:rPr>
                <w:rFonts w:ascii="宋体" w:hAnsi="宋体"/>
                <w:color w:val="auto"/>
                <w:szCs w:val="21"/>
              </w:rPr>
              <w:t>市范围内</w:t>
            </w:r>
            <w:r>
              <w:rPr>
                <w:rFonts w:hint="eastAsia" w:ascii="宋体" w:hAnsi="宋体"/>
                <w:color w:val="auto"/>
                <w:szCs w:val="21"/>
              </w:rPr>
              <w:t>有固定办公场及有5人以上（含）社保成员的得3分；承诺3小时内服务响应时间得2分；本项未响应</w:t>
            </w:r>
            <w:r>
              <w:rPr>
                <w:rFonts w:ascii="宋体" w:hAnsi="宋体"/>
                <w:color w:val="auto"/>
                <w:szCs w:val="21"/>
              </w:rPr>
              <w:t>不得分。</w:t>
            </w:r>
          </w:p>
        </w:tc>
        <w:tc>
          <w:tcPr>
            <w:tcW w:w="851"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cs="仿宋"/>
                <w:color w:val="auto"/>
                <w:szCs w:val="21"/>
              </w:rPr>
            </w:pPr>
            <w:r>
              <w:rPr>
                <w:rFonts w:hint="eastAsia" w:ascii="宋体" w:hAnsi="宋体" w:cs="仿宋"/>
                <w:color w:val="auto"/>
                <w:szCs w:val="21"/>
              </w:rPr>
              <w:t>5</w:t>
            </w:r>
          </w:p>
        </w:tc>
      </w:tr>
      <w:tr>
        <w:tblPrEx>
          <w:tblCellMar>
            <w:top w:w="0" w:type="dxa"/>
            <w:left w:w="108" w:type="dxa"/>
            <w:bottom w:w="0" w:type="dxa"/>
            <w:right w:w="108" w:type="dxa"/>
          </w:tblCellMar>
        </w:tblPrEx>
        <w:trPr>
          <w:trHeight w:val="260" w:hRule="atLeast"/>
        </w:trPr>
        <w:tc>
          <w:tcPr>
            <w:tcW w:w="8046"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jc w:val="center"/>
              <w:rPr>
                <w:rFonts w:ascii="宋体" w:hAnsi="宋体" w:cs="仿宋"/>
                <w:color w:val="auto"/>
                <w:szCs w:val="21"/>
              </w:rPr>
            </w:pPr>
            <w:r>
              <w:rPr>
                <w:rFonts w:hint="eastAsia" w:ascii="宋体" w:hAnsi="宋体" w:cs="仿宋"/>
                <w:color w:val="auto"/>
                <w:szCs w:val="21"/>
              </w:rPr>
              <w:t>合计</w:t>
            </w:r>
          </w:p>
        </w:tc>
        <w:tc>
          <w:tcPr>
            <w:tcW w:w="851" w:type="dxa"/>
            <w:tcBorders>
              <w:top w:val="single" w:color="auto" w:sz="4" w:space="0"/>
              <w:left w:val="nil"/>
              <w:bottom w:val="single" w:color="auto" w:sz="4" w:space="0"/>
              <w:right w:val="single" w:color="auto" w:sz="4" w:space="0"/>
            </w:tcBorders>
            <w:vAlign w:val="center"/>
          </w:tcPr>
          <w:p>
            <w:pPr>
              <w:spacing w:line="400" w:lineRule="exact"/>
              <w:jc w:val="center"/>
              <w:rPr>
                <w:rFonts w:ascii="宋体" w:hAnsi="宋体" w:cs="仿宋"/>
                <w:color w:val="auto"/>
                <w:szCs w:val="21"/>
              </w:rPr>
            </w:pPr>
            <w:r>
              <w:rPr>
                <w:rFonts w:hint="eastAsia" w:ascii="宋体" w:hAnsi="宋体" w:cs="仿宋"/>
                <w:color w:val="auto"/>
                <w:szCs w:val="21"/>
              </w:rPr>
              <w:t>80</w:t>
            </w:r>
          </w:p>
        </w:tc>
      </w:tr>
    </w:tbl>
    <w:p>
      <w:pPr>
        <w:widowControl/>
        <w:shd w:val="clear" w:color="auto" w:fill="FFFFFF"/>
        <w:spacing w:line="480" w:lineRule="atLeast"/>
        <w:jc w:val="left"/>
        <w:rPr>
          <w:rFonts w:ascii="仿宋" w:hAnsi="仿宋" w:eastAsia="仿宋" w:cs="宋体"/>
          <w:b/>
          <w:color w:val="auto"/>
          <w:kern w:val="0"/>
          <w:sz w:val="29"/>
          <w:szCs w:val="29"/>
        </w:rPr>
      </w:pP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（2）商务价格分（</w:t>
      </w:r>
      <w:r>
        <w:rPr>
          <w:rFonts w:ascii="仿宋" w:hAnsi="仿宋" w:eastAsia="仿宋" w:cs="宋体"/>
          <w:color w:val="auto"/>
          <w:kern w:val="0"/>
          <w:sz w:val="29"/>
          <w:szCs w:val="29"/>
        </w:rPr>
        <w:t>20</w:t>
      </w:r>
      <w:r>
        <w:rPr>
          <w:rFonts w:hint="eastAsia" w:ascii="仿宋" w:hAnsi="仿宋" w:eastAsia="仿宋" w:cs="宋体"/>
          <w:color w:val="auto"/>
          <w:kern w:val="0"/>
          <w:sz w:val="29"/>
          <w:szCs w:val="29"/>
        </w:rPr>
        <w:t>分）</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价格分采用低价优先法计算，即满足招标文件要求且投标价格最低的投标价为评标基准价，其价格为满分。其他投标人的价格分统一按下列公式计算：</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投标报价得分=（评标基准价/投标报价）×价格权值×100</w:t>
      </w:r>
    </w:p>
    <w:p>
      <w:pPr>
        <w:rPr>
          <w:rFonts w:ascii="微软雅黑" w:hAnsi="微软雅黑" w:eastAsia="微软雅黑" w:cs="宋体"/>
          <w:color w:val="auto"/>
          <w:kern w:val="0"/>
          <w:sz w:val="24"/>
          <w:szCs w:val="24"/>
        </w:rPr>
      </w:pPr>
      <w:r>
        <w:rPr>
          <w:rFonts w:ascii="仿宋" w:hAnsi="仿宋" w:eastAsia="仿宋" w:cs="宋体"/>
          <w:color w:val="auto"/>
          <w:kern w:val="0"/>
          <w:sz w:val="29"/>
          <w:szCs w:val="29"/>
        </w:rPr>
        <w:t>5</w:t>
      </w:r>
      <w:r>
        <w:rPr>
          <w:rFonts w:hint="eastAsia" w:ascii="仿宋" w:hAnsi="仿宋" w:eastAsia="仿宋" w:cs="宋体"/>
          <w:color w:val="auto"/>
          <w:kern w:val="0"/>
          <w:sz w:val="29"/>
          <w:szCs w:val="29"/>
        </w:rPr>
        <w:t>、中标结果在</w:t>
      </w:r>
      <w:r>
        <w:rPr>
          <w:rFonts w:hint="eastAsia" w:ascii="仿宋_GB2312" w:hAnsi="宋体" w:eastAsia="仿宋_GB2312"/>
          <w:color w:val="auto"/>
          <w:sz w:val="28"/>
          <w:szCs w:val="28"/>
          <w:lang w:val="en-US" w:eastAsia="zh-CN"/>
        </w:rPr>
        <w:t>西安高新科技职业学院</w:t>
      </w:r>
      <w:r>
        <w:rPr>
          <w:rFonts w:hint="eastAsia" w:ascii="仿宋" w:hAnsi="仿宋" w:eastAsia="仿宋" w:cs="宋体"/>
          <w:color w:val="auto"/>
          <w:kern w:val="0"/>
          <w:sz w:val="29"/>
          <w:szCs w:val="29"/>
        </w:rPr>
        <w:t>网站上公示或电话告知。</w:t>
      </w:r>
    </w:p>
    <w:p>
      <w:pPr>
        <w:widowControl/>
        <w:shd w:val="clear" w:color="auto" w:fill="FFFFFF"/>
        <w:spacing w:line="480" w:lineRule="atLeast"/>
        <w:ind w:firstLine="555"/>
        <w:rPr>
          <w:rFonts w:ascii="微软雅黑" w:hAnsi="微软雅黑" w:eastAsia="微软雅黑" w:cs="宋体"/>
          <w:color w:val="auto"/>
          <w:kern w:val="0"/>
          <w:sz w:val="24"/>
          <w:szCs w:val="24"/>
        </w:rPr>
      </w:pPr>
      <w:r>
        <w:rPr>
          <w:rFonts w:hint="eastAsia" w:ascii="仿宋" w:hAnsi="仿宋" w:eastAsia="仿宋" w:cs="宋体"/>
          <w:color w:val="auto"/>
          <w:kern w:val="0"/>
          <w:sz w:val="29"/>
          <w:szCs w:val="29"/>
        </w:rPr>
        <w:t>6、投标文件将入档封存，恕不退还。未中标投标人及时办理退保证金手续。</w:t>
      </w:r>
    </w:p>
    <w:p>
      <w:pPr>
        <w:widowControl/>
        <w:shd w:val="clear" w:color="auto" w:fill="FFFFFF"/>
        <w:spacing w:line="480" w:lineRule="atLeast"/>
        <w:ind w:firstLine="555"/>
        <w:rPr>
          <w:rFonts w:ascii="微软雅黑" w:hAnsi="微软雅黑" w:eastAsia="微软雅黑" w:cs="宋体"/>
          <w:color w:val="auto"/>
          <w:kern w:val="0"/>
          <w:sz w:val="24"/>
          <w:szCs w:val="24"/>
        </w:rPr>
      </w:pPr>
      <w:r>
        <w:rPr>
          <w:rFonts w:ascii="仿宋" w:hAnsi="仿宋" w:eastAsia="仿宋" w:cs="宋体"/>
          <w:color w:val="auto"/>
          <w:kern w:val="0"/>
          <w:sz w:val="29"/>
          <w:szCs w:val="29"/>
        </w:rPr>
        <w:t>7</w:t>
      </w:r>
      <w:r>
        <w:rPr>
          <w:rFonts w:hint="eastAsia" w:ascii="仿宋" w:hAnsi="仿宋" w:eastAsia="仿宋" w:cs="宋体"/>
          <w:color w:val="auto"/>
          <w:kern w:val="0"/>
          <w:sz w:val="29"/>
          <w:szCs w:val="29"/>
        </w:rPr>
        <w:t>、如中标候选人自行放弃中标的，或在公示期间被举报有违规行为经查证属实的，则取消中标候选人资格，并没收其投标保证金。</w:t>
      </w:r>
    </w:p>
    <w:p>
      <w:pPr>
        <w:widowControl/>
        <w:shd w:val="clear" w:color="auto" w:fill="FFFFFF"/>
        <w:spacing w:line="480" w:lineRule="atLeast"/>
        <w:ind w:firstLine="555"/>
        <w:jc w:val="left"/>
        <w:rPr>
          <w:rFonts w:ascii="微软雅黑" w:hAnsi="微软雅黑" w:eastAsia="微软雅黑" w:cs="宋体"/>
          <w:b/>
          <w:color w:val="auto"/>
          <w:kern w:val="0"/>
          <w:sz w:val="24"/>
          <w:szCs w:val="24"/>
        </w:rPr>
      </w:pPr>
      <w:r>
        <w:rPr>
          <w:rFonts w:hint="eastAsia" w:ascii="仿宋" w:hAnsi="仿宋" w:eastAsia="仿宋" w:cs="宋体"/>
          <w:b/>
          <w:color w:val="auto"/>
          <w:kern w:val="0"/>
          <w:sz w:val="29"/>
          <w:szCs w:val="29"/>
        </w:rPr>
        <w:t>七</w:t>
      </w:r>
      <w:r>
        <w:rPr>
          <w:rFonts w:ascii="仿宋" w:hAnsi="仿宋" w:eastAsia="仿宋" w:cs="宋体"/>
          <w:b/>
          <w:color w:val="auto"/>
          <w:kern w:val="0"/>
          <w:sz w:val="29"/>
          <w:szCs w:val="29"/>
        </w:rPr>
        <w:t>、</w:t>
      </w:r>
      <w:r>
        <w:rPr>
          <w:rFonts w:hint="eastAsia" w:ascii="仿宋" w:hAnsi="仿宋" w:eastAsia="仿宋" w:cs="宋体"/>
          <w:b/>
          <w:color w:val="auto"/>
          <w:kern w:val="0"/>
          <w:sz w:val="29"/>
          <w:szCs w:val="29"/>
        </w:rPr>
        <w:t>中标通知</w:t>
      </w:r>
      <w:r>
        <w:rPr>
          <w:rFonts w:ascii="仿宋" w:hAnsi="仿宋" w:eastAsia="仿宋" w:cs="宋体"/>
          <w:b/>
          <w:color w:val="auto"/>
          <w:kern w:val="0"/>
          <w:sz w:val="29"/>
          <w:szCs w:val="29"/>
        </w:rPr>
        <w:t>与</w:t>
      </w:r>
      <w:r>
        <w:rPr>
          <w:rFonts w:hint="eastAsia" w:ascii="仿宋" w:hAnsi="仿宋" w:eastAsia="仿宋" w:cs="宋体"/>
          <w:b/>
          <w:color w:val="auto"/>
          <w:kern w:val="0"/>
          <w:sz w:val="29"/>
          <w:szCs w:val="29"/>
        </w:rPr>
        <w:t>合同签订</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（一）中标通知</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1、中标人从收到中标通知的</w:t>
      </w:r>
      <w:r>
        <w:rPr>
          <w:rFonts w:hint="eastAsia" w:ascii="仿宋" w:hAnsi="仿宋" w:eastAsia="仿宋" w:cs="宋体"/>
          <w:color w:val="auto"/>
          <w:kern w:val="0"/>
          <w:sz w:val="29"/>
          <w:szCs w:val="29"/>
          <w:lang w:val="en-US" w:eastAsia="zh-CN"/>
        </w:rPr>
        <w:t>三</w:t>
      </w:r>
      <w:r>
        <w:rPr>
          <w:rFonts w:hint="eastAsia" w:ascii="仿宋" w:hAnsi="仿宋" w:eastAsia="仿宋" w:cs="宋体"/>
          <w:color w:val="auto"/>
          <w:kern w:val="0"/>
          <w:sz w:val="29"/>
          <w:szCs w:val="29"/>
        </w:rPr>
        <w:t>个工作日内与招标人签订合同，合同主要条款见招标文件项目要求主要内容。</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2.投标人的投标文件将入档保存，恕不退还。</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（二）合同签订</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1.中标人从收到中标通知的</w:t>
      </w:r>
      <w:r>
        <w:rPr>
          <w:rFonts w:hint="eastAsia" w:ascii="仿宋" w:hAnsi="仿宋" w:eastAsia="仿宋" w:cs="宋体"/>
          <w:color w:val="auto"/>
          <w:kern w:val="0"/>
          <w:sz w:val="29"/>
          <w:szCs w:val="29"/>
          <w:lang w:val="en-US" w:eastAsia="zh-CN"/>
        </w:rPr>
        <w:t>三</w:t>
      </w:r>
      <w:r>
        <w:rPr>
          <w:rFonts w:hint="eastAsia" w:ascii="仿宋" w:hAnsi="仿宋" w:eastAsia="仿宋" w:cs="宋体"/>
          <w:color w:val="auto"/>
          <w:kern w:val="0"/>
          <w:sz w:val="29"/>
          <w:szCs w:val="29"/>
        </w:rPr>
        <w:t>日内与招标人签订合同，合同主要条款见招标文件项目要求主要内容。</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2.招标文件、中标人的投标文件等均为签订合同的依据。</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3.</w:t>
      </w:r>
      <w:r>
        <w:rPr>
          <w:rFonts w:hint="eastAsia" w:ascii="仿宋" w:hAnsi="仿宋" w:eastAsia="仿宋" w:cs="宋体"/>
          <w:color w:val="auto"/>
          <w:kern w:val="0"/>
          <w:sz w:val="29"/>
          <w:szCs w:val="29"/>
          <w:lang w:eastAsia="zh-CN"/>
        </w:rPr>
        <w:t>其他相关</w:t>
      </w:r>
      <w:r>
        <w:rPr>
          <w:rFonts w:hint="eastAsia" w:ascii="仿宋" w:hAnsi="仿宋" w:eastAsia="仿宋" w:cs="宋体"/>
          <w:color w:val="auto"/>
          <w:kern w:val="0"/>
          <w:sz w:val="29"/>
          <w:szCs w:val="29"/>
        </w:rPr>
        <w:t>事宜另行约定。</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（三）履约保证</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1.投标人不得串通投标，否则其投标书视为无效标书。</w:t>
      </w:r>
    </w:p>
    <w:p>
      <w:pPr>
        <w:widowControl/>
        <w:shd w:val="clear" w:color="auto" w:fill="FFFFFF"/>
        <w:spacing w:line="480" w:lineRule="atLeast"/>
        <w:ind w:firstLine="555"/>
        <w:jc w:val="left"/>
        <w:rPr>
          <w:rFonts w:ascii="仿宋" w:hAnsi="仿宋" w:eastAsia="仿宋" w:cs="宋体"/>
          <w:color w:val="auto"/>
          <w:kern w:val="0"/>
          <w:sz w:val="29"/>
          <w:szCs w:val="29"/>
        </w:rPr>
      </w:pPr>
      <w:r>
        <w:rPr>
          <w:rFonts w:hint="eastAsia" w:ascii="仿宋" w:hAnsi="仿宋" w:eastAsia="仿宋" w:cs="宋体"/>
          <w:color w:val="auto"/>
          <w:kern w:val="0"/>
          <w:sz w:val="29"/>
          <w:szCs w:val="29"/>
        </w:rPr>
        <w:t>2.中标人不得转让中标项目，否则将失去取得合同的资格。</w:t>
      </w:r>
    </w:p>
    <w:p>
      <w:pPr>
        <w:widowControl/>
        <w:shd w:val="clear" w:color="auto" w:fill="FFFFFF"/>
        <w:spacing w:line="480" w:lineRule="atLeast"/>
        <w:ind w:firstLine="555"/>
        <w:jc w:val="left"/>
        <w:rPr>
          <w:rFonts w:ascii="仿宋" w:hAnsi="仿宋" w:eastAsia="仿宋" w:cs="宋体"/>
          <w:b/>
          <w:bCs/>
          <w:color w:val="auto"/>
          <w:kern w:val="0"/>
          <w:sz w:val="29"/>
        </w:rPr>
      </w:pPr>
    </w:p>
    <w:p>
      <w:pPr>
        <w:widowControl/>
        <w:shd w:val="clear" w:color="auto" w:fill="FFFFFF"/>
        <w:spacing w:line="480" w:lineRule="atLeast"/>
        <w:ind w:firstLine="555"/>
        <w:jc w:val="left"/>
        <w:rPr>
          <w:rFonts w:ascii="微软雅黑" w:hAnsi="微软雅黑" w:eastAsia="微软雅黑" w:cs="宋体"/>
          <w:color w:val="auto"/>
          <w:kern w:val="0"/>
          <w:sz w:val="24"/>
          <w:szCs w:val="24"/>
        </w:rPr>
      </w:pPr>
      <w:r>
        <w:rPr>
          <w:rFonts w:hint="eastAsia" w:ascii="宋体" w:hAnsi="宋体" w:eastAsia="宋体" w:cs="宋体"/>
          <w:color w:val="auto"/>
          <w:kern w:val="0"/>
          <w:sz w:val="18"/>
          <w:szCs w:val="18"/>
        </w:rPr>
        <w:t> </w:t>
      </w:r>
    </w:p>
    <w:p>
      <w:pPr>
        <w:widowControl/>
        <w:shd w:val="clear" w:color="auto" w:fill="FFFFFF"/>
        <w:spacing w:line="480" w:lineRule="atLeast"/>
        <w:ind w:firstLine="555"/>
        <w:jc w:val="left"/>
        <w:rPr>
          <w:rFonts w:ascii="微软雅黑" w:hAnsi="微软雅黑" w:eastAsia="微软雅黑" w:cs="宋体"/>
          <w:color w:val="auto"/>
          <w:kern w:val="0"/>
          <w:sz w:val="24"/>
          <w:szCs w:val="24"/>
        </w:rPr>
      </w:pPr>
      <w:r>
        <w:rPr>
          <w:rFonts w:hint="eastAsia" w:ascii="宋体" w:hAnsi="宋体" w:eastAsia="宋体" w:cs="宋体"/>
          <w:color w:val="auto"/>
          <w:kern w:val="0"/>
          <w:sz w:val="18"/>
          <w:szCs w:val="18"/>
        </w:rPr>
        <w:t> </w:t>
      </w:r>
    </w:p>
    <w:p>
      <w:pPr>
        <w:widowControl/>
        <w:shd w:val="clear" w:color="auto" w:fill="FFFFFF"/>
        <w:spacing w:line="480" w:lineRule="atLeast"/>
        <w:ind w:right="420"/>
        <w:jc w:val="center"/>
        <w:rPr>
          <w:rFonts w:hint="eastAsia" w:ascii="仿宋" w:hAnsi="仿宋" w:eastAsia="仿宋" w:cs="宋体"/>
          <w:color w:val="auto"/>
          <w:kern w:val="0"/>
          <w:sz w:val="29"/>
          <w:szCs w:val="29"/>
          <w:lang w:eastAsia="zh-CN"/>
        </w:rPr>
      </w:pPr>
      <w:r>
        <w:rPr>
          <w:rFonts w:hint="eastAsia" w:ascii="仿宋" w:hAnsi="仿宋" w:eastAsia="仿宋" w:cs="宋体"/>
          <w:color w:val="auto"/>
          <w:kern w:val="0"/>
          <w:sz w:val="29"/>
          <w:szCs w:val="29"/>
          <w:lang w:val="en-US" w:eastAsia="zh-CN"/>
        </w:rPr>
        <w:t xml:space="preserve">                                    </w:t>
      </w:r>
      <w:r>
        <w:rPr>
          <w:rFonts w:hint="eastAsia" w:ascii="仿宋" w:hAnsi="仿宋" w:eastAsia="仿宋" w:cs="宋体"/>
          <w:color w:val="auto"/>
          <w:kern w:val="0"/>
          <w:sz w:val="29"/>
          <w:szCs w:val="29"/>
          <w:lang w:eastAsia="zh-CN"/>
        </w:rPr>
        <w:t>西高学院</w:t>
      </w:r>
    </w:p>
    <w:p>
      <w:pPr>
        <w:widowControl/>
        <w:shd w:val="clear" w:color="auto" w:fill="FFFFFF"/>
        <w:wordWrap w:val="0"/>
        <w:spacing w:line="480" w:lineRule="atLeast"/>
        <w:ind w:right="513"/>
        <w:jc w:val="right"/>
        <w:rPr>
          <w:rFonts w:ascii="仿宋" w:hAnsi="仿宋" w:eastAsia="仿宋" w:cs="宋体"/>
          <w:color w:val="auto"/>
          <w:kern w:val="0"/>
          <w:sz w:val="29"/>
          <w:szCs w:val="29"/>
        </w:rPr>
      </w:pPr>
      <w:r>
        <w:rPr>
          <w:rFonts w:hint="eastAsia" w:ascii="仿宋" w:hAnsi="仿宋" w:eastAsia="仿宋" w:cs="宋体"/>
          <w:color w:val="auto"/>
          <w:kern w:val="0"/>
          <w:sz w:val="29"/>
          <w:szCs w:val="29"/>
          <w:lang w:val="en-US" w:eastAsia="zh-CN"/>
        </w:rPr>
        <w:t>招投标</w:t>
      </w:r>
      <w:r>
        <w:rPr>
          <w:rFonts w:hint="eastAsia" w:ascii="仿宋" w:hAnsi="仿宋" w:eastAsia="仿宋" w:cs="宋体"/>
          <w:color w:val="auto"/>
          <w:kern w:val="0"/>
          <w:sz w:val="29"/>
          <w:szCs w:val="29"/>
        </w:rPr>
        <w:t xml:space="preserve">管理办公室 </w:t>
      </w:r>
    </w:p>
    <w:p>
      <w:pPr>
        <w:widowControl/>
        <w:shd w:val="clear" w:color="auto" w:fill="FFFFFF"/>
        <w:spacing w:line="480" w:lineRule="atLeast"/>
        <w:ind w:right="420"/>
        <w:jc w:val="left"/>
        <w:rPr>
          <w:rFonts w:ascii="仿宋" w:hAnsi="仿宋" w:eastAsia="仿宋" w:cs="宋体"/>
          <w:color w:val="auto"/>
          <w:kern w:val="0"/>
          <w:sz w:val="29"/>
          <w:szCs w:val="29"/>
        </w:rPr>
      </w:pPr>
      <w:r>
        <w:rPr>
          <w:rFonts w:hint="eastAsia"/>
          <w:color w:val="auto"/>
        </w:rPr>
        <w:t xml:space="preserve">                                         </w:t>
      </w:r>
      <w:r>
        <w:rPr>
          <w:rFonts w:hint="eastAsia"/>
          <w:color w:val="auto"/>
          <w:lang w:val="en-US" w:eastAsia="zh-CN"/>
        </w:rPr>
        <w:t xml:space="preserve">         </w:t>
      </w:r>
      <w:r>
        <w:rPr>
          <w:rFonts w:hint="eastAsia"/>
          <w:color w:val="auto"/>
        </w:rPr>
        <w:t xml:space="preserve"> </w:t>
      </w:r>
      <w:r>
        <w:rPr>
          <w:rFonts w:hint="eastAsia" w:ascii="仿宋" w:hAnsi="仿宋" w:eastAsia="仿宋" w:cs="宋体"/>
          <w:color w:val="auto"/>
          <w:kern w:val="0"/>
          <w:sz w:val="29"/>
          <w:szCs w:val="29"/>
        </w:rPr>
        <w:t>202</w:t>
      </w:r>
      <w:r>
        <w:rPr>
          <w:rFonts w:hint="eastAsia" w:ascii="仿宋" w:hAnsi="仿宋" w:eastAsia="仿宋" w:cs="宋体"/>
          <w:color w:val="auto"/>
          <w:kern w:val="0"/>
          <w:sz w:val="29"/>
          <w:szCs w:val="29"/>
          <w:lang w:val="en-US" w:eastAsia="zh-CN"/>
        </w:rPr>
        <w:t>3</w:t>
      </w:r>
      <w:r>
        <w:rPr>
          <w:rFonts w:hint="eastAsia" w:ascii="仿宋" w:hAnsi="仿宋" w:eastAsia="仿宋" w:cs="宋体"/>
          <w:color w:val="auto"/>
          <w:kern w:val="0"/>
          <w:sz w:val="29"/>
          <w:szCs w:val="29"/>
        </w:rPr>
        <w:t>年</w:t>
      </w:r>
      <w:r>
        <w:rPr>
          <w:rFonts w:hint="eastAsia" w:ascii="仿宋" w:hAnsi="仿宋" w:eastAsia="仿宋" w:cs="宋体"/>
          <w:color w:val="auto"/>
          <w:kern w:val="0"/>
          <w:sz w:val="29"/>
          <w:szCs w:val="29"/>
          <w:lang w:val="en-US" w:eastAsia="zh-CN"/>
        </w:rPr>
        <w:t>4</w:t>
      </w:r>
      <w:r>
        <w:rPr>
          <w:rFonts w:hint="eastAsia" w:ascii="仿宋" w:hAnsi="仿宋" w:eastAsia="仿宋" w:cs="宋体"/>
          <w:color w:val="auto"/>
          <w:kern w:val="0"/>
          <w:sz w:val="29"/>
          <w:szCs w:val="29"/>
        </w:rPr>
        <w:t>月20日</w:t>
      </w:r>
      <w:bookmarkEnd w:id="0"/>
      <w:bookmarkStart w:id="1" w:name="_Toc521408735"/>
      <w:bookmarkStart w:id="2" w:name="_Toc25286"/>
      <w:bookmarkStart w:id="3" w:name="_Toc16748_WPSOffice_Level1"/>
    </w:p>
    <w:p>
      <w:pPr>
        <w:widowControl/>
        <w:shd w:val="clear" w:color="auto" w:fill="FFFFFF"/>
        <w:spacing w:line="480" w:lineRule="atLeast"/>
        <w:ind w:right="420"/>
        <w:jc w:val="left"/>
        <w:rPr>
          <w:rFonts w:ascii="仿宋" w:hAnsi="仿宋" w:eastAsia="仿宋" w:cs="宋体"/>
          <w:color w:val="auto"/>
          <w:kern w:val="0"/>
          <w:sz w:val="29"/>
          <w:szCs w:val="29"/>
        </w:rPr>
      </w:pPr>
    </w:p>
    <w:p>
      <w:pPr>
        <w:pStyle w:val="2"/>
        <w:rPr>
          <w:rFonts w:ascii="仿宋" w:hAnsi="仿宋" w:eastAsia="仿宋" w:cs="宋体"/>
          <w:color w:val="auto"/>
          <w:kern w:val="0"/>
          <w:sz w:val="29"/>
          <w:szCs w:val="29"/>
        </w:rPr>
      </w:pPr>
    </w:p>
    <w:p>
      <w:pPr>
        <w:pStyle w:val="4"/>
        <w:rPr>
          <w:rFonts w:ascii="仿宋" w:hAnsi="仿宋" w:eastAsia="仿宋" w:cs="宋体"/>
          <w:color w:val="auto"/>
          <w:kern w:val="0"/>
          <w:sz w:val="29"/>
          <w:szCs w:val="29"/>
        </w:rPr>
      </w:pPr>
    </w:p>
    <w:p>
      <w:pPr>
        <w:pStyle w:val="4"/>
        <w:rPr>
          <w:rFonts w:ascii="仿宋" w:hAnsi="仿宋" w:eastAsia="仿宋" w:cs="宋体"/>
          <w:color w:val="auto"/>
          <w:kern w:val="0"/>
          <w:sz w:val="29"/>
          <w:szCs w:val="29"/>
        </w:rPr>
      </w:pPr>
    </w:p>
    <w:p>
      <w:pPr>
        <w:pStyle w:val="4"/>
        <w:rPr>
          <w:rFonts w:ascii="仿宋" w:hAnsi="仿宋" w:eastAsia="仿宋" w:cs="宋体"/>
          <w:color w:val="auto"/>
          <w:kern w:val="0"/>
          <w:sz w:val="29"/>
          <w:szCs w:val="29"/>
        </w:rPr>
      </w:pPr>
    </w:p>
    <w:p>
      <w:pPr>
        <w:pStyle w:val="4"/>
        <w:rPr>
          <w:rFonts w:ascii="仿宋" w:hAnsi="仿宋" w:eastAsia="仿宋" w:cs="宋体"/>
          <w:color w:val="auto"/>
          <w:kern w:val="0"/>
          <w:sz w:val="29"/>
          <w:szCs w:val="29"/>
        </w:rPr>
      </w:pPr>
    </w:p>
    <w:p>
      <w:pPr>
        <w:pStyle w:val="4"/>
        <w:rPr>
          <w:rFonts w:ascii="仿宋" w:hAnsi="仿宋" w:eastAsia="仿宋" w:cs="宋体"/>
          <w:color w:val="auto"/>
          <w:kern w:val="0"/>
          <w:sz w:val="29"/>
          <w:szCs w:val="29"/>
        </w:rPr>
      </w:pPr>
    </w:p>
    <w:p>
      <w:pPr>
        <w:pStyle w:val="4"/>
        <w:rPr>
          <w:rFonts w:ascii="仿宋" w:hAnsi="仿宋" w:eastAsia="仿宋" w:cs="宋体"/>
          <w:color w:val="auto"/>
          <w:kern w:val="0"/>
          <w:sz w:val="29"/>
          <w:szCs w:val="29"/>
        </w:rPr>
      </w:pPr>
    </w:p>
    <w:p>
      <w:pPr>
        <w:pStyle w:val="4"/>
        <w:rPr>
          <w:rFonts w:ascii="仿宋" w:hAnsi="仿宋" w:eastAsia="仿宋" w:cs="宋体"/>
          <w:color w:val="auto"/>
          <w:kern w:val="0"/>
          <w:sz w:val="29"/>
          <w:szCs w:val="29"/>
        </w:rPr>
      </w:pPr>
    </w:p>
    <w:p>
      <w:pPr>
        <w:pStyle w:val="4"/>
        <w:rPr>
          <w:rFonts w:ascii="仿宋" w:hAnsi="仿宋" w:eastAsia="仿宋" w:cs="宋体"/>
          <w:color w:val="auto"/>
          <w:kern w:val="0"/>
          <w:sz w:val="29"/>
          <w:szCs w:val="29"/>
        </w:rPr>
      </w:pPr>
    </w:p>
    <w:p>
      <w:pPr>
        <w:pStyle w:val="4"/>
        <w:rPr>
          <w:rFonts w:ascii="仿宋" w:hAnsi="仿宋" w:eastAsia="仿宋" w:cs="宋体"/>
          <w:color w:val="auto"/>
          <w:kern w:val="0"/>
          <w:sz w:val="29"/>
          <w:szCs w:val="29"/>
        </w:rPr>
      </w:pPr>
    </w:p>
    <w:p>
      <w:pPr>
        <w:pStyle w:val="4"/>
        <w:rPr>
          <w:rFonts w:ascii="仿宋" w:hAnsi="仿宋" w:eastAsia="仿宋" w:cs="宋体"/>
          <w:color w:val="auto"/>
          <w:kern w:val="0"/>
          <w:sz w:val="29"/>
          <w:szCs w:val="29"/>
        </w:rPr>
      </w:pPr>
    </w:p>
    <w:p>
      <w:pPr>
        <w:pStyle w:val="4"/>
        <w:rPr>
          <w:rFonts w:ascii="仿宋" w:hAnsi="仿宋" w:eastAsia="仿宋" w:cs="宋体"/>
          <w:color w:val="auto"/>
          <w:kern w:val="0"/>
          <w:sz w:val="29"/>
          <w:szCs w:val="29"/>
        </w:rPr>
      </w:pPr>
    </w:p>
    <w:p>
      <w:pPr>
        <w:pStyle w:val="4"/>
        <w:rPr>
          <w:rFonts w:ascii="仿宋" w:hAnsi="仿宋" w:eastAsia="仿宋" w:cs="宋体"/>
          <w:color w:val="auto"/>
          <w:kern w:val="0"/>
          <w:sz w:val="29"/>
          <w:szCs w:val="29"/>
        </w:rPr>
      </w:pPr>
    </w:p>
    <w:p>
      <w:pPr>
        <w:pStyle w:val="4"/>
        <w:rPr>
          <w:rFonts w:ascii="仿宋" w:hAnsi="仿宋" w:eastAsia="仿宋" w:cs="宋体"/>
          <w:color w:val="auto"/>
          <w:kern w:val="0"/>
          <w:sz w:val="29"/>
          <w:szCs w:val="29"/>
        </w:rPr>
      </w:pPr>
    </w:p>
    <w:p>
      <w:pPr>
        <w:spacing w:line="500" w:lineRule="exact"/>
        <w:jc w:val="left"/>
        <w:rPr>
          <w:rFonts w:ascii="仿宋_GB2312" w:hAnsi="宋体" w:eastAsia="仿宋_GB2312"/>
          <w:b/>
          <w:color w:val="auto"/>
          <w:sz w:val="32"/>
          <w:szCs w:val="32"/>
        </w:rPr>
      </w:pPr>
      <w:r>
        <w:rPr>
          <w:rFonts w:hint="eastAsia" w:ascii="仿宋_GB2312" w:hAnsi="宋体" w:eastAsia="仿宋_GB2312"/>
          <w:b/>
          <w:color w:val="auto"/>
          <w:sz w:val="32"/>
          <w:szCs w:val="32"/>
        </w:rPr>
        <w:t>附件一：</w:t>
      </w:r>
    </w:p>
    <w:p>
      <w:pPr>
        <w:jc w:val="center"/>
        <w:rPr>
          <w:rFonts w:ascii="宋体" w:hAnsi="宋体"/>
          <w:b/>
          <w:color w:val="auto"/>
          <w:sz w:val="44"/>
          <w:szCs w:val="44"/>
        </w:rPr>
      </w:pPr>
      <w:r>
        <w:rPr>
          <w:rFonts w:hint="eastAsia" w:ascii="宋体" w:hAnsi="宋体"/>
          <w:b/>
          <w:color w:val="auto"/>
          <w:sz w:val="44"/>
          <w:szCs w:val="44"/>
        </w:rPr>
        <w:t>投标声明函</w:t>
      </w:r>
    </w:p>
    <w:p>
      <w:pPr>
        <w:rPr>
          <w:rFonts w:ascii="仿宋_GB2312" w:hAnsi="宋体" w:eastAsia="仿宋_GB2312"/>
          <w:color w:val="auto"/>
          <w:sz w:val="28"/>
          <w:szCs w:val="28"/>
        </w:rPr>
      </w:pPr>
      <w:r>
        <w:rPr>
          <w:rFonts w:hint="eastAsia" w:ascii="仿宋_GB2312" w:hAnsi="宋体" w:eastAsia="仿宋_GB2312"/>
          <w:color w:val="auto"/>
          <w:sz w:val="28"/>
          <w:szCs w:val="28"/>
          <w:lang w:val="en-US" w:eastAsia="zh-CN"/>
        </w:rPr>
        <w:t>西安高新科技职业学院</w:t>
      </w:r>
      <w:r>
        <w:rPr>
          <w:rFonts w:hint="eastAsia" w:ascii="仿宋_GB2312" w:hAnsi="宋体" w:eastAsia="仿宋_GB2312"/>
          <w:color w:val="auto"/>
          <w:sz w:val="28"/>
          <w:szCs w:val="28"/>
        </w:rPr>
        <w:t>：</w:t>
      </w:r>
    </w:p>
    <w:p>
      <w:pPr>
        <w:pStyle w:val="3"/>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经认真对照你校发布的《                   公告》〔项目编号</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rPr>
        <w:t xml:space="preserve">                   〕中有关资格要求，我公司完全符合资格要求，决定参与该项目的报名。我公司对提供的相关资格要求材料的真实性、完整性承担相应的法律责任。</w:t>
      </w:r>
    </w:p>
    <w:p>
      <w:pPr>
        <w:snapToGrid w:val="0"/>
        <w:spacing w:line="360" w:lineRule="auto"/>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不管在何时、以何种方式发现我公司不符合招标公告中资格要求的，不管我公司无意或故意参与报名，所产生的一切后果，均由我公司自行承担。已领取相关招标文件的，接受按招标文件中有关条款的处理，并承诺放弃申诉的权利。</w:t>
      </w:r>
    </w:p>
    <w:p>
      <w:pPr>
        <w:snapToGrid w:val="0"/>
        <w:spacing w:line="360" w:lineRule="auto"/>
        <w:ind w:firstLine="560" w:firstLineChars="200"/>
        <w:rPr>
          <w:rFonts w:ascii="楷体_GB2312" w:eastAsia="楷体_GB2312"/>
          <w:color w:val="auto"/>
          <w:sz w:val="28"/>
          <w:szCs w:val="28"/>
        </w:rPr>
      </w:pPr>
      <w:r>
        <w:rPr>
          <w:rFonts w:hint="eastAsia" w:ascii="楷体_GB2312" w:eastAsia="楷体_GB2312"/>
          <w:color w:val="auto"/>
          <w:sz w:val="28"/>
          <w:szCs w:val="28"/>
        </w:rPr>
        <w:t>特此出具声明函！</w:t>
      </w:r>
    </w:p>
    <w:p>
      <w:pPr>
        <w:ind w:firstLine="560" w:firstLineChars="200"/>
        <w:rPr>
          <w:rFonts w:ascii="仿宋_GB2312" w:eastAsia="仿宋_GB2312"/>
          <w:color w:val="auto"/>
          <w:sz w:val="28"/>
          <w:szCs w:val="28"/>
        </w:rPr>
      </w:pPr>
      <w:r>
        <w:rPr>
          <w:rFonts w:hint="eastAsia" w:ascii="仿宋_GB2312" w:eastAsia="仿宋_GB2312"/>
          <w:color w:val="auto"/>
          <w:sz w:val="28"/>
          <w:szCs w:val="28"/>
        </w:rPr>
        <w:t>授权的项目负责人（签字）：</w:t>
      </w:r>
    </w:p>
    <w:p>
      <w:pPr>
        <w:tabs>
          <w:tab w:val="left" w:pos="5040"/>
        </w:tabs>
        <w:ind w:firstLine="560" w:firstLineChars="200"/>
        <w:rPr>
          <w:rFonts w:ascii="仿宋_GB2312" w:eastAsia="仿宋_GB2312"/>
          <w:color w:val="auto"/>
          <w:sz w:val="28"/>
          <w:szCs w:val="28"/>
        </w:rPr>
      </w:pPr>
      <w:r>
        <w:rPr>
          <w:rFonts w:hint="eastAsia" w:ascii="仿宋_GB2312" w:eastAsia="仿宋_GB2312"/>
          <w:color w:val="auto"/>
          <w:sz w:val="28"/>
          <w:szCs w:val="28"/>
        </w:rPr>
        <w:t xml:space="preserve">联系固话：               </w:t>
      </w:r>
      <w:r>
        <w:rPr>
          <w:rFonts w:hint="eastAsia" w:ascii="仿宋_GB2312" w:eastAsia="仿宋_GB2312"/>
          <w:color w:val="auto"/>
          <w:sz w:val="28"/>
          <w:szCs w:val="28"/>
        </w:rPr>
        <w:tab/>
      </w:r>
      <w:r>
        <w:rPr>
          <w:rFonts w:hint="eastAsia" w:ascii="仿宋_GB2312" w:eastAsia="仿宋_GB2312"/>
          <w:color w:val="auto"/>
          <w:sz w:val="28"/>
          <w:szCs w:val="28"/>
        </w:rPr>
        <w:t>联系手机：</w:t>
      </w:r>
    </w:p>
    <w:p>
      <w:pPr>
        <w:tabs>
          <w:tab w:val="left" w:pos="5040"/>
        </w:tabs>
        <w:ind w:firstLine="560" w:firstLineChars="200"/>
        <w:rPr>
          <w:rFonts w:ascii="仿宋_GB2312" w:eastAsia="仿宋_GB2312"/>
          <w:color w:val="auto"/>
          <w:sz w:val="28"/>
          <w:szCs w:val="28"/>
        </w:rPr>
      </w:pPr>
      <w:r>
        <w:rPr>
          <w:rFonts w:hint="eastAsia" w:ascii="仿宋_GB2312" w:eastAsia="仿宋_GB2312"/>
          <w:color w:val="auto"/>
          <w:sz w:val="28"/>
          <w:szCs w:val="28"/>
        </w:rPr>
        <w:t>法定代表人</w:t>
      </w:r>
      <w:r>
        <w:rPr>
          <w:rFonts w:hint="eastAsia" w:ascii="仿宋_GB2312" w:eastAsia="仿宋_GB2312"/>
          <w:color w:val="auto"/>
          <w:sz w:val="28"/>
          <w:szCs w:val="28"/>
          <w:lang w:eastAsia="zh-CN"/>
        </w:rPr>
        <w:t>（</w:t>
      </w:r>
      <w:r>
        <w:rPr>
          <w:rFonts w:hint="eastAsia" w:ascii="仿宋_GB2312" w:eastAsia="仿宋_GB2312"/>
          <w:color w:val="auto"/>
          <w:sz w:val="28"/>
          <w:szCs w:val="28"/>
        </w:rPr>
        <w:t>签字</w:t>
      </w:r>
      <w:r>
        <w:rPr>
          <w:rFonts w:hint="eastAsia" w:ascii="仿宋_GB2312" w:eastAsia="仿宋_GB2312"/>
          <w:color w:val="auto"/>
          <w:sz w:val="28"/>
          <w:szCs w:val="28"/>
          <w:lang w:eastAsia="zh-CN"/>
        </w:rPr>
        <w:t>）</w:t>
      </w:r>
      <w:r>
        <w:rPr>
          <w:rFonts w:hint="eastAsia" w:ascii="仿宋_GB2312" w:eastAsia="仿宋_GB2312"/>
          <w:color w:val="auto"/>
          <w:sz w:val="28"/>
          <w:szCs w:val="28"/>
        </w:rPr>
        <w:t xml:space="preserve">：        </w:t>
      </w:r>
      <w:r>
        <w:rPr>
          <w:rFonts w:hint="eastAsia" w:ascii="仿宋_GB2312" w:eastAsia="仿宋_GB2312"/>
          <w:color w:val="auto"/>
          <w:sz w:val="28"/>
          <w:szCs w:val="28"/>
        </w:rPr>
        <w:tab/>
      </w:r>
      <w:r>
        <w:rPr>
          <w:rFonts w:hint="eastAsia" w:ascii="仿宋_GB2312" w:eastAsia="仿宋_GB2312"/>
          <w:color w:val="auto"/>
          <w:sz w:val="28"/>
          <w:szCs w:val="28"/>
        </w:rPr>
        <w:t>联系电话：</w:t>
      </w:r>
    </w:p>
    <w:p>
      <w:pPr>
        <w:tabs>
          <w:tab w:val="left" w:pos="5040"/>
        </w:tabs>
        <w:ind w:firstLine="560" w:firstLineChars="200"/>
        <w:rPr>
          <w:rFonts w:ascii="仿宋_GB2312" w:eastAsia="仿宋_GB2312"/>
          <w:color w:val="auto"/>
          <w:sz w:val="28"/>
          <w:szCs w:val="28"/>
        </w:rPr>
      </w:pPr>
      <w:r>
        <w:rPr>
          <w:rFonts w:hint="eastAsia" w:ascii="仿宋_GB2312" w:eastAsia="仿宋_GB2312"/>
          <w:color w:val="auto"/>
          <w:sz w:val="28"/>
          <w:szCs w:val="28"/>
        </w:rPr>
        <w:t xml:space="preserve">公司地址：               </w:t>
      </w:r>
      <w:r>
        <w:rPr>
          <w:rFonts w:hint="eastAsia" w:ascii="仿宋_GB2312" w:eastAsia="仿宋_GB2312"/>
          <w:color w:val="auto"/>
          <w:sz w:val="28"/>
          <w:szCs w:val="28"/>
        </w:rPr>
        <w:tab/>
      </w:r>
      <w:r>
        <w:rPr>
          <w:rFonts w:hint="eastAsia" w:ascii="仿宋_GB2312" w:eastAsia="仿宋_GB2312"/>
          <w:color w:val="auto"/>
          <w:sz w:val="28"/>
          <w:szCs w:val="28"/>
        </w:rPr>
        <w:t>邮编：</w:t>
      </w:r>
    </w:p>
    <w:p>
      <w:pPr>
        <w:tabs>
          <w:tab w:val="left" w:pos="5040"/>
        </w:tabs>
        <w:ind w:firstLine="560" w:firstLineChars="200"/>
        <w:rPr>
          <w:rFonts w:ascii="仿宋_GB2312" w:eastAsia="仿宋_GB2312"/>
          <w:color w:val="auto"/>
          <w:sz w:val="28"/>
          <w:szCs w:val="28"/>
        </w:rPr>
      </w:pPr>
      <w:r>
        <w:rPr>
          <w:rFonts w:hint="eastAsia" w:ascii="仿宋_GB2312" w:eastAsia="仿宋_GB2312"/>
          <w:color w:val="auto"/>
          <w:sz w:val="28"/>
          <w:szCs w:val="28"/>
        </w:rPr>
        <w:t>E-mail：</w:t>
      </w:r>
    </w:p>
    <w:p>
      <w:pPr>
        <w:ind w:firstLine="560" w:firstLineChars="200"/>
        <w:rPr>
          <w:rFonts w:ascii="仿宋_GB2312" w:eastAsia="仿宋_GB2312"/>
          <w:color w:val="auto"/>
          <w:sz w:val="28"/>
          <w:szCs w:val="28"/>
        </w:rPr>
      </w:pPr>
    </w:p>
    <w:p>
      <w:pPr>
        <w:ind w:firstLine="3640" w:firstLineChars="1300"/>
        <w:rPr>
          <w:rFonts w:ascii="仿宋_GB2312" w:eastAsia="仿宋_GB2312"/>
          <w:color w:val="auto"/>
          <w:sz w:val="28"/>
          <w:szCs w:val="28"/>
        </w:rPr>
      </w:pPr>
      <w:r>
        <w:rPr>
          <w:rFonts w:hint="eastAsia" w:ascii="仿宋_GB2312" w:eastAsia="仿宋_GB2312"/>
          <w:color w:val="auto"/>
          <w:sz w:val="28"/>
          <w:szCs w:val="28"/>
        </w:rPr>
        <w:t>供应商名称（盖公章）：</w:t>
      </w:r>
    </w:p>
    <w:p>
      <w:pPr>
        <w:ind w:firstLine="4900" w:firstLineChars="1750"/>
        <w:rPr>
          <w:rFonts w:ascii="仿宋_GB2312" w:eastAsia="仿宋_GB2312"/>
          <w:color w:val="auto"/>
          <w:sz w:val="28"/>
          <w:szCs w:val="28"/>
        </w:rPr>
      </w:pPr>
      <w:r>
        <w:rPr>
          <w:rFonts w:hint="eastAsia" w:ascii="仿宋_GB2312" w:eastAsia="仿宋_GB2312"/>
          <w:color w:val="auto"/>
          <w:sz w:val="28"/>
          <w:szCs w:val="28"/>
        </w:rPr>
        <w:t>年   月   日</w:t>
      </w:r>
    </w:p>
    <w:p>
      <w:pPr>
        <w:ind w:firstLine="4900" w:firstLineChars="1750"/>
        <w:rPr>
          <w:rFonts w:ascii="仿宋_GB2312" w:eastAsia="仿宋_GB2312"/>
          <w:color w:val="auto"/>
          <w:sz w:val="28"/>
          <w:szCs w:val="28"/>
        </w:rPr>
      </w:pPr>
    </w:p>
    <w:p>
      <w:pPr>
        <w:ind w:firstLine="4900" w:firstLineChars="1750"/>
        <w:rPr>
          <w:rFonts w:ascii="仿宋_GB2312" w:eastAsia="仿宋_GB2312"/>
          <w:color w:val="auto"/>
          <w:sz w:val="28"/>
          <w:szCs w:val="28"/>
        </w:rPr>
      </w:pPr>
    </w:p>
    <w:p>
      <w:pPr>
        <w:ind w:firstLine="4900" w:firstLineChars="1750"/>
        <w:rPr>
          <w:color w:val="auto"/>
          <w:sz w:val="28"/>
          <w:szCs w:val="28"/>
        </w:rPr>
      </w:pPr>
    </w:p>
    <w:p>
      <w:pPr>
        <w:spacing w:line="500" w:lineRule="exact"/>
        <w:jc w:val="left"/>
        <w:rPr>
          <w:rFonts w:ascii="仿宋_GB2312" w:hAnsi="宋体" w:eastAsia="仿宋_GB2312"/>
          <w:b/>
          <w:color w:val="auto"/>
          <w:sz w:val="32"/>
          <w:szCs w:val="32"/>
        </w:rPr>
      </w:pPr>
      <w:r>
        <w:rPr>
          <w:rFonts w:hint="eastAsia" w:ascii="仿宋_GB2312" w:hAnsi="宋体" w:eastAsia="仿宋_GB2312"/>
          <w:b/>
          <w:color w:val="auto"/>
          <w:sz w:val="32"/>
          <w:szCs w:val="32"/>
        </w:rPr>
        <w:t>附件二</w:t>
      </w:r>
    </w:p>
    <w:p>
      <w:pPr>
        <w:pStyle w:val="13"/>
        <w:kinsoku w:val="0"/>
        <w:topLinePunct/>
        <w:autoSpaceDE w:val="0"/>
        <w:autoSpaceDN w:val="0"/>
        <w:snapToGrid w:val="0"/>
        <w:spacing w:before="100" w:beforeAutospacing="1" w:after="100" w:afterAutospacing="1" w:line="500" w:lineRule="atLeast"/>
        <w:ind w:right="210" w:firstLine="0"/>
        <w:jc w:val="center"/>
        <w:rPr>
          <w:rFonts w:ascii="宋体" w:hAnsi="宋体"/>
          <w:b/>
          <w:color w:val="auto"/>
          <w:sz w:val="44"/>
          <w:szCs w:val="44"/>
        </w:rPr>
      </w:pPr>
      <w:r>
        <w:rPr>
          <w:rFonts w:hint="eastAsia" w:ascii="宋体" w:hAnsi="宋体"/>
          <w:b/>
          <w:color w:val="auto"/>
          <w:sz w:val="44"/>
          <w:szCs w:val="44"/>
        </w:rPr>
        <w:t>廉洁承诺书</w:t>
      </w:r>
    </w:p>
    <w:p>
      <w:pPr>
        <w:pStyle w:val="13"/>
        <w:kinsoku w:val="0"/>
        <w:topLinePunct/>
        <w:autoSpaceDE w:val="0"/>
        <w:autoSpaceDN w:val="0"/>
        <w:snapToGrid w:val="0"/>
        <w:spacing w:line="500" w:lineRule="atLeast"/>
        <w:ind w:right="210" w:firstLine="523" w:firstLineChars="187"/>
        <w:rPr>
          <w:rFonts w:ascii="仿宋_GB2312" w:hAnsi="宋体" w:eastAsia="仿宋_GB2312"/>
          <w:color w:val="auto"/>
          <w:sz w:val="28"/>
        </w:rPr>
      </w:pPr>
      <w:r>
        <w:rPr>
          <w:rFonts w:hint="eastAsia" w:ascii="仿宋_GB2312" w:hAnsi="宋体" w:eastAsia="仿宋_GB2312"/>
          <w:color w:val="auto"/>
          <w:sz w:val="28"/>
        </w:rPr>
        <w:t>一、为了保证</w:t>
      </w:r>
      <w:r>
        <w:rPr>
          <w:rFonts w:hint="eastAsia" w:ascii="仿宋_GB2312" w:hAnsi="宋体" w:eastAsia="仿宋_GB2312"/>
          <w:color w:val="auto"/>
          <w:sz w:val="28"/>
          <w:lang w:val="en-US" w:eastAsia="zh-CN"/>
        </w:rPr>
        <w:t>贵校形象</w:t>
      </w:r>
      <w:r>
        <w:rPr>
          <w:rFonts w:hint="eastAsia" w:ascii="仿宋_GB2312" w:hAnsi="宋体" w:eastAsia="仿宋_GB2312"/>
          <w:color w:val="auto"/>
          <w:sz w:val="28"/>
        </w:rPr>
        <w:t>宣传片采购活动的公平竞争，促进廉政建设，我公司承诺在参加采购活动时做到遵守法纪、法规和廉政建设各项规定，诚实守信，坚决拒绝商业贿赂，不发生如下不当行为：</w:t>
      </w:r>
    </w:p>
    <w:p>
      <w:pPr>
        <w:pStyle w:val="13"/>
        <w:kinsoku w:val="0"/>
        <w:topLinePunct/>
        <w:autoSpaceDE w:val="0"/>
        <w:autoSpaceDN w:val="0"/>
        <w:snapToGrid w:val="0"/>
        <w:spacing w:line="500" w:lineRule="atLeast"/>
        <w:ind w:right="210" w:firstLine="523" w:firstLineChars="187"/>
        <w:rPr>
          <w:rFonts w:ascii="仿宋_GB2312" w:hAnsi="宋体" w:eastAsia="仿宋_GB2312"/>
          <w:color w:val="auto"/>
          <w:sz w:val="28"/>
        </w:rPr>
      </w:pPr>
      <w:r>
        <w:rPr>
          <w:rFonts w:hint="eastAsia" w:ascii="仿宋_GB2312" w:hAnsi="宋体" w:eastAsia="仿宋_GB2312"/>
          <w:color w:val="auto"/>
          <w:sz w:val="28"/>
        </w:rPr>
        <w:t>（一）不向采购组织方工作人员及其家庭成员提供以下不正当利益：</w:t>
      </w:r>
    </w:p>
    <w:p>
      <w:pPr>
        <w:pStyle w:val="13"/>
        <w:kinsoku w:val="0"/>
        <w:topLinePunct/>
        <w:autoSpaceDE w:val="0"/>
        <w:autoSpaceDN w:val="0"/>
        <w:snapToGrid w:val="0"/>
        <w:spacing w:line="500" w:lineRule="atLeast"/>
        <w:ind w:right="210" w:firstLine="523" w:firstLineChars="187"/>
        <w:rPr>
          <w:rFonts w:ascii="仿宋_GB2312" w:hAnsi="宋体" w:eastAsia="仿宋_GB2312"/>
          <w:color w:val="auto"/>
          <w:sz w:val="28"/>
        </w:rPr>
      </w:pPr>
      <w:r>
        <w:rPr>
          <w:rFonts w:hint="eastAsia" w:ascii="仿宋_GB2312" w:hAnsi="宋体" w:eastAsia="仿宋_GB2312"/>
          <w:color w:val="auto"/>
          <w:sz w:val="28"/>
        </w:rPr>
        <w:t>1.以任何理由送给现金、有价证券、支付凭证和高档礼品；</w:t>
      </w:r>
    </w:p>
    <w:p>
      <w:pPr>
        <w:pStyle w:val="13"/>
        <w:kinsoku w:val="0"/>
        <w:topLinePunct/>
        <w:autoSpaceDE w:val="0"/>
        <w:autoSpaceDN w:val="0"/>
        <w:snapToGrid w:val="0"/>
        <w:spacing w:line="500" w:lineRule="atLeast"/>
        <w:ind w:right="210" w:firstLine="523" w:firstLineChars="187"/>
        <w:rPr>
          <w:rFonts w:ascii="仿宋_GB2312" w:hAnsi="宋体" w:eastAsia="仿宋_GB2312"/>
          <w:color w:val="auto"/>
          <w:sz w:val="28"/>
        </w:rPr>
      </w:pPr>
      <w:r>
        <w:rPr>
          <w:rFonts w:hint="eastAsia" w:ascii="仿宋_GB2312" w:hAnsi="宋体" w:eastAsia="仿宋_GB2312"/>
          <w:color w:val="auto"/>
          <w:sz w:val="28"/>
        </w:rPr>
        <w:t>2.报销或支付应由其个人负担的费用；</w:t>
      </w:r>
    </w:p>
    <w:p>
      <w:pPr>
        <w:pStyle w:val="13"/>
        <w:kinsoku w:val="0"/>
        <w:topLinePunct/>
        <w:autoSpaceDE w:val="0"/>
        <w:autoSpaceDN w:val="0"/>
        <w:snapToGrid w:val="0"/>
        <w:spacing w:line="500" w:lineRule="atLeast"/>
        <w:ind w:right="210" w:firstLine="523" w:firstLineChars="187"/>
        <w:rPr>
          <w:rFonts w:ascii="仿宋_GB2312" w:hAnsi="宋体" w:eastAsia="仿宋_GB2312"/>
          <w:color w:val="auto"/>
          <w:sz w:val="28"/>
        </w:rPr>
      </w:pPr>
      <w:r>
        <w:rPr>
          <w:rFonts w:hint="eastAsia" w:ascii="仿宋_GB2312" w:hAnsi="宋体" w:eastAsia="仿宋_GB2312"/>
          <w:color w:val="auto"/>
          <w:sz w:val="28"/>
        </w:rPr>
        <w:t>3.宴请或邀请去营业性娱乐场所活动； </w:t>
      </w:r>
    </w:p>
    <w:p>
      <w:pPr>
        <w:pStyle w:val="13"/>
        <w:kinsoku w:val="0"/>
        <w:topLinePunct/>
        <w:autoSpaceDE w:val="0"/>
        <w:autoSpaceDN w:val="0"/>
        <w:snapToGrid w:val="0"/>
        <w:spacing w:line="500" w:lineRule="atLeast"/>
        <w:ind w:right="210" w:firstLine="523" w:firstLineChars="187"/>
        <w:rPr>
          <w:rFonts w:ascii="仿宋_GB2312" w:hAnsi="宋体" w:eastAsia="仿宋_GB2312"/>
          <w:color w:val="auto"/>
          <w:sz w:val="28"/>
        </w:rPr>
      </w:pPr>
      <w:r>
        <w:rPr>
          <w:rFonts w:hint="eastAsia" w:ascii="仿宋_GB2312" w:hAnsi="宋体" w:eastAsia="仿宋_GB2312"/>
          <w:color w:val="auto"/>
          <w:sz w:val="28"/>
        </w:rPr>
        <w:t>4.</w:t>
      </w:r>
      <w:r>
        <w:rPr>
          <w:rFonts w:hint="eastAsia" w:ascii="仿宋_GB2312" w:hAnsi="宋体" w:eastAsia="仿宋_GB2312"/>
          <w:color w:val="auto"/>
          <w:sz w:val="28"/>
          <w:lang w:eastAsia="zh-CN"/>
        </w:rPr>
        <w:t>其他</w:t>
      </w:r>
      <w:r>
        <w:rPr>
          <w:rFonts w:hint="eastAsia" w:ascii="仿宋_GB2312" w:hAnsi="宋体" w:eastAsia="仿宋_GB2312"/>
          <w:color w:val="auto"/>
          <w:sz w:val="28"/>
        </w:rPr>
        <w:t>行贿及提供不正当利益的行为。</w:t>
      </w:r>
    </w:p>
    <w:p>
      <w:pPr>
        <w:pStyle w:val="13"/>
        <w:kinsoku w:val="0"/>
        <w:topLinePunct/>
        <w:autoSpaceDE w:val="0"/>
        <w:autoSpaceDN w:val="0"/>
        <w:snapToGrid w:val="0"/>
        <w:spacing w:line="500" w:lineRule="atLeast"/>
        <w:ind w:right="210" w:firstLine="523" w:firstLineChars="187"/>
        <w:rPr>
          <w:rFonts w:ascii="仿宋_GB2312" w:hAnsi="宋体" w:eastAsia="仿宋_GB2312"/>
          <w:color w:val="auto"/>
          <w:sz w:val="28"/>
        </w:rPr>
      </w:pPr>
      <w:r>
        <w:rPr>
          <w:rFonts w:hint="eastAsia" w:ascii="仿宋_GB2312" w:hAnsi="宋体" w:eastAsia="仿宋_GB2312"/>
          <w:color w:val="auto"/>
          <w:sz w:val="28"/>
        </w:rPr>
        <w:t xml:space="preserve">（二）不和他人串通竞谈，或者利用不正当手段谋求中标。 </w:t>
      </w:r>
    </w:p>
    <w:p>
      <w:pPr>
        <w:pStyle w:val="13"/>
        <w:kinsoku w:val="0"/>
        <w:topLinePunct/>
        <w:autoSpaceDE w:val="0"/>
        <w:autoSpaceDN w:val="0"/>
        <w:snapToGrid w:val="0"/>
        <w:spacing w:line="500" w:lineRule="atLeast"/>
        <w:ind w:right="210" w:firstLine="523" w:firstLineChars="187"/>
        <w:rPr>
          <w:rFonts w:ascii="仿宋_GB2312" w:hAnsi="宋体" w:eastAsia="仿宋_GB2312"/>
          <w:color w:val="auto"/>
          <w:sz w:val="28"/>
        </w:rPr>
      </w:pPr>
      <w:r>
        <w:rPr>
          <w:rFonts w:hint="eastAsia" w:ascii="仿宋_GB2312" w:hAnsi="宋体" w:eastAsia="仿宋_GB2312"/>
          <w:color w:val="auto"/>
          <w:sz w:val="28"/>
        </w:rPr>
        <w:t>（三）违反法律、法规和廉政规定，影响工程质量和供应质量的。 </w:t>
      </w:r>
    </w:p>
    <w:p>
      <w:pPr>
        <w:pStyle w:val="13"/>
        <w:kinsoku w:val="0"/>
        <w:topLinePunct/>
        <w:autoSpaceDE w:val="0"/>
        <w:autoSpaceDN w:val="0"/>
        <w:snapToGrid w:val="0"/>
        <w:spacing w:line="500" w:lineRule="atLeast"/>
        <w:ind w:right="210" w:firstLine="523" w:firstLineChars="187"/>
        <w:rPr>
          <w:rFonts w:ascii="仿宋_GB2312" w:hAnsi="宋体" w:eastAsia="仿宋_GB2312"/>
          <w:color w:val="auto"/>
          <w:sz w:val="28"/>
        </w:rPr>
      </w:pPr>
      <w:r>
        <w:rPr>
          <w:rFonts w:hint="eastAsia" w:ascii="仿宋_GB2312" w:hAnsi="宋体" w:eastAsia="仿宋_GB2312"/>
          <w:color w:val="auto"/>
          <w:sz w:val="28"/>
        </w:rPr>
        <w:t xml:space="preserve"> 二、我公司如实施了上述行为之一，自愿接受给予的如下处罚：</w:t>
      </w:r>
    </w:p>
    <w:p>
      <w:pPr>
        <w:pStyle w:val="13"/>
        <w:kinsoku w:val="0"/>
        <w:topLinePunct/>
        <w:autoSpaceDE w:val="0"/>
        <w:autoSpaceDN w:val="0"/>
        <w:snapToGrid w:val="0"/>
        <w:spacing w:line="500" w:lineRule="atLeast"/>
        <w:ind w:right="210" w:firstLine="523" w:firstLineChars="187"/>
        <w:rPr>
          <w:rFonts w:ascii="仿宋_GB2312" w:hAnsi="宋体" w:eastAsia="仿宋_GB2312"/>
          <w:color w:val="auto"/>
          <w:sz w:val="28"/>
        </w:rPr>
      </w:pPr>
      <w:r>
        <w:rPr>
          <w:rFonts w:hint="eastAsia" w:ascii="仿宋_GB2312" w:hAnsi="宋体" w:eastAsia="仿宋_GB2312"/>
          <w:color w:val="auto"/>
          <w:sz w:val="28"/>
        </w:rPr>
        <w:t>1.参加采购的成交无效；</w:t>
      </w:r>
    </w:p>
    <w:p>
      <w:pPr>
        <w:pStyle w:val="13"/>
        <w:kinsoku w:val="0"/>
        <w:topLinePunct/>
        <w:autoSpaceDE w:val="0"/>
        <w:autoSpaceDN w:val="0"/>
        <w:snapToGrid w:val="0"/>
        <w:spacing w:line="500" w:lineRule="atLeast"/>
        <w:ind w:right="210" w:firstLine="523" w:firstLineChars="187"/>
        <w:rPr>
          <w:rFonts w:ascii="仿宋_GB2312" w:hAnsi="宋体" w:eastAsia="仿宋_GB2312"/>
          <w:color w:val="auto"/>
          <w:sz w:val="28"/>
        </w:rPr>
      </w:pPr>
      <w:r>
        <w:rPr>
          <w:rFonts w:hint="eastAsia" w:ascii="仿宋_GB2312" w:hAnsi="宋体" w:eastAsia="仿宋_GB2312"/>
          <w:color w:val="auto"/>
          <w:sz w:val="28"/>
          <w:lang w:val="en-US" w:eastAsia="zh-CN"/>
        </w:rPr>
        <w:t>2</w:t>
      </w:r>
      <w:r>
        <w:rPr>
          <w:rFonts w:hint="eastAsia" w:ascii="仿宋_GB2312" w:hAnsi="宋体" w:eastAsia="仿宋_GB2312"/>
          <w:color w:val="auto"/>
          <w:sz w:val="28"/>
        </w:rPr>
        <w:t>.</w:t>
      </w:r>
      <w:r>
        <w:rPr>
          <w:rFonts w:hint="eastAsia" w:ascii="仿宋_GB2312" w:hAnsi="宋体" w:eastAsia="仿宋_GB2312"/>
          <w:color w:val="auto"/>
          <w:sz w:val="28"/>
          <w:lang w:val="en-US" w:eastAsia="zh-CN"/>
        </w:rPr>
        <w:t>招投标</w:t>
      </w:r>
      <w:r>
        <w:rPr>
          <w:rFonts w:hint="eastAsia" w:ascii="仿宋_GB2312" w:hAnsi="宋体" w:eastAsia="仿宋_GB2312"/>
          <w:color w:val="auto"/>
          <w:sz w:val="28"/>
        </w:rPr>
        <w:t>中心对不良行为予以记录并公告；</w:t>
      </w:r>
    </w:p>
    <w:p>
      <w:pPr>
        <w:pStyle w:val="13"/>
        <w:kinsoku w:val="0"/>
        <w:topLinePunct/>
        <w:autoSpaceDE w:val="0"/>
        <w:autoSpaceDN w:val="0"/>
        <w:snapToGrid w:val="0"/>
        <w:spacing w:line="500" w:lineRule="atLeast"/>
        <w:ind w:right="210" w:firstLine="523" w:firstLineChars="187"/>
        <w:rPr>
          <w:rFonts w:ascii="仿宋_GB2312" w:hAnsi="宋体" w:eastAsia="仿宋_GB2312"/>
          <w:color w:val="auto"/>
          <w:sz w:val="28"/>
        </w:rPr>
      </w:pPr>
      <w:r>
        <w:rPr>
          <w:rFonts w:hint="eastAsia" w:ascii="仿宋_GB2312" w:hAnsi="宋体" w:eastAsia="仿宋_GB2312"/>
          <w:color w:val="auto"/>
          <w:sz w:val="28"/>
        </w:rPr>
        <w:t>4.半年至三年内禁止参加</w:t>
      </w:r>
      <w:r>
        <w:rPr>
          <w:rFonts w:hint="eastAsia" w:ascii="仿宋_GB2312" w:hAnsi="宋体" w:eastAsia="仿宋_GB2312"/>
          <w:color w:val="auto"/>
          <w:sz w:val="28"/>
          <w:lang w:val="en-US" w:eastAsia="zh-CN"/>
        </w:rPr>
        <w:t>学院</w:t>
      </w:r>
      <w:r>
        <w:rPr>
          <w:rFonts w:hint="eastAsia" w:ascii="仿宋_GB2312" w:hAnsi="宋体" w:eastAsia="仿宋_GB2312"/>
          <w:color w:val="auto"/>
          <w:sz w:val="28"/>
        </w:rPr>
        <w:t>集中采购活动；</w:t>
      </w:r>
    </w:p>
    <w:p>
      <w:pPr>
        <w:pStyle w:val="13"/>
        <w:kinsoku w:val="0"/>
        <w:topLinePunct/>
        <w:autoSpaceDE w:val="0"/>
        <w:autoSpaceDN w:val="0"/>
        <w:snapToGrid w:val="0"/>
        <w:spacing w:line="500" w:lineRule="atLeast"/>
        <w:ind w:right="210" w:firstLine="523" w:firstLineChars="187"/>
        <w:rPr>
          <w:rFonts w:ascii="仿宋_GB2312" w:hAnsi="宋体" w:eastAsia="仿宋_GB2312"/>
          <w:color w:val="auto"/>
          <w:sz w:val="28"/>
        </w:rPr>
      </w:pPr>
      <w:r>
        <w:rPr>
          <w:rFonts w:hint="eastAsia" w:ascii="仿宋_GB2312" w:hAnsi="宋体" w:eastAsia="仿宋_GB2312"/>
          <w:color w:val="auto"/>
          <w:sz w:val="28"/>
        </w:rPr>
        <w:t>5.情节严重的，报请有关部门依法追究相关责任。</w:t>
      </w:r>
    </w:p>
    <w:p>
      <w:pPr>
        <w:spacing w:line="440" w:lineRule="atLeast"/>
        <w:ind w:firstLine="523" w:firstLineChars="169"/>
        <w:rPr>
          <w:rFonts w:ascii="仿宋_GB2312" w:hAnsi="宋体" w:eastAsia="仿宋_GB2312"/>
          <w:color w:val="auto"/>
          <w:spacing w:val="15"/>
          <w:sz w:val="28"/>
          <w:szCs w:val="28"/>
        </w:rPr>
      </w:pPr>
    </w:p>
    <w:p>
      <w:pPr>
        <w:spacing w:line="440" w:lineRule="atLeast"/>
        <w:ind w:right="700" w:firstLine="4030" w:firstLineChars="1300"/>
        <w:rPr>
          <w:rFonts w:ascii="仿宋_GB2312" w:hAnsi="宋体" w:eastAsia="仿宋_GB2312"/>
          <w:color w:val="auto"/>
          <w:spacing w:val="15"/>
          <w:sz w:val="28"/>
          <w:szCs w:val="28"/>
        </w:rPr>
      </w:pPr>
      <w:r>
        <w:rPr>
          <w:rFonts w:hint="eastAsia" w:ascii="仿宋_GB2312" w:hAnsi="宋体" w:eastAsia="仿宋_GB2312"/>
          <w:color w:val="auto"/>
          <w:spacing w:val="15"/>
          <w:sz w:val="28"/>
          <w:szCs w:val="28"/>
        </w:rPr>
        <w:t>承 诺 人：</w:t>
      </w:r>
    </w:p>
    <w:p>
      <w:pPr>
        <w:spacing w:line="440" w:lineRule="atLeast"/>
        <w:ind w:right="700" w:firstLine="4030" w:firstLineChars="1300"/>
        <w:rPr>
          <w:rFonts w:ascii="仿宋_GB2312" w:hAnsi="宋体" w:eastAsia="仿宋_GB2312"/>
          <w:color w:val="auto"/>
          <w:spacing w:val="15"/>
          <w:sz w:val="28"/>
          <w:szCs w:val="28"/>
        </w:rPr>
      </w:pPr>
      <w:r>
        <w:rPr>
          <w:rFonts w:hint="eastAsia" w:ascii="仿宋_GB2312" w:hAnsi="宋体" w:eastAsia="仿宋_GB2312"/>
          <w:color w:val="auto"/>
          <w:spacing w:val="15"/>
          <w:sz w:val="28"/>
          <w:szCs w:val="28"/>
        </w:rPr>
        <w:t>承诺单位：</w:t>
      </w:r>
    </w:p>
    <w:p>
      <w:pPr>
        <w:spacing w:line="500" w:lineRule="exact"/>
        <w:jc w:val="left"/>
        <w:rPr>
          <w:rFonts w:hint="eastAsia" w:ascii="仿宋_GB2312" w:hAnsi="宋体" w:eastAsia="仿宋_GB2312"/>
          <w:b/>
          <w:color w:val="auto"/>
          <w:sz w:val="32"/>
          <w:szCs w:val="32"/>
        </w:rPr>
      </w:pPr>
    </w:p>
    <w:p>
      <w:pPr>
        <w:spacing w:line="500" w:lineRule="exact"/>
        <w:jc w:val="left"/>
        <w:rPr>
          <w:rFonts w:hint="eastAsia" w:ascii="仿宋_GB2312" w:hAnsi="宋体" w:eastAsia="仿宋_GB2312"/>
          <w:b/>
          <w:color w:val="auto"/>
          <w:sz w:val="32"/>
          <w:szCs w:val="32"/>
        </w:rPr>
      </w:pPr>
    </w:p>
    <w:p>
      <w:pPr>
        <w:spacing w:line="500" w:lineRule="exact"/>
        <w:jc w:val="left"/>
        <w:rPr>
          <w:rFonts w:hint="eastAsia" w:ascii="仿宋_GB2312" w:hAnsi="宋体" w:eastAsia="仿宋_GB2312"/>
          <w:b/>
          <w:color w:val="auto"/>
          <w:sz w:val="32"/>
          <w:szCs w:val="32"/>
        </w:rPr>
      </w:pPr>
    </w:p>
    <w:p>
      <w:pPr>
        <w:spacing w:line="500" w:lineRule="exact"/>
        <w:jc w:val="left"/>
        <w:rPr>
          <w:rFonts w:ascii="仿宋_GB2312" w:hAnsi="宋体" w:eastAsia="仿宋_GB2312"/>
          <w:b/>
          <w:color w:val="auto"/>
          <w:sz w:val="32"/>
          <w:szCs w:val="32"/>
        </w:rPr>
      </w:pPr>
      <w:r>
        <w:rPr>
          <w:rFonts w:hint="eastAsia" w:ascii="仿宋_GB2312" w:hAnsi="宋体" w:eastAsia="仿宋_GB2312"/>
          <w:b/>
          <w:color w:val="auto"/>
          <w:sz w:val="32"/>
          <w:szCs w:val="32"/>
        </w:rPr>
        <w:t>附件三</w:t>
      </w:r>
    </w:p>
    <w:p>
      <w:pPr>
        <w:spacing w:line="500" w:lineRule="exact"/>
        <w:ind w:firstLine="643" w:firstLineChars="200"/>
        <w:jc w:val="center"/>
        <w:rPr>
          <w:rFonts w:ascii="仿宋_GB2312" w:hAnsi="宋体" w:eastAsia="仿宋_GB2312"/>
          <w:b/>
          <w:color w:val="auto"/>
          <w:sz w:val="32"/>
          <w:szCs w:val="32"/>
        </w:rPr>
      </w:pPr>
      <w:r>
        <w:rPr>
          <w:rFonts w:hint="eastAsia" w:ascii="仿宋_GB2312" w:hAnsi="宋体" w:eastAsia="仿宋_GB2312"/>
          <w:b/>
          <w:color w:val="auto"/>
          <w:sz w:val="32"/>
          <w:szCs w:val="32"/>
        </w:rPr>
        <w:t>法 定 代 表 人 授 权 书</w:t>
      </w:r>
    </w:p>
    <w:p>
      <w:pPr>
        <w:spacing w:line="500" w:lineRule="exact"/>
        <w:ind w:firstLine="643" w:firstLineChars="200"/>
        <w:jc w:val="center"/>
        <w:rPr>
          <w:rFonts w:ascii="仿宋_GB2312" w:hAnsi="宋体" w:eastAsia="仿宋_GB2312"/>
          <w:b/>
          <w:color w:val="auto"/>
          <w:sz w:val="32"/>
          <w:szCs w:val="32"/>
        </w:rPr>
      </w:pPr>
    </w:p>
    <w:p>
      <w:pPr>
        <w:rPr>
          <w:rFonts w:ascii="仿宋_GB2312" w:hAnsi="宋体" w:eastAsia="仿宋_GB2312"/>
          <w:color w:val="auto"/>
          <w:sz w:val="28"/>
          <w:szCs w:val="28"/>
        </w:rPr>
      </w:pPr>
      <w:r>
        <w:rPr>
          <w:rFonts w:hint="eastAsia" w:ascii="仿宋_GB2312" w:hAnsi="宋体" w:eastAsia="仿宋_GB2312"/>
          <w:color w:val="auto"/>
          <w:sz w:val="28"/>
          <w:szCs w:val="28"/>
          <w:lang w:val="en-US" w:eastAsia="zh-CN"/>
        </w:rPr>
        <w:t>西安高新科技职业学院</w:t>
      </w:r>
      <w:r>
        <w:rPr>
          <w:rFonts w:hint="eastAsia" w:ascii="仿宋_GB2312" w:hAnsi="宋体" w:eastAsia="仿宋_GB2312"/>
          <w:color w:val="auto"/>
          <w:sz w:val="28"/>
          <w:szCs w:val="28"/>
        </w:rPr>
        <w:t>：</w:t>
      </w:r>
    </w:p>
    <w:p>
      <w:pPr>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（单位名称）</w:t>
      </w:r>
      <w:r>
        <w:rPr>
          <w:rFonts w:hint="eastAsia" w:ascii="仿宋_GB2312" w:hAnsi="宋体" w:eastAsia="仿宋_GB2312"/>
          <w:color w:val="auto"/>
          <w:sz w:val="28"/>
          <w:szCs w:val="28"/>
        </w:rPr>
        <w:t xml:space="preserve"> 系中华人民共和国合法企业（单位），法定地址</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 xml:space="preserve"> 特授权</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代表我公司全权办理针对</w:t>
      </w:r>
      <w:r>
        <w:rPr>
          <w:rFonts w:hint="eastAsia" w:ascii="仿宋_GB2312" w:hAnsi="宋体" w:eastAsia="仿宋_GB2312"/>
          <w:b/>
          <w:bCs/>
          <w:color w:val="auto"/>
          <w:sz w:val="28"/>
          <w:szCs w:val="28"/>
          <w:u w:val="single"/>
          <w:lang w:val="en-US" w:eastAsia="zh-CN"/>
        </w:rPr>
        <w:t>西安高新科技职业学院形象</w:t>
      </w:r>
      <w:r>
        <w:rPr>
          <w:rFonts w:hint="eastAsia" w:ascii="仿宋_GB2312" w:hAnsi="宋体" w:eastAsia="仿宋_GB2312"/>
          <w:b/>
          <w:bCs/>
          <w:color w:val="auto"/>
          <w:sz w:val="28"/>
          <w:szCs w:val="28"/>
          <w:u w:val="single"/>
        </w:rPr>
        <w:t>宣</w:t>
      </w:r>
      <w:r>
        <w:rPr>
          <w:rFonts w:hint="eastAsia" w:ascii="仿宋_GB2312" w:hAnsi="宋体" w:eastAsia="仿宋_GB2312"/>
          <w:b/>
          <w:color w:val="auto"/>
          <w:sz w:val="28"/>
          <w:szCs w:val="28"/>
          <w:u w:val="single"/>
        </w:rPr>
        <w:t>传片制作项目</w:t>
      </w:r>
      <w:r>
        <w:rPr>
          <w:rFonts w:hint="eastAsia" w:ascii="仿宋_GB2312" w:hAnsi="宋体" w:eastAsia="仿宋_GB2312"/>
          <w:color w:val="auto"/>
          <w:sz w:val="28"/>
          <w:szCs w:val="28"/>
        </w:rPr>
        <w:t>的磋商性竞争谈判，并签署全部有关文件、协议及合同。</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我公司对被授权人签名的所有文件负全部责任。</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被授权人签署的所有文件（在授权书有效期内签署的）不因授权的撤销而失效，本授权书自投标开始至合同履行完毕止。</w:t>
      </w:r>
    </w:p>
    <w:p>
      <w:pPr>
        <w:spacing w:line="500" w:lineRule="exact"/>
        <w:ind w:firstLine="560" w:firstLineChars="200"/>
        <w:rPr>
          <w:rFonts w:ascii="仿宋_GB2312" w:hAnsi="宋体" w:eastAsia="仿宋_GB2312"/>
          <w:color w:val="auto"/>
          <w:sz w:val="28"/>
          <w:szCs w:val="28"/>
        </w:rPr>
      </w:pP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 xml:space="preserve">被授权人（签字）：               性别：    </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身份证号码：</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通讯地址：</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联系电话：</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法定代表人（签字）：</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 xml:space="preserve"> </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投标单位（盖章）：</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 xml:space="preserve">                 </w:t>
      </w:r>
    </w:p>
    <w:p>
      <w:pPr>
        <w:spacing w:line="500" w:lineRule="exact"/>
        <w:ind w:firstLine="560" w:firstLineChars="200"/>
        <w:rPr>
          <w:rFonts w:ascii="仿宋_GB2312" w:hAnsi="宋体" w:eastAsia="仿宋_GB2312"/>
          <w:color w:val="auto"/>
          <w:sz w:val="28"/>
          <w:szCs w:val="28"/>
        </w:rPr>
      </w:pPr>
      <w:r>
        <w:rPr>
          <w:rFonts w:hint="eastAsia" w:ascii="仿宋_GB2312" w:hAnsi="宋体" w:eastAsia="仿宋_GB2312"/>
          <w:color w:val="auto"/>
          <w:sz w:val="28"/>
          <w:szCs w:val="28"/>
        </w:rPr>
        <w:t xml:space="preserve">                                    年     月    日</w:t>
      </w:r>
    </w:p>
    <w:p>
      <w:pPr>
        <w:widowControl/>
        <w:shd w:val="clear" w:color="auto" w:fill="FFFFFF"/>
        <w:spacing w:line="480" w:lineRule="exact"/>
        <w:ind w:firstLine="412"/>
        <w:jc w:val="left"/>
        <w:rPr>
          <w:rFonts w:ascii="宋体" w:hAnsi="宋体" w:cs="宋体"/>
          <w:color w:val="auto"/>
          <w:kern w:val="0"/>
          <w:sz w:val="24"/>
          <w:shd w:val="clear" w:color="auto" w:fill="FFFFFF"/>
        </w:rPr>
      </w:pPr>
    </w:p>
    <w:p>
      <w:pPr>
        <w:widowControl/>
        <w:shd w:val="clear" w:color="auto" w:fill="FFFFFF"/>
        <w:spacing w:line="480" w:lineRule="exact"/>
        <w:ind w:firstLine="412"/>
        <w:jc w:val="left"/>
        <w:rPr>
          <w:rFonts w:ascii="宋体" w:hAnsi="宋体" w:cs="宋体"/>
          <w:color w:val="auto"/>
          <w:kern w:val="0"/>
          <w:sz w:val="24"/>
          <w:shd w:val="clear" w:color="auto" w:fill="FFFFFF"/>
        </w:rPr>
      </w:pPr>
    </w:p>
    <w:p>
      <w:pPr>
        <w:spacing w:line="500" w:lineRule="exact"/>
        <w:jc w:val="left"/>
        <w:rPr>
          <w:rFonts w:ascii="仿宋_GB2312" w:hAnsi="仿宋_GB2312" w:eastAsia="仿宋_GB2312" w:cs="仿宋_GB2312"/>
          <w:b/>
          <w:bCs/>
          <w:color w:val="auto"/>
          <w:lang w:val="zh-CN"/>
        </w:rPr>
      </w:pPr>
      <w:r>
        <w:rPr>
          <w:rFonts w:hint="eastAsia" w:ascii="宋体" w:hAnsi="宋体" w:cs="宋体"/>
          <w:b/>
          <w:bCs/>
          <w:color w:val="auto"/>
          <w:kern w:val="0"/>
          <w:sz w:val="24"/>
          <w:shd w:val="clear" w:color="auto" w:fill="FFFFFF"/>
        </w:rPr>
        <w:br w:type="page"/>
      </w:r>
      <w:r>
        <w:rPr>
          <w:rFonts w:hint="eastAsia" w:ascii="仿宋_GB2312" w:hAnsi="宋体" w:eastAsia="仿宋_GB2312"/>
          <w:b/>
          <w:color w:val="auto"/>
          <w:sz w:val="32"/>
          <w:szCs w:val="32"/>
        </w:rPr>
        <w:t>附件四：</w:t>
      </w:r>
    </w:p>
    <w:p>
      <w:pPr>
        <w:pStyle w:val="10"/>
        <w:jc w:val="center"/>
        <w:rPr>
          <w:rFonts w:ascii="仿宋_GB2312" w:hAnsi="仿宋_GB2312" w:eastAsia="仿宋_GB2312" w:cs="仿宋_GB2312"/>
          <w:b/>
          <w:bCs/>
          <w:color w:val="auto"/>
          <w:sz w:val="32"/>
          <w:szCs w:val="32"/>
          <w:lang w:val="zh-CN"/>
        </w:rPr>
      </w:pPr>
      <w:r>
        <w:rPr>
          <w:rFonts w:hint="eastAsia" w:ascii="仿宋_GB2312" w:hAnsi="仿宋_GB2312" w:eastAsia="仿宋_GB2312" w:cs="仿宋_GB2312"/>
          <w:b/>
          <w:bCs/>
          <w:color w:val="auto"/>
          <w:sz w:val="32"/>
          <w:szCs w:val="32"/>
          <w:lang w:val="zh-CN"/>
        </w:rPr>
        <w:t>无重大违法记录声明</w:t>
      </w:r>
    </w:p>
    <w:p>
      <w:pPr>
        <w:rPr>
          <w:rFonts w:ascii="仿宋_GB2312" w:hAnsi="仿宋_GB2312" w:eastAsia="仿宋_GB2312" w:cs="仿宋_GB2312"/>
          <w:color w:val="auto"/>
          <w:sz w:val="28"/>
          <w:szCs w:val="28"/>
        </w:rPr>
      </w:pPr>
      <w:r>
        <w:rPr>
          <w:rFonts w:hint="eastAsia" w:ascii="仿宋_GB2312" w:hAnsi="宋体" w:eastAsia="仿宋_GB2312"/>
          <w:color w:val="auto"/>
          <w:sz w:val="28"/>
          <w:szCs w:val="28"/>
          <w:lang w:val="en-US" w:eastAsia="zh-CN"/>
        </w:rPr>
        <w:t>西安高新科技职业学院</w:t>
      </w:r>
      <w:r>
        <w:rPr>
          <w:rFonts w:hint="eastAsia" w:ascii="仿宋_GB2312" w:hAnsi="仿宋_GB2312" w:eastAsia="仿宋_GB2312" w:cs="仿宋_GB2312"/>
          <w:color w:val="auto"/>
          <w:sz w:val="28"/>
          <w:szCs w:val="28"/>
        </w:rPr>
        <w:t>：</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我单位</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（供应商名称）郑重声明：</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参加政府采购活动前3年内在经营活动中</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（在下划线上如实填写：有或没有）重大违法记录。</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（说明：政府采购法第二十二条第一款第五项所称重大违法记录，是指供应商因违法经营受到刑事处罚或者责令停产停业、吊销许可证或者执照、较大数额罚款等行政处罚。）</w:t>
      </w:r>
    </w:p>
    <w:p>
      <w:pPr>
        <w:spacing w:line="360" w:lineRule="auto"/>
        <w:ind w:right="840" w:firstLine="7000" w:firstLineChars="2500"/>
        <w:rPr>
          <w:rFonts w:ascii="仿宋_GB2312" w:hAnsi="仿宋_GB2312" w:eastAsia="仿宋_GB2312" w:cs="仿宋_GB2312"/>
          <w:color w:val="auto"/>
          <w:sz w:val="28"/>
          <w:szCs w:val="28"/>
        </w:rPr>
      </w:pPr>
    </w:p>
    <w:p>
      <w:pPr>
        <w:spacing w:line="360" w:lineRule="auto"/>
        <w:ind w:right="840" w:firstLine="7000" w:firstLineChars="2500"/>
        <w:rPr>
          <w:rFonts w:ascii="仿宋_GB2312" w:hAnsi="仿宋_GB2312" w:eastAsia="仿宋_GB2312" w:cs="仿宋_GB2312"/>
          <w:color w:val="auto"/>
          <w:sz w:val="28"/>
          <w:szCs w:val="28"/>
        </w:rPr>
      </w:pPr>
    </w:p>
    <w:p>
      <w:pPr>
        <w:spacing w:line="360" w:lineRule="auto"/>
        <w:ind w:right="840"/>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声明人（公章）：</w:t>
      </w:r>
    </w:p>
    <w:p>
      <w:pPr>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日　期： 年  月  日</w:t>
      </w:r>
    </w:p>
    <w:p>
      <w:pPr>
        <w:topLinePunct/>
        <w:spacing w:line="500" w:lineRule="exact"/>
        <w:rPr>
          <w:rFonts w:ascii="黑体" w:hAnsi="黑体" w:eastAsia="黑体"/>
          <w:color w:val="auto"/>
          <w:sz w:val="28"/>
          <w:szCs w:val="28"/>
        </w:rPr>
      </w:pPr>
    </w:p>
    <w:p>
      <w:pPr>
        <w:topLinePunct/>
        <w:spacing w:line="500" w:lineRule="exact"/>
        <w:rPr>
          <w:rFonts w:ascii="黑体" w:hAnsi="黑体" w:eastAsia="黑体"/>
          <w:color w:val="auto"/>
          <w:sz w:val="28"/>
          <w:szCs w:val="28"/>
        </w:rPr>
      </w:pPr>
    </w:p>
    <w:p>
      <w:pPr>
        <w:widowControl/>
        <w:shd w:val="clear" w:color="auto" w:fill="FFFFFF"/>
        <w:spacing w:line="480" w:lineRule="exact"/>
        <w:jc w:val="left"/>
        <w:rPr>
          <w:rFonts w:ascii="宋体" w:hAnsi="宋体" w:cs="宋体"/>
          <w:b/>
          <w:bCs/>
          <w:color w:val="auto"/>
          <w:kern w:val="0"/>
          <w:sz w:val="24"/>
          <w:shd w:val="clear" w:color="auto" w:fill="FFFFFF"/>
        </w:rPr>
      </w:pPr>
    </w:p>
    <w:p>
      <w:pPr>
        <w:widowControl/>
        <w:shd w:val="clear" w:color="auto" w:fill="FFFFFF"/>
        <w:spacing w:line="480" w:lineRule="exact"/>
        <w:jc w:val="left"/>
        <w:rPr>
          <w:rFonts w:ascii="宋体" w:hAnsi="宋体" w:cs="宋体"/>
          <w:b/>
          <w:bCs/>
          <w:color w:val="auto"/>
          <w:kern w:val="0"/>
          <w:sz w:val="24"/>
          <w:shd w:val="clear" w:color="auto" w:fill="FFFFFF"/>
        </w:rPr>
      </w:pPr>
    </w:p>
    <w:p>
      <w:pPr>
        <w:widowControl/>
        <w:shd w:val="clear" w:color="auto" w:fill="FFFFFF"/>
        <w:spacing w:line="480" w:lineRule="exact"/>
        <w:jc w:val="left"/>
        <w:rPr>
          <w:rFonts w:ascii="宋体" w:hAnsi="宋体" w:cs="宋体"/>
          <w:b/>
          <w:bCs/>
          <w:color w:val="auto"/>
          <w:kern w:val="0"/>
          <w:sz w:val="24"/>
          <w:shd w:val="clear" w:color="auto" w:fill="FFFFFF"/>
        </w:rPr>
      </w:pPr>
    </w:p>
    <w:p>
      <w:pPr>
        <w:widowControl/>
        <w:shd w:val="clear" w:color="auto" w:fill="FFFFFF"/>
        <w:spacing w:line="480" w:lineRule="exact"/>
        <w:jc w:val="left"/>
        <w:rPr>
          <w:rFonts w:ascii="宋体" w:hAnsi="宋体" w:cs="宋体"/>
          <w:b/>
          <w:bCs/>
          <w:color w:val="auto"/>
          <w:kern w:val="0"/>
          <w:sz w:val="24"/>
          <w:shd w:val="clear" w:color="auto" w:fill="FFFFFF"/>
        </w:rPr>
      </w:pPr>
    </w:p>
    <w:p>
      <w:pPr>
        <w:widowControl/>
        <w:shd w:val="clear" w:color="auto" w:fill="FFFFFF"/>
        <w:spacing w:line="480" w:lineRule="exact"/>
        <w:jc w:val="left"/>
        <w:rPr>
          <w:rFonts w:ascii="宋体" w:hAnsi="宋体" w:cs="宋体"/>
          <w:b/>
          <w:bCs/>
          <w:color w:val="auto"/>
          <w:kern w:val="0"/>
          <w:sz w:val="24"/>
          <w:shd w:val="clear" w:color="auto" w:fill="FFFFFF"/>
        </w:rPr>
      </w:pPr>
    </w:p>
    <w:p>
      <w:pPr>
        <w:widowControl/>
        <w:shd w:val="clear" w:color="auto" w:fill="FFFFFF"/>
        <w:spacing w:line="480" w:lineRule="exact"/>
        <w:jc w:val="left"/>
        <w:rPr>
          <w:rFonts w:ascii="宋体" w:hAnsi="宋体" w:cs="宋体"/>
          <w:b/>
          <w:bCs/>
          <w:color w:val="auto"/>
          <w:kern w:val="0"/>
          <w:sz w:val="24"/>
          <w:shd w:val="clear" w:color="auto" w:fill="FFFFFF"/>
        </w:rPr>
      </w:pPr>
    </w:p>
    <w:p>
      <w:pPr>
        <w:widowControl/>
        <w:shd w:val="clear" w:color="auto" w:fill="FFFFFF"/>
        <w:spacing w:line="480" w:lineRule="exact"/>
        <w:jc w:val="left"/>
        <w:rPr>
          <w:rFonts w:ascii="宋体" w:hAnsi="宋体" w:cs="宋体"/>
          <w:b/>
          <w:bCs/>
          <w:color w:val="auto"/>
          <w:kern w:val="0"/>
          <w:sz w:val="24"/>
          <w:shd w:val="clear" w:color="auto" w:fill="FFFFFF"/>
        </w:rPr>
      </w:pPr>
    </w:p>
    <w:p>
      <w:pPr>
        <w:spacing w:line="500" w:lineRule="exact"/>
        <w:jc w:val="left"/>
        <w:rPr>
          <w:rFonts w:ascii="仿宋_GB2312" w:hAnsi="宋体" w:eastAsia="仿宋_GB2312"/>
          <w:b/>
          <w:color w:val="auto"/>
          <w:sz w:val="32"/>
          <w:szCs w:val="32"/>
        </w:rPr>
      </w:pPr>
      <w:r>
        <w:rPr>
          <w:rFonts w:hint="eastAsia" w:ascii="仿宋_GB2312" w:hAnsi="宋体" w:eastAsia="仿宋_GB2312"/>
          <w:b/>
          <w:color w:val="auto"/>
          <w:sz w:val="32"/>
          <w:szCs w:val="32"/>
        </w:rPr>
        <w:t>附件五：</w:t>
      </w:r>
    </w:p>
    <w:p>
      <w:pPr>
        <w:widowControl/>
        <w:shd w:val="clear" w:color="auto" w:fill="FFFFFF"/>
        <w:spacing w:line="480" w:lineRule="exact"/>
        <w:ind w:firstLine="904" w:firstLineChars="250"/>
        <w:jc w:val="center"/>
        <w:rPr>
          <w:rFonts w:ascii="仿宋_GB2312" w:hAnsi="仿宋_GB2312" w:eastAsia="仿宋_GB2312" w:cs="仿宋_GB2312"/>
          <w:b/>
          <w:bCs/>
          <w:color w:val="auto"/>
          <w:sz w:val="36"/>
          <w:szCs w:val="36"/>
        </w:rPr>
      </w:pPr>
      <w:r>
        <w:rPr>
          <w:rFonts w:hint="eastAsia" w:ascii="仿宋_GB2312" w:hAnsi="仿宋_GB2312" w:eastAsia="仿宋_GB2312" w:cs="仿宋_GB2312"/>
          <w:b/>
          <w:bCs/>
          <w:color w:val="auto"/>
          <w:sz w:val="36"/>
          <w:szCs w:val="36"/>
          <w:lang w:eastAsia="zh-CN"/>
        </w:rPr>
        <w:t>西高学院</w:t>
      </w:r>
      <w:r>
        <w:rPr>
          <w:rFonts w:hint="eastAsia" w:ascii="仿宋_GB2312" w:hAnsi="仿宋_GB2312" w:eastAsia="仿宋_GB2312" w:cs="仿宋_GB2312"/>
          <w:b/>
          <w:bCs/>
          <w:color w:val="auto"/>
          <w:sz w:val="36"/>
          <w:szCs w:val="36"/>
          <w:lang w:val="en-US" w:eastAsia="zh-CN"/>
        </w:rPr>
        <w:t>形象</w:t>
      </w:r>
      <w:r>
        <w:rPr>
          <w:rFonts w:hint="eastAsia" w:ascii="仿宋_GB2312" w:hAnsi="仿宋_GB2312" w:eastAsia="仿宋_GB2312" w:cs="仿宋_GB2312"/>
          <w:b/>
          <w:bCs/>
          <w:color w:val="auto"/>
          <w:sz w:val="36"/>
          <w:szCs w:val="36"/>
        </w:rPr>
        <w:t>宣传片制作报价单</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致：</w:t>
      </w:r>
      <w:r>
        <w:rPr>
          <w:rFonts w:hint="eastAsia" w:ascii="仿宋_GB2312" w:hAnsi="宋体" w:eastAsia="仿宋_GB2312"/>
          <w:color w:val="auto"/>
          <w:sz w:val="28"/>
          <w:szCs w:val="28"/>
          <w:lang w:val="en-US" w:eastAsia="zh-CN"/>
        </w:rPr>
        <w:t>西安高新科技职业学院：</w:t>
      </w:r>
    </w:p>
    <w:p>
      <w:pPr>
        <w:widowControl/>
        <w:wordWrap w:val="0"/>
        <w:adjustRightInd w:val="0"/>
        <w:spacing w:line="360" w:lineRule="auto"/>
        <w:ind w:left="105" w:leftChars="50" w:right="105" w:rightChars="50" w:firstLine="480" w:firstLineChars="200"/>
        <w:jc w:val="left"/>
        <w:rPr>
          <w:rFonts w:ascii="Arial" w:hAnsi="Arial" w:cs="Arial"/>
          <w:color w:val="auto"/>
          <w:szCs w:val="21"/>
        </w:rPr>
      </w:pPr>
      <w:r>
        <w:rPr>
          <w:rFonts w:hint="eastAsia" w:ascii="宋体" w:hAnsi="宋体" w:cs="宋体"/>
          <w:color w:val="auto"/>
          <w:kern w:val="0"/>
          <w:sz w:val="24"/>
          <w:szCs w:val="21"/>
        </w:rPr>
        <w:t>我单位接到贵校询价文件后，认真组织研究，同意招标文件规定的全部条款内容，如我方中标将严格按照询价文件条款要求组织实施，愿意缴纳履约保证金</w:t>
      </w:r>
      <w:r>
        <w:rPr>
          <w:rFonts w:hint="eastAsia" w:ascii="宋体" w:hAnsi="宋体" w:cs="宋体"/>
          <w:b/>
          <w:color w:val="auto"/>
          <w:kern w:val="0"/>
          <w:sz w:val="24"/>
          <w:szCs w:val="21"/>
          <w:u w:val="single"/>
        </w:rPr>
        <w:t xml:space="preserve">        </w:t>
      </w:r>
      <w:r>
        <w:rPr>
          <w:rFonts w:hint="eastAsia" w:ascii="宋体" w:hAnsi="宋体" w:cs="宋体"/>
          <w:b/>
          <w:color w:val="auto"/>
          <w:kern w:val="0"/>
          <w:sz w:val="24"/>
          <w:szCs w:val="21"/>
        </w:rPr>
        <w:t>。</w:t>
      </w:r>
      <w:r>
        <w:rPr>
          <w:rFonts w:hint="eastAsia" w:ascii="宋体" w:hAnsi="宋体" w:cs="宋体"/>
          <w:color w:val="auto"/>
          <w:kern w:val="0"/>
          <w:sz w:val="24"/>
          <w:szCs w:val="21"/>
        </w:rPr>
        <w:t>我方报价如下：</w:t>
      </w:r>
    </w:p>
    <w:p>
      <w:pPr>
        <w:ind w:firstLine="5662" w:firstLineChars="2350"/>
        <w:rPr>
          <w:rFonts w:ascii="宋体" w:hAnsi="宋体"/>
          <w:b/>
          <w:color w:val="auto"/>
          <w:sz w:val="24"/>
        </w:rPr>
      </w:pPr>
    </w:p>
    <w:p>
      <w:pPr>
        <w:ind w:firstLine="477" w:firstLineChars="198"/>
        <w:rPr>
          <w:rFonts w:ascii="宋体" w:hAnsi="宋体"/>
          <w:b/>
          <w:color w:val="auto"/>
          <w:sz w:val="24"/>
        </w:rPr>
      </w:pPr>
    </w:p>
    <w:tbl>
      <w:tblPr>
        <w:tblStyle w:val="33"/>
        <w:tblW w:w="9490"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726"/>
        <w:gridCol w:w="1560"/>
        <w:gridCol w:w="1134"/>
        <w:gridCol w:w="1275"/>
        <w:gridCol w:w="2410"/>
        <w:gridCol w:w="1385"/>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1726" w:type="dxa"/>
            <w:tcBorders>
              <w:top w:val="single" w:color="auto" w:sz="4" w:space="0"/>
              <w:left w:val="single" w:color="auto" w:sz="4" w:space="0"/>
              <w:bottom w:val="single" w:color="auto" w:sz="6" w:space="0"/>
              <w:right w:val="single" w:color="auto" w:sz="6" w:space="0"/>
            </w:tcBorders>
            <w:vAlign w:val="center"/>
          </w:tcPr>
          <w:p>
            <w:pPr>
              <w:jc w:val="center"/>
              <w:rPr>
                <w:rFonts w:ascii="宋体" w:hAnsi="宋体"/>
                <w:b/>
                <w:color w:val="auto"/>
                <w:szCs w:val="21"/>
              </w:rPr>
            </w:pPr>
            <w:r>
              <w:rPr>
                <w:rFonts w:hint="eastAsia" w:ascii="宋体" w:hAnsi="宋体"/>
                <w:b/>
                <w:color w:val="auto"/>
                <w:szCs w:val="21"/>
              </w:rPr>
              <w:t>制作内容</w:t>
            </w:r>
          </w:p>
        </w:tc>
        <w:tc>
          <w:tcPr>
            <w:tcW w:w="1560"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color w:val="auto"/>
                <w:szCs w:val="21"/>
              </w:rPr>
            </w:pPr>
            <w:r>
              <w:rPr>
                <w:rFonts w:hint="eastAsia" w:ascii="宋体" w:hAnsi="宋体"/>
                <w:b/>
                <w:color w:val="auto"/>
                <w:szCs w:val="21"/>
              </w:rPr>
              <w:t>画面制作手段</w:t>
            </w:r>
          </w:p>
        </w:tc>
        <w:tc>
          <w:tcPr>
            <w:tcW w:w="1134"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color w:val="auto"/>
                <w:szCs w:val="21"/>
              </w:rPr>
            </w:pPr>
            <w:r>
              <w:rPr>
                <w:rFonts w:hint="eastAsia" w:ascii="宋体" w:hAnsi="宋体"/>
                <w:b/>
                <w:color w:val="auto"/>
                <w:szCs w:val="21"/>
              </w:rPr>
              <w:t>制作音频</w:t>
            </w:r>
          </w:p>
        </w:tc>
        <w:tc>
          <w:tcPr>
            <w:tcW w:w="1275" w:type="dxa"/>
            <w:tcBorders>
              <w:top w:val="single" w:color="auto" w:sz="4" w:space="0"/>
              <w:left w:val="single" w:color="auto" w:sz="6" w:space="0"/>
              <w:bottom w:val="single" w:color="auto" w:sz="6" w:space="0"/>
              <w:right w:val="single" w:color="auto" w:sz="6" w:space="0"/>
            </w:tcBorders>
            <w:vAlign w:val="center"/>
          </w:tcPr>
          <w:p>
            <w:pPr>
              <w:jc w:val="center"/>
              <w:rPr>
                <w:rFonts w:ascii="宋体" w:hAnsi="宋体"/>
                <w:b/>
                <w:color w:val="auto"/>
                <w:szCs w:val="21"/>
              </w:rPr>
            </w:pPr>
            <w:r>
              <w:rPr>
                <w:rFonts w:hint="eastAsia" w:ascii="宋体" w:hAnsi="宋体"/>
                <w:b/>
                <w:color w:val="auto"/>
                <w:szCs w:val="21"/>
              </w:rPr>
              <w:t>制作长度</w:t>
            </w:r>
          </w:p>
        </w:tc>
        <w:tc>
          <w:tcPr>
            <w:tcW w:w="2410" w:type="dxa"/>
            <w:tcBorders>
              <w:top w:val="single" w:color="auto" w:sz="4" w:space="0"/>
              <w:left w:val="single" w:color="auto" w:sz="6" w:space="0"/>
              <w:bottom w:val="single" w:color="auto" w:sz="6" w:space="0"/>
              <w:right w:val="single" w:color="auto" w:sz="4" w:space="0"/>
            </w:tcBorders>
            <w:vAlign w:val="center"/>
          </w:tcPr>
          <w:p>
            <w:pPr>
              <w:jc w:val="center"/>
              <w:rPr>
                <w:rFonts w:ascii="宋体" w:hAnsi="宋体"/>
                <w:b/>
                <w:color w:val="auto"/>
                <w:szCs w:val="21"/>
              </w:rPr>
            </w:pPr>
            <w:r>
              <w:rPr>
                <w:rFonts w:hint="eastAsia" w:ascii="宋体" w:hAnsi="宋体"/>
                <w:b/>
                <w:color w:val="auto"/>
                <w:szCs w:val="21"/>
              </w:rPr>
              <w:t>制作标准</w:t>
            </w:r>
          </w:p>
        </w:tc>
        <w:tc>
          <w:tcPr>
            <w:tcW w:w="1385" w:type="dxa"/>
            <w:tcBorders>
              <w:top w:val="single" w:color="auto" w:sz="4" w:space="0"/>
              <w:left w:val="single" w:color="auto" w:sz="6" w:space="0"/>
              <w:bottom w:val="single" w:color="auto" w:sz="6" w:space="0"/>
              <w:right w:val="single" w:color="auto" w:sz="4" w:space="0"/>
            </w:tcBorders>
          </w:tcPr>
          <w:p>
            <w:pPr>
              <w:jc w:val="center"/>
              <w:rPr>
                <w:rFonts w:ascii="宋体" w:hAnsi="宋体"/>
                <w:b/>
                <w:color w:val="auto"/>
                <w:szCs w:val="21"/>
              </w:rPr>
            </w:pPr>
            <w:r>
              <w:rPr>
                <w:rFonts w:hint="eastAsia" w:ascii="宋体" w:hAnsi="宋体"/>
                <w:b/>
                <w:color w:val="auto"/>
                <w:szCs w:val="21"/>
              </w:rPr>
              <w:t>制作时间</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698" w:hRule="atLeast"/>
          <w:jc w:val="center"/>
        </w:trPr>
        <w:tc>
          <w:tcPr>
            <w:tcW w:w="1726" w:type="dxa"/>
            <w:tcBorders>
              <w:top w:val="single" w:color="auto" w:sz="6" w:space="0"/>
              <w:left w:val="single" w:color="auto" w:sz="4" w:space="0"/>
              <w:right w:val="single" w:color="auto" w:sz="6" w:space="0"/>
            </w:tcBorders>
            <w:vAlign w:val="center"/>
          </w:tcPr>
          <w:p>
            <w:pPr>
              <w:jc w:val="center"/>
              <w:rPr>
                <w:rFonts w:ascii="宋体" w:hAnsi="宋体"/>
                <w:b/>
                <w:color w:val="auto"/>
                <w:szCs w:val="21"/>
              </w:rPr>
            </w:pPr>
            <w:r>
              <w:rPr>
                <w:rFonts w:hint="eastAsia" w:ascii="宋体" w:hAnsi="宋体"/>
                <w:b/>
                <w:color w:val="auto"/>
                <w:szCs w:val="21"/>
                <w:lang w:val="en-US" w:eastAsia="zh-CN"/>
              </w:rPr>
              <w:t>西安高新科技职业学院形象</w:t>
            </w:r>
            <w:r>
              <w:rPr>
                <w:rFonts w:hint="eastAsia" w:ascii="宋体" w:hAnsi="宋体"/>
                <w:b/>
                <w:color w:val="auto"/>
                <w:szCs w:val="21"/>
              </w:rPr>
              <w:t>宣传片</w:t>
            </w:r>
          </w:p>
        </w:tc>
        <w:tc>
          <w:tcPr>
            <w:tcW w:w="1560" w:type="dxa"/>
            <w:tcBorders>
              <w:top w:val="single" w:color="auto" w:sz="6" w:space="0"/>
              <w:left w:val="single" w:color="auto" w:sz="6" w:space="0"/>
              <w:right w:val="single" w:color="auto" w:sz="6" w:space="0"/>
            </w:tcBorders>
            <w:vAlign w:val="center"/>
          </w:tcPr>
          <w:p>
            <w:pPr>
              <w:jc w:val="center"/>
              <w:rPr>
                <w:rFonts w:ascii="宋体" w:hAnsi="宋体"/>
                <w:b/>
                <w:color w:val="auto"/>
                <w:szCs w:val="21"/>
              </w:rPr>
            </w:pPr>
            <w:r>
              <w:rPr>
                <w:rFonts w:hint="eastAsia" w:ascii="宋体" w:hAnsi="宋体"/>
                <w:b/>
                <w:color w:val="auto"/>
                <w:szCs w:val="21"/>
              </w:rPr>
              <w:t>除历史资料外全4</w:t>
            </w:r>
            <w:r>
              <w:rPr>
                <w:rFonts w:ascii="宋体" w:hAnsi="宋体"/>
                <w:b/>
                <w:color w:val="auto"/>
                <w:szCs w:val="21"/>
              </w:rPr>
              <w:t>K</w:t>
            </w:r>
            <w:r>
              <w:rPr>
                <w:rFonts w:hint="eastAsia" w:ascii="宋体" w:hAnsi="宋体"/>
                <w:b/>
                <w:color w:val="auto"/>
                <w:szCs w:val="21"/>
              </w:rPr>
              <w:t>拍摄</w:t>
            </w:r>
          </w:p>
        </w:tc>
        <w:tc>
          <w:tcPr>
            <w:tcW w:w="1134" w:type="dxa"/>
            <w:tcBorders>
              <w:top w:val="single" w:color="auto" w:sz="6" w:space="0"/>
              <w:left w:val="single" w:color="auto" w:sz="6" w:space="0"/>
              <w:right w:val="single" w:color="auto" w:sz="6" w:space="0"/>
            </w:tcBorders>
            <w:vAlign w:val="center"/>
          </w:tcPr>
          <w:p>
            <w:pPr>
              <w:jc w:val="center"/>
              <w:rPr>
                <w:rFonts w:ascii="宋体" w:hAnsi="宋体"/>
                <w:b/>
                <w:color w:val="auto"/>
                <w:szCs w:val="21"/>
              </w:rPr>
            </w:pPr>
            <w:r>
              <w:rPr>
                <w:rFonts w:hint="eastAsia" w:ascii="宋体" w:hAnsi="宋体"/>
                <w:b/>
                <w:color w:val="auto"/>
                <w:szCs w:val="21"/>
              </w:rPr>
              <w:t>配乐</w:t>
            </w:r>
            <w:r>
              <w:rPr>
                <w:rFonts w:ascii="宋体" w:hAnsi="宋体"/>
                <w:b/>
                <w:color w:val="auto"/>
                <w:szCs w:val="21"/>
              </w:rPr>
              <w:t>+</w:t>
            </w:r>
            <w:r>
              <w:rPr>
                <w:rFonts w:hint="eastAsia" w:ascii="宋体" w:hAnsi="宋体"/>
                <w:b/>
                <w:color w:val="auto"/>
                <w:szCs w:val="21"/>
              </w:rPr>
              <w:t>旁白</w:t>
            </w:r>
          </w:p>
        </w:tc>
        <w:tc>
          <w:tcPr>
            <w:tcW w:w="127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b/>
                <w:color w:val="auto"/>
                <w:szCs w:val="21"/>
              </w:rPr>
            </w:pPr>
            <w:r>
              <w:rPr>
                <w:rFonts w:hint="eastAsia" w:ascii="宋体" w:hAnsi="宋体"/>
                <w:b/>
                <w:color w:val="auto"/>
                <w:szCs w:val="21"/>
              </w:rPr>
              <w:t>共</w:t>
            </w:r>
            <w:r>
              <w:rPr>
                <w:rFonts w:hint="eastAsia" w:ascii="宋体" w:hAnsi="宋体"/>
                <w:b/>
                <w:color w:val="auto"/>
                <w:szCs w:val="21"/>
                <w:lang w:val="en-US" w:eastAsia="zh-CN"/>
              </w:rPr>
              <w:t>5</w:t>
            </w:r>
            <w:r>
              <w:rPr>
                <w:rFonts w:hint="eastAsia" w:ascii="宋体" w:hAnsi="宋体"/>
                <w:b/>
                <w:color w:val="auto"/>
                <w:szCs w:val="21"/>
              </w:rPr>
              <w:t>段，</w:t>
            </w:r>
            <w:r>
              <w:rPr>
                <w:rFonts w:hint="eastAsia" w:ascii="宋体" w:hAnsi="宋体"/>
                <w:b/>
                <w:color w:val="auto"/>
                <w:szCs w:val="21"/>
                <w:lang w:val="en-US" w:eastAsia="zh-CN"/>
              </w:rPr>
              <w:t>三</w:t>
            </w:r>
            <w:r>
              <w:rPr>
                <w:rFonts w:hint="eastAsia" w:ascii="宋体" w:hAnsi="宋体"/>
                <w:b/>
                <w:color w:val="auto"/>
                <w:szCs w:val="21"/>
              </w:rPr>
              <w:t>段约</w:t>
            </w:r>
            <w:r>
              <w:rPr>
                <w:rFonts w:hint="eastAsia" w:ascii="宋体" w:hAnsi="宋体"/>
                <w:b/>
                <w:color w:val="auto"/>
                <w:szCs w:val="21"/>
                <w:lang w:val="en-US" w:eastAsia="zh-CN"/>
              </w:rPr>
              <w:t>8</w:t>
            </w:r>
            <w:r>
              <w:rPr>
                <w:rFonts w:hint="eastAsia" w:ascii="宋体" w:hAnsi="宋体"/>
                <w:b/>
                <w:color w:val="auto"/>
                <w:szCs w:val="21"/>
              </w:rPr>
              <w:t>分钟</w:t>
            </w:r>
            <w:bookmarkStart w:id="4" w:name="_GoBack"/>
            <w:bookmarkEnd w:id="4"/>
            <w:r>
              <w:rPr>
                <w:rFonts w:hint="eastAsia" w:ascii="宋体" w:hAnsi="宋体"/>
                <w:b/>
                <w:color w:val="auto"/>
                <w:szCs w:val="21"/>
                <w:lang w:val="en-US" w:eastAsia="zh-CN"/>
              </w:rPr>
              <w:t>两</w:t>
            </w:r>
            <w:r>
              <w:rPr>
                <w:rFonts w:hint="eastAsia" w:ascii="宋体" w:hAnsi="宋体"/>
                <w:b/>
                <w:color w:val="auto"/>
                <w:szCs w:val="21"/>
              </w:rPr>
              <w:t>段约</w:t>
            </w:r>
            <w:r>
              <w:rPr>
                <w:rFonts w:hint="eastAsia" w:ascii="宋体" w:hAnsi="宋体"/>
                <w:b/>
                <w:color w:val="auto"/>
                <w:szCs w:val="21"/>
                <w:lang w:val="en-US" w:eastAsia="zh-CN"/>
              </w:rPr>
              <w:t>3</w:t>
            </w:r>
            <w:r>
              <w:rPr>
                <w:rFonts w:hint="eastAsia" w:ascii="宋体" w:hAnsi="宋体"/>
                <w:b/>
                <w:color w:val="auto"/>
                <w:szCs w:val="21"/>
              </w:rPr>
              <w:t>分钟</w:t>
            </w:r>
          </w:p>
        </w:tc>
        <w:tc>
          <w:tcPr>
            <w:tcW w:w="2410" w:type="dxa"/>
            <w:tcBorders>
              <w:top w:val="single" w:color="auto" w:sz="6" w:space="0"/>
              <w:left w:val="single" w:color="auto" w:sz="6" w:space="0"/>
              <w:right w:val="single" w:color="auto" w:sz="4" w:space="0"/>
            </w:tcBorders>
            <w:vAlign w:val="center"/>
          </w:tcPr>
          <w:p>
            <w:pPr>
              <w:jc w:val="center"/>
              <w:rPr>
                <w:rFonts w:hint="default" w:ascii="宋体" w:hAnsi="宋体" w:eastAsiaTheme="minorEastAsia"/>
                <w:b/>
                <w:color w:val="auto"/>
                <w:szCs w:val="21"/>
                <w:lang w:val="en-US" w:eastAsia="zh-CN"/>
              </w:rPr>
            </w:pPr>
            <w:r>
              <w:rPr>
                <w:rFonts w:hint="eastAsia" w:ascii="宋体" w:hAnsi="宋体"/>
                <w:b/>
                <w:color w:val="auto"/>
                <w:szCs w:val="21"/>
              </w:rPr>
              <w:t>成片</w:t>
            </w:r>
            <w:r>
              <w:rPr>
                <w:rFonts w:hint="eastAsia" w:ascii="宋体" w:hAnsi="宋体"/>
                <w:b/>
                <w:color w:val="auto"/>
                <w:szCs w:val="21"/>
                <w:lang w:val="en-US" w:eastAsia="zh-CN"/>
              </w:rPr>
              <w:t>高标清3840</w:t>
            </w:r>
            <w:r>
              <w:rPr>
                <w:rFonts w:hint="eastAsia" w:ascii="宋体" w:hAnsi="宋体"/>
                <w:b/>
                <w:color w:val="auto"/>
                <w:szCs w:val="21"/>
              </w:rPr>
              <w:t>*</w:t>
            </w:r>
            <w:r>
              <w:rPr>
                <w:rFonts w:hint="eastAsia" w:ascii="宋体" w:hAnsi="宋体"/>
                <w:b/>
                <w:color w:val="auto"/>
                <w:szCs w:val="21"/>
                <w:lang w:val="en-US" w:eastAsia="zh-CN"/>
              </w:rPr>
              <w:t>2160</w:t>
            </w:r>
          </w:p>
          <w:p>
            <w:pPr>
              <w:jc w:val="center"/>
              <w:rPr>
                <w:rFonts w:ascii="宋体" w:hAnsi="宋体"/>
                <w:b/>
                <w:color w:val="auto"/>
                <w:szCs w:val="21"/>
              </w:rPr>
            </w:pPr>
          </w:p>
        </w:tc>
        <w:tc>
          <w:tcPr>
            <w:tcW w:w="1385" w:type="dxa"/>
            <w:tcBorders>
              <w:top w:val="single" w:color="auto" w:sz="6" w:space="0"/>
              <w:left w:val="single" w:color="auto" w:sz="6" w:space="0"/>
              <w:right w:val="single" w:color="auto" w:sz="4" w:space="0"/>
            </w:tcBorders>
          </w:tcPr>
          <w:p>
            <w:pPr>
              <w:jc w:val="center"/>
              <w:rPr>
                <w:rFonts w:ascii="宋体" w:hAnsi="宋体"/>
                <w:b/>
                <w:color w:val="auto"/>
                <w:szCs w:val="21"/>
              </w:rPr>
            </w:pPr>
          </w:p>
          <w:p>
            <w:pPr>
              <w:jc w:val="center"/>
              <w:rPr>
                <w:rFonts w:ascii="宋体" w:hAnsi="宋体"/>
                <w:b/>
                <w:color w:val="auto"/>
                <w:szCs w:val="21"/>
              </w:rPr>
            </w:pPr>
          </w:p>
          <w:p>
            <w:pPr>
              <w:rPr>
                <w:rFonts w:ascii="宋体" w:hAnsi="宋体"/>
                <w:b/>
                <w:color w:val="auto"/>
                <w:szCs w:val="21"/>
              </w:rPr>
            </w:pPr>
          </w:p>
          <w:p>
            <w:pPr>
              <w:jc w:val="center"/>
              <w:rPr>
                <w:rFonts w:ascii="宋体" w:hAnsi="宋体"/>
                <w:b/>
                <w:color w:val="auto"/>
                <w:szCs w:val="21"/>
              </w:rPr>
            </w:pPr>
            <w:r>
              <w:rPr>
                <w:rFonts w:hint="eastAsia" w:ascii="宋体" w:hAnsi="宋体"/>
                <w:b/>
                <w:color w:val="auto"/>
                <w:szCs w:val="21"/>
                <w:lang w:val="en-US" w:eastAsia="zh-CN"/>
              </w:rPr>
              <w:t>25</w:t>
            </w:r>
            <w:r>
              <w:rPr>
                <w:rFonts w:hint="eastAsia" w:ascii="宋体" w:hAnsi="宋体"/>
                <w:b/>
                <w:color w:val="auto"/>
                <w:szCs w:val="21"/>
              </w:rPr>
              <w:t>个日历天</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726" w:type="dxa"/>
            <w:tcBorders>
              <w:top w:val="single" w:color="auto" w:sz="6" w:space="0"/>
              <w:left w:val="single" w:color="auto" w:sz="4" w:space="0"/>
              <w:bottom w:val="single" w:color="auto" w:sz="4" w:space="0"/>
              <w:right w:val="single" w:color="auto" w:sz="6" w:space="0"/>
            </w:tcBorders>
            <w:vAlign w:val="center"/>
          </w:tcPr>
          <w:p>
            <w:pPr>
              <w:jc w:val="center"/>
              <w:rPr>
                <w:rFonts w:ascii="宋体" w:hAnsi="宋体"/>
                <w:b/>
                <w:color w:val="auto"/>
                <w:szCs w:val="21"/>
              </w:rPr>
            </w:pPr>
            <w:r>
              <w:rPr>
                <w:rFonts w:hint="eastAsia" w:ascii="宋体" w:hAnsi="宋体"/>
                <w:b/>
                <w:color w:val="auto"/>
                <w:sz w:val="30"/>
                <w:szCs w:val="30"/>
              </w:rPr>
              <w:t>报价</w:t>
            </w:r>
          </w:p>
        </w:tc>
        <w:tc>
          <w:tcPr>
            <w:tcW w:w="3969" w:type="dxa"/>
            <w:gridSpan w:val="3"/>
            <w:tcBorders>
              <w:top w:val="single" w:color="auto" w:sz="6" w:space="0"/>
              <w:left w:val="single" w:color="auto" w:sz="6" w:space="0"/>
              <w:bottom w:val="single" w:color="auto" w:sz="4" w:space="0"/>
              <w:right w:val="single" w:color="auto" w:sz="6" w:space="0"/>
            </w:tcBorders>
            <w:vAlign w:val="center"/>
          </w:tcPr>
          <w:p>
            <w:pPr>
              <w:rPr>
                <w:rFonts w:ascii="宋体" w:hAnsi="宋体"/>
                <w:b/>
                <w:color w:val="auto"/>
                <w:szCs w:val="21"/>
              </w:rPr>
            </w:pPr>
            <w:r>
              <w:rPr>
                <w:rFonts w:hint="eastAsia" w:ascii="宋体" w:hAnsi="宋体"/>
                <w:b/>
                <w:color w:val="auto"/>
                <w:kern w:val="0"/>
                <w:sz w:val="28"/>
                <w:szCs w:val="28"/>
              </w:rPr>
              <w:t>大写：</w:t>
            </w:r>
          </w:p>
        </w:tc>
        <w:tc>
          <w:tcPr>
            <w:tcW w:w="3795" w:type="dxa"/>
            <w:gridSpan w:val="2"/>
            <w:tcBorders>
              <w:top w:val="single" w:color="auto" w:sz="6" w:space="0"/>
              <w:left w:val="single" w:color="auto" w:sz="6" w:space="0"/>
              <w:bottom w:val="single" w:color="auto" w:sz="4" w:space="0"/>
              <w:right w:val="single" w:color="auto" w:sz="4" w:space="0"/>
            </w:tcBorders>
            <w:vAlign w:val="center"/>
          </w:tcPr>
          <w:p>
            <w:pPr>
              <w:rPr>
                <w:rFonts w:ascii="宋体" w:hAnsi="宋体"/>
                <w:b/>
                <w:color w:val="auto"/>
                <w:szCs w:val="21"/>
              </w:rPr>
            </w:pPr>
            <w:r>
              <w:rPr>
                <w:rFonts w:hint="eastAsia" w:ascii="宋体" w:hAnsi="宋体"/>
                <w:b/>
                <w:color w:val="auto"/>
                <w:sz w:val="28"/>
                <w:szCs w:val="28"/>
              </w:rPr>
              <w:t>小写：</w:t>
            </w:r>
          </w:p>
        </w:tc>
      </w:tr>
    </w:tbl>
    <w:p>
      <w:pPr>
        <w:widowControl/>
        <w:wordWrap w:val="0"/>
        <w:adjustRightInd w:val="0"/>
        <w:spacing w:line="336" w:lineRule="auto"/>
        <w:jc w:val="left"/>
        <w:rPr>
          <w:rFonts w:ascii="宋体" w:hAnsi="宋体" w:cs="宋体"/>
          <w:b/>
          <w:color w:val="auto"/>
          <w:kern w:val="0"/>
          <w:sz w:val="24"/>
        </w:rPr>
      </w:pPr>
      <w:r>
        <w:rPr>
          <w:rFonts w:hint="eastAsia" w:ascii="宋体" w:hAnsi="宋体" w:cs="宋体"/>
          <w:b/>
          <w:color w:val="auto"/>
          <w:kern w:val="0"/>
          <w:sz w:val="24"/>
          <w:szCs w:val="21"/>
        </w:rPr>
        <w:t>说明：本报价包含分镜头脚本撰写、拍摄、光盘、税收、利润、管理费、安全措施等一切费用。</w:t>
      </w:r>
    </w:p>
    <w:p>
      <w:pPr>
        <w:rPr>
          <w:rFonts w:ascii="宋体" w:hAnsi="宋体"/>
          <w:b/>
          <w:color w:val="auto"/>
          <w:sz w:val="28"/>
          <w:szCs w:val="28"/>
        </w:rPr>
      </w:pPr>
    </w:p>
    <w:p>
      <w:pPr>
        <w:ind w:firstLine="4750" w:firstLineChars="1690"/>
        <w:rPr>
          <w:rFonts w:ascii="宋体" w:hAnsi="宋体"/>
          <w:b/>
          <w:color w:val="auto"/>
          <w:sz w:val="28"/>
          <w:szCs w:val="28"/>
        </w:rPr>
      </w:pPr>
      <w:r>
        <w:rPr>
          <w:rFonts w:hint="eastAsia" w:ascii="宋体" w:hAnsi="宋体"/>
          <w:b/>
          <w:color w:val="auto"/>
          <w:sz w:val="28"/>
          <w:szCs w:val="28"/>
        </w:rPr>
        <w:t>报价单位（盖章）：</w:t>
      </w:r>
    </w:p>
    <w:p>
      <w:pPr>
        <w:rPr>
          <w:rFonts w:ascii="宋体" w:hAnsi="宋体"/>
          <w:b/>
          <w:color w:val="auto"/>
          <w:sz w:val="28"/>
          <w:szCs w:val="28"/>
        </w:rPr>
      </w:pPr>
    </w:p>
    <w:p>
      <w:pPr>
        <w:ind w:firstLine="4750" w:firstLineChars="1690"/>
        <w:rPr>
          <w:rFonts w:ascii="宋体" w:hAnsi="宋体"/>
          <w:b/>
          <w:color w:val="auto"/>
          <w:sz w:val="28"/>
          <w:szCs w:val="28"/>
        </w:rPr>
      </w:pPr>
      <w:r>
        <w:rPr>
          <w:rFonts w:hint="eastAsia" w:ascii="宋体" w:hAnsi="宋体"/>
          <w:b/>
          <w:color w:val="auto"/>
          <w:sz w:val="28"/>
          <w:szCs w:val="28"/>
        </w:rPr>
        <w:t>法人或委托人（签字）：</w:t>
      </w:r>
    </w:p>
    <w:p>
      <w:pPr>
        <w:rPr>
          <w:rFonts w:ascii="宋体" w:hAnsi="宋体"/>
          <w:b/>
          <w:color w:val="auto"/>
          <w:sz w:val="28"/>
          <w:szCs w:val="28"/>
        </w:rPr>
      </w:pPr>
    </w:p>
    <w:p>
      <w:pPr>
        <w:ind w:firstLine="4919" w:firstLineChars="1750"/>
        <w:rPr>
          <w:rFonts w:ascii="宋体" w:hAnsi="宋体"/>
          <w:b/>
          <w:color w:val="auto"/>
          <w:sz w:val="28"/>
          <w:szCs w:val="28"/>
        </w:rPr>
      </w:pPr>
      <w:r>
        <w:rPr>
          <w:rFonts w:ascii="宋体" w:hAnsi="宋体"/>
          <w:b/>
          <w:color w:val="auto"/>
          <w:sz w:val="28"/>
          <w:szCs w:val="28"/>
        </w:rPr>
        <w:t>20</w:t>
      </w:r>
      <w:r>
        <w:rPr>
          <w:rFonts w:hint="eastAsia" w:ascii="宋体" w:hAnsi="宋体"/>
          <w:b/>
          <w:color w:val="auto"/>
          <w:sz w:val="28"/>
          <w:szCs w:val="28"/>
        </w:rPr>
        <w:t>2</w:t>
      </w:r>
      <w:r>
        <w:rPr>
          <w:rFonts w:hint="eastAsia" w:ascii="宋体" w:hAnsi="宋体"/>
          <w:b/>
          <w:color w:val="auto"/>
          <w:sz w:val="28"/>
          <w:szCs w:val="28"/>
          <w:lang w:val="en-US" w:eastAsia="zh-CN"/>
        </w:rPr>
        <w:t>3</w:t>
      </w:r>
      <w:r>
        <w:rPr>
          <w:rFonts w:hint="eastAsia" w:ascii="宋体" w:hAnsi="宋体"/>
          <w:b/>
          <w:color w:val="auto"/>
          <w:sz w:val="28"/>
          <w:szCs w:val="28"/>
        </w:rPr>
        <w:t xml:space="preserve">年  </w:t>
      </w:r>
      <w:r>
        <w:rPr>
          <w:rFonts w:ascii="宋体" w:hAnsi="宋体"/>
          <w:b/>
          <w:color w:val="auto"/>
          <w:sz w:val="28"/>
          <w:szCs w:val="28"/>
        </w:rPr>
        <w:t xml:space="preserve"> </w:t>
      </w:r>
      <w:r>
        <w:rPr>
          <w:rFonts w:hint="eastAsia" w:ascii="宋体" w:hAnsi="宋体"/>
          <w:b/>
          <w:color w:val="auto"/>
          <w:sz w:val="28"/>
          <w:szCs w:val="28"/>
        </w:rPr>
        <w:t>月   日</w:t>
      </w:r>
    </w:p>
    <w:p>
      <w:pPr>
        <w:ind w:firstLine="480" w:firstLineChars="200"/>
        <w:rPr>
          <w:rFonts w:ascii="仿宋_GB2312" w:hAnsi="宋体" w:eastAsia="仿宋_GB2312"/>
          <w:color w:val="auto"/>
          <w:sz w:val="24"/>
        </w:rPr>
      </w:pPr>
    </w:p>
    <w:p>
      <w:pPr>
        <w:ind w:firstLine="480" w:firstLineChars="200"/>
        <w:rPr>
          <w:rFonts w:ascii="仿宋_GB2312" w:hAnsi="宋体" w:eastAsia="仿宋_GB2312"/>
          <w:color w:val="auto"/>
          <w:sz w:val="28"/>
          <w:szCs w:val="28"/>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rFonts w:hint="eastAsia" w:ascii="仿宋_GB2312" w:hAnsi="宋体" w:eastAsia="仿宋_GB2312"/>
          <w:color w:val="auto"/>
          <w:sz w:val="24"/>
        </w:rPr>
        <w:t>　</w:t>
      </w:r>
      <w:bookmarkEnd w:id="1"/>
      <w:bookmarkEnd w:id="2"/>
      <w:bookmarkEnd w:id="3"/>
    </w:p>
    <w:p>
      <w:pPr>
        <w:spacing w:line="500" w:lineRule="exact"/>
        <w:jc w:val="left"/>
        <w:rPr>
          <w:rFonts w:ascii="仿宋_GB2312" w:hAnsi="宋体" w:eastAsia="仿宋_GB2312"/>
          <w:b/>
          <w:color w:val="auto"/>
          <w:sz w:val="32"/>
          <w:szCs w:val="32"/>
        </w:rPr>
      </w:pPr>
      <w:r>
        <w:rPr>
          <w:rFonts w:hint="eastAsia" w:ascii="仿宋_GB2312" w:hAnsi="宋体" w:eastAsia="仿宋_GB2312"/>
          <w:b/>
          <w:color w:val="auto"/>
          <w:sz w:val="32"/>
          <w:szCs w:val="32"/>
        </w:rPr>
        <w:t>附件六</w:t>
      </w:r>
      <w:r>
        <w:rPr>
          <w:rFonts w:ascii="仿宋_GB2312" w:hAnsi="宋体" w:eastAsia="仿宋_GB2312"/>
          <w:b/>
          <w:color w:val="auto"/>
          <w:sz w:val="32"/>
          <w:szCs w:val="32"/>
        </w:rPr>
        <w:t>：脚本</w:t>
      </w:r>
    </w:p>
    <w:p>
      <w:pPr>
        <w:spacing w:line="500" w:lineRule="exact"/>
        <w:jc w:val="left"/>
        <w:rPr>
          <w:rFonts w:ascii="仿宋_GB2312" w:hAnsi="宋体" w:eastAsia="仿宋_GB2312"/>
          <w:b/>
          <w:color w:val="auto"/>
          <w:sz w:val="32"/>
          <w:szCs w:val="32"/>
        </w:rPr>
      </w:pPr>
      <w:r>
        <w:rPr>
          <w:rFonts w:hint="eastAsia" w:ascii="仿宋_GB2312" w:hAnsi="宋体" w:eastAsia="仿宋_GB2312"/>
          <w:b/>
          <w:color w:val="auto"/>
          <w:sz w:val="32"/>
          <w:szCs w:val="32"/>
        </w:rPr>
        <w:t>附件</w:t>
      </w:r>
      <w:r>
        <w:rPr>
          <w:rFonts w:ascii="仿宋_GB2312" w:hAnsi="宋体" w:eastAsia="仿宋_GB2312"/>
          <w:b/>
          <w:color w:val="auto"/>
          <w:sz w:val="32"/>
          <w:szCs w:val="32"/>
        </w:rPr>
        <w:t>七：分镜头</w:t>
      </w:r>
      <w:r>
        <w:rPr>
          <w:rFonts w:hint="eastAsia" w:ascii="仿宋_GB2312" w:hAnsi="宋体" w:eastAsia="仿宋_GB2312"/>
          <w:b/>
          <w:color w:val="auto"/>
          <w:sz w:val="32"/>
          <w:szCs w:val="32"/>
        </w:rPr>
        <w:t>脚本</w:t>
      </w:r>
      <w:r>
        <w:rPr>
          <w:rFonts w:ascii="仿宋_GB2312" w:hAnsi="宋体" w:eastAsia="仿宋_GB2312"/>
          <w:b/>
          <w:color w:val="auto"/>
          <w:sz w:val="32"/>
          <w:szCs w:val="32"/>
        </w:rPr>
        <w:t>格式</w:t>
      </w:r>
    </w:p>
    <w:tbl>
      <w:tblPr>
        <w:tblStyle w:val="33"/>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3841"/>
        <w:gridCol w:w="3969"/>
        <w:gridCol w:w="2835"/>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tcPr>
          <w:p>
            <w:pPr>
              <w:spacing w:line="460" w:lineRule="exact"/>
              <w:rPr>
                <w:rFonts w:ascii="微软雅黑" w:hAnsi="微软雅黑" w:eastAsia="微软雅黑"/>
                <w:b/>
                <w:color w:val="auto"/>
              </w:rPr>
            </w:pPr>
            <w:r>
              <w:rPr>
                <w:rFonts w:hint="eastAsia" w:ascii="微软雅黑" w:hAnsi="微软雅黑" w:eastAsia="微软雅黑"/>
                <w:b/>
                <w:color w:val="auto"/>
              </w:rPr>
              <w:t>时长</w:t>
            </w:r>
          </w:p>
        </w:tc>
        <w:tc>
          <w:tcPr>
            <w:tcW w:w="3841" w:type="dxa"/>
          </w:tcPr>
          <w:p>
            <w:pPr>
              <w:spacing w:line="460" w:lineRule="exact"/>
              <w:ind w:firstLine="420"/>
              <w:jc w:val="center"/>
              <w:rPr>
                <w:rFonts w:ascii="微软雅黑" w:hAnsi="微软雅黑" w:eastAsia="微软雅黑"/>
                <w:b/>
                <w:color w:val="auto"/>
              </w:rPr>
            </w:pPr>
            <w:r>
              <w:rPr>
                <w:rFonts w:hint="eastAsia" w:ascii="微软雅黑" w:hAnsi="微软雅黑" w:eastAsia="微软雅黑"/>
                <w:b/>
                <w:color w:val="auto"/>
              </w:rPr>
              <w:t>画面</w:t>
            </w:r>
          </w:p>
        </w:tc>
        <w:tc>
          <w:tcPr>
            <w:tcW w:w="3969" w:type="dxa"/>
          </w:tcPr>
          <w:p>
            <w:pPr>
              <w:spacing w:line="460" w:lineRule="exact"/>
              <w:ind w:firstLine="420"/>
              <w:jc w:val="center"/>
              <w:rPr>
                <w:rFonts w:ascii="微软雅黑" w:hAnsi="微软雅黑" w:eastAsia="微软雅黑"/>
                <w:b/>
                <w:color w:val="auto"/>
              </w:rPr>
            </w:pPr>
          </w:p>
        </w:tc>
        <w:tc>
          <w:tcPr>
            <w:tcW w:w="2835" w:type="dxa"/>
          </w:tcPr>
          <w:p>
            <w:pPr>
              <w:spacing w:line="460" w:lineRule="exact"/>
              <w:ind w:firstLine="420"/>
              <w:jc w:val="center"/>
              <w:rPr>
                <w:rFonts w:ascii="微软雅黑" w:hAnsi="微软雅黑" w:eastAsia="微软雅黑"/>
                <w:b/>
                <w:color w:val="auto"/>
              </w:rPr>
            </w:pPr>
            <w:r>
              <w:rPr>
                <w:rFonts w:hint="eastAsia" w:ascii="微软雅黑" w:hAnsi="微软雅黑" w:eastAsia="微软雅黑"/>
                <w:b/>
                <w:color w:val="auto"/>
              </w:rPr>
              <w:t>镜头描述</w:t>
            </w:r>
          </w:p>
        </w:tc>
        <w:tc>
          <w:tcPr>
            <w:tcW w:w="2693" w:type="dxa"/>
          </w:tcPr>
          <w:p>
            <w:pPr>
              <w:spacing w:line="460" w:lineRule="exact"/>
              <w:ind w:firstLine="420"/>
              <w:jc w:val="center"/>
              <w:rPr>
                <w:rFonts w:ascii="微软雅黑" w:hAnsi="微软雅黑" w:eastAsia="微软雅黑"/>
                <w:b/>
                <w:color w:val="auto"/>
              </w:rPr>
            </w:pPr>
            <w:r>
              <w:rPr>
                <w:rFonts w:hint="eastAsia" w:ascii="微软雅黑" w:hAnsi="微软雅黑" w:eastAsia="微软雅黑"/>
                <w:b/>
                <w:color w:val="auto"/>
              </w:rPr>
              <w:t>解说词</w:t>
            </w:r>
            <w:r>
              <w:rPr>
                <w:rFonts w:hint="eastAsia" w:ascii="微软雅黑" w:hAnsi="微软雅黑" w:eastAsia="微软雅黑"/>
                <w:b/>
                <w:color w:val="auto"/>
                <w:lang w:eastAsia="zh-CN"/>
              </w:rPr>
              <w:t>（</w:t>
            </w:r>
            <w:r>
              <w:rPr>
                <w:rFonts w:hint="eastAsia" w:ascii="微软雅黑" w:hAnsi="微软雅黑" w:eastAsia="微软雅黑"/>
                <w:bCs/>
                <w:color w:val="auto"/>
              </w:rPr>
              <w:t>字幕</w:t>
            </w:r>
            <w:r>
              <w:rPr>
                <w:rFonts w:hint="eastAsia" w:ascii="微软雅黑" w:hAnsi="微软雅黑" w:eastAsia="微软雅黑"/>
                <w:bCs/>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170" w:type="dxa"/>
            <w:gridSpan w:val="5"/>
            <w:shd w:val="clear" w:color="auto" w:fill="BFBFBF"/>
            <w:vAlign w:val="center"/>
          </w:tcPr>
          <w:p>
            <w:pPr>
              <w:spacing w:line="460" w:lineRule="exact"/>
              <w:ind w:firstLine="420"/>
              <w:jc w:val="center"/>
              <w:rPr>
                <w:rFonts w:ascii="微软雅黑" w:hAnsi="微软雅黑" w:eastAsia="微软雅黑"/>
                <w:b/>
                <w:color w:val="auto"/>
                <w:sz w:val="22"/>
              </w:rPr>
            </w:pPr>
            <w:r>
              <w:rPr>
                <w:rFonts w:hint="eastAsia" w:ascii="微软雅黑" w:hAnsi="微软雅黑" w:eastAsia="微软雅黑"/>
                <w:b/>
                <w:color w:val="auto"/>
                <w:sz w:val="44"/>
                <w:szCs w:val="44"/>
              </w:rPr>
              <w:t>片头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832" w:type="dxa"/>
          </w:tcPr>
          <w:p>
            <w:pPr>
              <w:spacing w:line="460" w:lineRule="exact"/>
              <w:rPr>
                <w:rFonts w:ascii="微软雅黑" w:hAnsi="微软雅黑" w:eastAsia="微软雅黑"/>
                <w:color w:val="auto"/>
                <w:sz w:val="22"/>
              </w:rPr>
            </w:pPr>
            <w:r>
              <w:rPr>
                <w:rFonts w:hint="eastAsia" w:ascii="微软雅黑" w:hAnsi="微软雅黑" w:eastAsia="微软雅黑"/>
                <w:color w:val="auto"/>
                <w:sz w:val="22"/>
              </w:rPr>
              <w:t>C01</w:t>
            </w:r>
          </w:p>
        </w:tc>
        <w:tc>
          <w:tcPr>
            <w:tcW w:w="3841" w:type="dxa"/>
            <w:vAlign w:val="center"/>
          </w:tcPr>
          <w:p>
            <w:pPr>
              <w:spacing w:line="460" w:lineRule="exact"/>
              <w:ind w:firstLine="420"/>
              <w:jc w:val="left"/>
              <w:rPr>
                <w:rFonts w:ascii="微软雅黑" w:hAnsi="微软雅黑" w:eastAsia="微软雅黑"/>
                <w:color w:val="auto"/>
                <w:sz w:val="22"/>
              </w:rPr>
            </w:pPr>
          </w:p>
        </w:tc>
        <w:tc>
          <w:tcPr>
            <w:tcW w:w="3969" w:type="dxa"/>
          </w:tcPr>
          <w:p>
            <w:pPr>
              <w:spacing w:line="460" w:lineRule="exact"/>
              <w:ind w:firstLine="420"/>
              <w:jc w:val="left"/>
              <w:rPr>
                <w:color w:val="auto"/>
              </w:rPr>
            </w:pPr>
          </w:p>
        </w:tc>
        <w:tc>
          <w:tcPr>
            <w:tcW w:w="2835" w:type="dxa"/>
            <w:vAlign w:val="center"/>
          </w:tcPr>
          <w:p>
            <w:pPr>
              <w:spacing w:line="460" w:lineRule="exact"/>
              <w:ind w:firstLine="420"/>
              <w:jc w:val="center"/>
              <w:rPr>
                <w:rFonts w:ascii="微软雅黑" w:hAnsi="微软雅黑" w:eastAsia="微软雅黑"/>
                <w:color w:val="auto"/>
                <w:sz w:val="22"/>
              </w:rPr>
            </w:pPr>
          </w:p>
        </w:tc>
        <w:tc>
          <w:tcPr>
            <w:tcW w:w="2693" w:type="dxa"/>
          </w:tcPr>
          <w:p>
            <w:pPr>
              <w:spacing w:line="460" w:lineRule="exact"/>
              <w:ind w:firstLine="420"/>
              <w:jc w:val="left"/>
              <w:rPr>
                <w:rFonts w:ascii="微软雅黑" w:hAnsi="微软雅黑" w:eastAsia="微软雅黑"/>
                <w:b/>
                <w:color w:val="auto"/>
                <w:sz w:val="22"/>
              </w:rPr>
            </w:pPr>
          </w:p>
        </w:tc>
      </w:tr>
    </w:tbl>
    <w:p>
      <w:pPr>
        <w:spacing w:line="500" w:lineRule="exact"/>
        <w:jc w:val="left"/>
        <w:rPr>
          <w:rFonts w:ascii="仿宋_GB2312" w:hAnsi="宋体" w:eastAsia="仿宋_GB2312"/>
          <w:b/>
          <w:color w:val="auto"/>
          <w:sz w:val="32"/>
          <w:szCs w:val="32"/>
        </w:rPr>
      </w:pP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昆仑楷体">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515559"/>
      <w:docPartObj>
        <w:docPartGallery w:val="autotext"/>
      </w:docPartObj>
    </w:sdtPr>
    <w:sdtContent>
      <w:sdt>
        <w:sdtPr>
          <w:id w:val="1728636285"/>
          <w:docPartObj>
            <w:docPartGallery w:val="autotext"/>
          </w:docPartObj>
        </w:sdtPr>
        <w:sdtContent>
          <w:p>
            <w:pPr>
              <w:pStyle w:val="2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23</w:t>
            </w:r>
            <w:r>
              <w:rPr>
                <w:b/>
                <w:bCs/>
                <w:sz w:val="24"/>
                <w:szCs w:val="24"/>
              </w:rPr>
              <w:fldChar w:fldCharType="end"/>
            </w:r>
          </w:p>
        </w:sdtContent>
      </w:sdt>
    </w:sdtContent>
  </w:sdt>
  <w:p>
    <w:pPr>
      <w:pStyle w:val="2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519A0D"/>
    <w:multiLevelType w:val="singleLevel"/>
    <w:tmpl w:val="EB519A0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xMjg5YjYwYTBiZDBkOTdhYjQ0ZjlmNzY5YzRhODEifQ=="/>
  </w:docVars>
  <w:rsids>
    <w:rsidRoot w:val="00771D6F"/>
    <w:rsid w:val="00001199"/>
    <w:rsid w:val="00001D40"/>
    <w:rsid w:val="00005BC2"/>
    <w:rsid w:val="000179FD"/>
    <w:rsid w:val="00020E28"/>
    <w:rsid w:val="00036791"/>
    <w:rsid w:val="00043BC1"/>
    <w:rsid w:val="00057193"/>
    <w:rsid w:val="00062EE1"/>
    <w:rsid w:val="00071755"/>
    <w:rsid w:val="00074595"/>
    <w:rsid w:val="00084FF3"/>
    <w:rsid w:val="000903EF"/>
    <w:rsid w:val="00097BBC"/>
    <w:rsid w:val="00097EAD"/>
    <w:rsid w:val="000C1AAD"/>
    <w:rsid w:val="000D13FF"/>
    <w:rsid w:val="000F682D"/>
    <w:rsid w:val="00107F0C"/>
    <w:rsid w:val="00116391"/>
    <w:rsid w:val="00116DB1"/>
    <w:rsid w:val="00126DBA"/>
    <w:rsid w:val="00134BB3"/>
    <w:rsid w:val="001459F2"/>
    <w:rsid w:val="00155A35"/>
    <w:rsid w:val="0017524F"/>
    <w:rsid w:val="00176180"/>
    <w:rsid w:val="00196B92"/>
    <w:rsid w:val="001A4737"/>
    <w:rsid w:val="001A59FE"/>
    <w:rsid w:val="001C0989"/>
    <w:rsid w:val="001D1534"/>
    <w:rsid w:val="001E0964"/>
    <w:rsid w:val="001E7A43"/>
    <w:rsid w:val="00216517"/>
    <w:rsid w:val="002345FC"/>
    <w:rsid w:val="00263921"/>
    <w:rsid w:val="00271CA8"/>
    <w:rsid w:val="00273E58"/>
    <w:rsid w:val="00274D1D"/>
    <w:rsid w:val="002864C0"/>
    <w:rsid w:val="00295950"/>
    <w:rsid w:val="002967DF"/>
    <w:rsid w:val="002A0F99"/>
    <w:rsid w:val="002B7B2B"/>
    <w:rsid w:val="002C2D8E"/>
    <w:rsid w:val="002D04E4"/>
    <w:rsid w:val="002D1283"/>
    <w:rsid w:val="002E1FD0"/>
    <w:rsid w:val="002E4B78"/>
    <w:rsid w:val="00327192"/>
    <w:rsid w:val="00344097"/>
    <w:rsid w:val="003A04C2"/>
    <w:rsid w:val="003A427C"/>
    <w:rsid w:val="003C0494"/>
    <w:rsid w:val="003C6720"/>
    <w:rsid w:val="003E0260"/>
    <w:rsid w:val="003E29A6"/>
    <w:rsid w:val="003E7876"/>
    <w:rsid w:val="00457E9C"/>
    <w:rsid w:val="00483277"/>
    <w:rsid w:val="00494EA9"/>
    <w:rsid w:val="004B090B"/>
    <w:rsid w:val="004C1D1F"/>
    <w:rsid w:val="004D1309"/>
    <w:rsid w:val="004D4D3E"/>
    <w:rsid w:val="005127E5"/>
    <w:rsid w:val="00513752"/>
    <w:rsid w:val="00530366"/>
    <w:rsid w:val="00532ABE"/>
    <w:rsid w:val="00550F58"/>
    <w:rsid w:val="00557A09"/>
    <w:rsid w:val="005669A0"/>
    <w:rsid w:val="00570033"/>
    <w:rsid w:val="0057016A"/>
    <w:rsid w:val="00575E6A"/>
    <w:rsid w:val="005A7C8B"/>
    <w:rsid w:val="005B22C3"/>
    <w:rsid w:val="005B24E5"/>
    <w:rsid w:val="005E1213"/>
    <w:rsid w:val="006313AA"/>
    <w:rsid w:val="00662D8E"/>
    <w:rsid w:val="006B74A9"/>
    <w:rsid w:val="006C2516"/>
    <w:rsid w:val="006C75ED"/>
    <w:rsid w:val="006E7445"/>
    <w:rsid w:val="00705BB9"/>
    <w:rsid w:val="00767CAC"/>
    <w:rsid w:val="0077159F"/>
    <w:rsid w:val="00771D6F"/>
    <w:rsid w:val="00780061"/>
    <w:rsid w:val="00783441"/>
    <w:rsid w:val="0078419E"/>
    <w:rsid w:val="007B29CB"/>
    <w:rsid w:val="007B310D"/>
    <w:rsid w:val="007B31FE"/>
    <w:rsid w:val="007D663C"/>
    <w:rsid w:val="007E630C"/>
    <w:rsid w:val="008322B0"/>
    <w:rsid w:val="00881BAF"/>
    <w:rsid w:val="008866C7"/>
    <w:rsid w:val="008A32A2"/>
    <w:rsid w:val="008B74B7"/>
    <w:rsid w:val="00914217"/>
    <w:rsid w:val="00943539"/>
    <w:rsid w:val="00952BB8"/>
    <w:rsid w:val="00955701"/>
    <w:rsid w:val="009614F2"/>
    <w:rsid w:val="00983A1B"/>
    <w:rsid w:val="00994A7A"/>
    <w:rsid w:val="00997E26"/>
    <w:rsid w:val="009C77EA"/>
    <w:rsid w:val="009F7525"/>
    <w:rsid w:val="00A05432"/>
    <w:rsid w:val="00A211D4"/>
    <w:rsid w:val="00A53402"/>
    <w:rsid w:val="00A9125D"/>
    <w:rsid w:val="00AC55B1"/>
    <w:rsid w:val="00AD0EC2"/>
    <w:rsid w:val="00B05C5A"/>
    <w:rsid w:val="00B077D4"/>
    <w:rsid w:val="00B24220"/>
    <w:rsid w:val="00B961ED"/>
    <w:rsid w:val="00B97DA9"/>
    <w:rsid w:val="00BA06AA"/>
    <w:rsid w:val="00BB7E8C"/>
    <w:rsid w:val="00BC364F"/>
    <w:rsid w:val="00BD6E37"/>
    <w:rsid w:val="00BF3A6B"/>
    <w:rsid w:val="00C471CB"/>
    <w:rsid w:val="00C47438"/>
    <w:rsid w:val="00C529E9"/>
    <w:rsid w:val="00C64AA3"/>
    <w:rsid w:val="00C71512"/>
    <w:rsid w:val="00C779F7"/>
    <w:rsid w:val="00C86FD9"/>
    <w:rsid w:val="00CA2861"/>
    <w:rsid w:val="00CA4A0D"/>
    <w:rsid w:val="00CA734F"/>
    <w:rsid w:val="00CB5BF8"/>
    <w:rsid w:val="00CC047F"/>
    <w:rsid w:val="00CC47DB"/>
    <w:rsid w:val="00CF18E8"/>
    <w:rsid w:val="00D22AFA"/>
    <w:rsid w:val="00D42D4D"/>
    <w:rsid w:val="00D62740"/>
    <w:rsid w:val="00D80AAE"/>
    <w:rsid w:val="00D83BC9"/>
    <w:rsid w:val="00D92E57"/>
    <w:rsid w:val="00DA495C"/>
    <w:rsid w:val="00DB0F41"/>
    <w:rsid w:val="00DB597A"/>
    <w:rsid w:val="00DF3B09"/>
    <w:rsid w:val="00E02E33"/>
    <w:rsid w:val="00E115D6"/>
    <w:rsid w:val="00E12C31"/>
    <w:rsid w:val="00E35782"/>
    <w:rsid w:val="00E41885"/>
    <w:rsid w:val="00E56914"/>
    <w:rsid w:val="00E5712D"/>
    <w:rsid w:val="00E81249"/>
    <w:rsid w:val="00EE0550"/>
    <w:rsid w:val="00F05582"/>
    <w:rsid w:val="00F0562A"/>
    <w:rsid w:val="00F14E07"/>
    <w:rsid w:val="00F31D9B"/>
    <w:rsid w:val="00F52E41"/>
    <w:rsid w:val="00F56D61"/>
    <w:rsid w:val="00F5793E"/>
    <w:rsid w:val="00F61EE8"/>
    <w:rsid w:val="00F710E8"/>
    <w:rsid w:val="00F84D61"/>
    <w:rsid w:val="00F94087"/>
    <w:rsid w:val="00FA6DEE"/>
    <w:rsid w:val="00FB2A42"/>
    <w:rsid w:val="00FC183E"/>
    <w:rsid w:val="00FC280E"/>
    <w:rsid w:val="00FF494C"/>
    <w:rsid w:val="0C550884"/>
    <w:rsid w:val="11716160"/>
    <w:rsid w:val="15673B02"/>
    <w:rsid w:val="157E709D"/>
    <w:rsid w:val="172B6DB1"/>
    <w:rsid w:val="1D807CC2"/>
    <w:rsid w:val="210B5C89"/>
    <w:rsid w:val="2E220AB6"/>
    <w:rsid w:val="326A2A2B"/>
    <w:rsid w:val="32BE084E"/>
    <w:rsid w:val="336E602C"/>
    <w:rsid w:val="35A323D6"/>
    <w:rsid w:val="37184804"/>
    <w:rsid w:val="3DD05E38"/>
    <w:rsid w:val="401F6C03"/>
    <w:rsid w:val="44D704D0"/>
    <w:rsid w:val="46714474"/>
    <w:rsid w:val="46C24314"/>
    <w:rsid w:val="48494918"/>
    <w:rsid w:val="4AEC627C"/>
    <w:rsid w:val="52D87FE4"/>
    <w:rsid w:val="5A327BCA"/>
    <w:rsid w:val="5ED2780B"/>
    <w:rsid w:val="5F69359F"/>
    <w:rsid w:val="60064CD7"/>
    <w:rsid w:val="63550013"/>
    <w:rsid w:val="680F45AC"/>
    <w:rsid w:val="686A21E8"/>
    <w:rsid w:val="6A026ACA"/>
    <w:rsid w:val="6F9E1458"/>
    <w:rsid w:val="74564AC9"/>
    <w:rsid w:val="77AE203F"/>
    <w:rsid w:val="7C06244A"/>
    <w:rsid w:val="7E0519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6">
    <w:name w:val="heading 1"/>
    <w:basedOn w:val="1"/>
    <w:next w:val="1"/>
    <w:link w:val="44"/>
    <w:qFormat/>
    <w:uiPriority w:val="9"/>
    <w:pPr>
      <w:keepNext/>
      <w:autoSpaceDE w:val="0"/>
      <w:autoSpaceDN w:val="0"/>
      <w:adjustRightInd w:val="0"/>
      <w:jc w:val="center"/>
      <w:textAlignment w:val="baseline"/>
      <w:outlineLvl w:val="0"/>
    </w:pPr>
    <w:rPr>
      <w:rFonts w:ascii="Times New Roman" w:hAnsi="Times New Roman" w:eastAsia="昆仑楷体" w:cs="Times New Roman"/>
      <w:b/>
      <w:kern w:val="0"/>
      <w:szCs w:val="20"/>
    </w:rPr>
  </w:style>
  <w:style w:type="paragraph" w:styleId="7">
    <w:name w:val="heading 2"/>
    <w:basedOn w:val="1"/>
    <w:next w:val="1"/>
    <w:link w:val="45"/>
    <w:qFormat/>
    <w:uiPriority w:val="0"/>
    <w:pPr>
      <w:keepNext/>
      <w:keepLines/>
      <w:spacing w:before="260" w:after="260" w:line="360" w:lineRule="auto"/>
      <w:outlineLvl w:val="1"/>
    </w:pPr>
    <w:rPr>
      <w:rFonts w:ascii="仿宋_GB2312" w:hAnsi="宋体" w:eastAsia="仿宋_GB2312" w:cs="Times New Roman"/>
      <w:b/>
      <w:bCs/>
      <w:sz w:val="24"/>
      <w:szCs w:val="28"/>
    </w:rPr>
  </w:style>
  <w:style w:type="paragraph" w:styleId="8">
    <w:name w:val="heading 3"/>
    <w:basedOn w:val="1"/>
    <w:next w:val="1"/>
    <w:link w:val="77"/>
    <w:qFormat/>
    <w:uiPriority w:val="0"/>
    <w:pPr>
      <w:keepNext/>
      <w:keepLines/>
      <w:spacing w:before="260" w:after="260" w:line="360" w:lineRule="auto"/>
      <w:outlineLvl w:val="2"/>
    </w:pPr>
    <w:rPr>
      <w:rFonts w:ascii="仿宋_GB2312" w:hAnsi="宋体" w:eastAsia="仿宋_GB2312" w:cs="Times New Roman"/>
      <w:b/>
      <w:sz w:val="24"/>
      <w:szCs w:val="28"/>
    </w:rPr>
  </w:style>
  <w:style w:type="paragraph" w:styleId="9">
    <w:name w:val="heading 4"/>
    <w:basedOn w:val="1"/>
    <w:next w:val="1"/>
    <w:link w:val="68"/>
    <w:qFormat/>
    <w:uiPriority w:val="0"/>
    <w:pPr>
      <w:keepNext/>
      <w:keepLines/>
      <w:spacing w:before="280" w:after="290" w:line="376" w:lineRule="auto"/>
      <w:outlineLvl w:val="3"/>
    </w:pPr>
    <w:rPr>
      <w:rFonts w:ascii="Arial" w:hAnsi="Arial" w:eastAsia="黑体" w:cs="Times New Roman"/>
      <w:b/>
      <w:bCs/>
      <w:sz w:val="28"/>
      <w:szCs w:val="28"/>
    </w:rPr>
  </w:style>
  <w:style w:type="paragraph" w:styleId="10">
    <w:name w:val="heading 5"/>
    <w:basedOn w:val="1"/>
    <w:next w:val="1"/>
    <w:link w:val="5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11">
    <w:name w:val="heading 6"/>
    <w:basedOn w:val="1"/>
    <w:next w:val="1"/>
    <w:link w:val="63"/>
    <w:qFormat/>
    <w:uiPriority w:val="0"/>
    <w:pPr>
      <w:keepNext/>
      <w:keepLines/>
      <w:spacing w:before="240" w:after="64" w:line="320" w:lineRule="auto"/>
      <w:outlineLvl w:val="5"/>
    </w:pPr>
    <w:rPr>
      <w:rFonts w:ascii="Arial" w:hAnsi="Arial" w:eastAsia="黑体" w:cs="Times New Roman"/>
      <w:b/>
      <w:bCs/>
      <w:sz w:val="24"/>
      <w:szCs w:val="24"/>
    </w:rPr>
  </w:style>
  <w:style w:type="paragraph" w:styleId="12">
    <w:name w:val="heading 7"/>
    <w:basedOn w:val="1"/>
    <w:next w:val="13"/>
    <w:link w:val="50"/>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4">
    <w:name w:val="heading 8"/>
    <w:basedOn w:val="1"/>
    <w:next w:val="13"/>
    <w:link w:val="51"/>
    <w:qFormat/>
    <w:uiPriority w:val="0"/>
    <w:pPr>
      <w:keepNext/>
      <w:keepLines/>
      <w:spacing w:before="240" w:after="64" w:line="320" w:lineRule="auto"/>
      <w:outlineLvl w:val="7"/>
    </w:pPr>
    <w:rPr>
      <w:rFonts w:ascii="Arial" w:hAnsi="Arial" w:eastAsia="黑体" w:cs="Times New Roman"/>
      <w:sz w:val="24"/>
      <w:szCs w:val="20"/>
    </w:rPr>
  </w:style>
  <w:style w:type="paragraph" w:styleId="15">
    <w:name w:val="heading 9"/>
    <w:basedOn w:val="1"/>
    <w:next w:val="1"/>
    <w:link w:val="53"/>
    <w:qFormat/>
    <w:uiPriority w:val="0"/>
    <w:pPr>
      <w:keepNext/>
      <w:keepLines/>
      <w:spacing w:before="240" w:after="64" w:line="320" w:lineRule="auto"/>
      <w:outlineLvl w:val="8"/>
    </w:pPr>
    <w:rPr>
      <w:rFonts w:ascii="Arial" w:hAnsi="Arial" w:eastAsia="黑体" w:cs="Times New Roman"/>
      <w:szCs w:val="21"/>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link w:val="132"/>
    <w:semiHidden/>
    <w:unhideWhenUsed/>
    <w:qFormat/>
    <w:uiPriority w:val="99"/>
    <w:pPr>
      <w:ind w:firstLine="420" w:firstLineChars="100"/>
    </w:pPr>
    <w:rPr>
      <w:rFonts w:eastAsiaTheme="minorEastAsia"/>
      <w:szCs w:val="22"/>
    </w:rPr>
  </w:style>
  <w:style w:type="paragraph" w:styleId="3">
    <w:name w:val="Body Text"/>
    <w:basedOn w:val="1"/>
    <w:next w:val="1"/>
    <w:link w:val="56"/>
    <w:qFormat/>
    <w:uiPriority w:val="0"/>
    <w:pPr>
      <w:spacing w:after="120"/>
    </w:pPr>
    <w:rPr>
      <w:rFonts w:eastAsia="宋体"/>
      <w:szCs w:val="24"/>
    </w:rPr>
  </w:style>
  <w:style w:type="paragraph" w:styleId="4">
    <w:name w:val="Body Text First Indent 2"/>
    <w:basedOn w:val="5"/>
    <w:qFormat/>
    <w:uiPriority w:val="0"/>
    <w:pPr>
      <w:ind w:firstLine="420" w:firstLineChars="200"/>
    </w:pPr>
  </w:style>
  <w:style w:type="paragraph" w:styleId="5">
    <w:name w:val="Body Text Indent"/>
    <w:basedOn w:val="1"/>
    <w:link w:val="110"/>
    <w:qFormat/>
    <w:uiPriority w:val="0"/>
    <w:pPr>
      <w:widowControl/>
      <w:spacing w:line="360" w:lineRule="auto"/>
      <w:ind w:firstLine="480"/>
    </w:pPr>
    <w:rPr>
      <w:rFonts w:ascii="仿宋_GB2312" w:hAnsi="Times New Roman" w:eastAsia="仿宋_GB2312" w:cs="Times New Roman"/>
      <w:kern w:val="0"/>
      <w:sz w:val="24"/>
      <w:szCs w:val="20"/>
    </w:rPr>
  </w:style>
  <w:style w:type="paragraph" w:styleId="13">
    <w:name w:val="Normal Indent"/>
    <w:basedOn w:val="1"/>
    <w:link w:val="79"/>
    <w:qFormat/>
    <w:uiPriority w:val="0"/>
    <w:pPr>
      <w:widowControl/>
      <w:ind w:firstLine="420"/>
      <w:jc w:val="left"/>
    </w:pPr>
    <w:rPr>
      <w:rFonts w:eastAsia="宋体"/>
    </w:rPr>
  </w:style>
  <w:style w:type="paragraph" w:styleId="16">
    <w:name w:val="caption"/>
    <w:basedOn w:val="1"/>
    <w:next w:val="1"/>
    <w:qFormat/>
    <w:uiPriority w:val="0"/>
    <w:pPr>
      <w:spacing w:before="152" w:after="160"/>
      <w:ind w:firstLine="200"/>
    </w:pPr>
    <w:rPr>
      <w:rFonts w:ascii="宋体" w:hAnsi="宋体" w:eastAsia="宋体" w:cs="Times New Roman"/>
      <w:szCs w:val="20"/>
    </w:rPr>
  </w:style>
  <w:style w:type="paragraph" w:styleId="17">
    <w:name w:val="Document Map"/>
    <w:basedOn w:val="1"/>
    <w:link w:val="109"/>
    <w:semiHidden/>
    <w:qFormat/>
    <w:uiPriority w:val="0"/>
    <w:pPr>
      <w:shd w:val="clear" w:color="auto" w:fill="000080"/>
    </w:pPr>
    <w:rPr>
      <w:rFonts w:ascii="Times New Roman" w:hAnsi="Times New Roman" w:eastAsia="宋体" w:cs="Times New Roman"/>
      <w:szCs w:val="24"/>
    </w:rPr>
  </w:style>
  <w:style w:type="paragraph" w:styleId="18">
    <w:name w:val="annotation text"/>
    <w:basedOn w:val="1"/>
    <w:link w:val="106"/>
    <w:semiHidden/>
    <w:qFormat/>
    <w:uiPriority w:val="0"/>
    <w:pPr>
      <w:jc w:val="left"/>
    </w:pPr>
    <w:rPr>
      <w:rFonts w:ascii="Times New Roman" w:hAnsi="Times New Roman" w:eastAsia="宋体" w:cs="Times New Roman"/>
      <w:szCs w:val="24"/>
    </w:rPr>
  </w:style>
  <w:style w:type="paragraph" w:styleId="19">
    <w:name w:val="List Bullet 2"/>
    <w:basedOn w:val="1"/>
    <w:qFormat/>
    <w:uiPriority w:val="0"/>
    <w:pPr>
      <w:tabs>
        <w:tab w:val="left" w:pos="312"/>
        <w:tab w:val="left" w:pos="960"/>
      </w:tabs>
      <w:outlineLvl w:val="0"/>
    </w:pPr>
    <w:rPr>
      <w:rFonts w:ascii="Times New Roman" w:hAnsi="Times New Roman" w:eastAsia="宋体" w:cs="Times New Roman"/>
      <w:color w:val="0000FF"/>
      <w:sz w:val="24"/>
      <w:szCs w:val="20"/>
    </w:rPr>
  </w:style>
  <w:style w:type="paragraph" w:styleId="20">
    <w:name w:val="Plain Text"/>
    <w:basedOn w:val="1"/>
    <w:link w:val="92"/>
    <w:qFormat/>
    <w:uiPriority w:val="0"/>
    <w:pPr>
      <w:spacing w:line="480" w:lineRule="exact"/>
    </w:pPr>
    <w:rPr>
      <w:rFonts w:ascii="宋体" w:hAnsi="Courier New" w:eastAsia="宋体" w:cs="Times New Roman"/>
      <w:szCs w:val="24"/>
    </w:rPr>
  </w:style>
  <w:style w:type="paragraph" w:styleId="21">
    <w:name w:val="Date"/>
    <w:basedOn w:val="1"/>
    <w:next w:val="1"/>
    <w:link w:val="43"/>
    <w:unhideWhenUsed/>
    <w:qFormat/>
    <w:uiPriority w:val="0"/>
    <w:pPr>
      <w:ind w:left="100" w:leftChars="2500"/>
    </w:pPr>
  </w:style>
  <w:style w:type="paragraph" w:styleId="22">
    <w:name w:val="Body Text Indent 2"/>
    <w:basedOn w:val="1"/>
    <w:link w:val="123"/>
    <w:qFormat/>
    <w:uiPriority w:val="0"/>
    <w:pPr>
      <w:spacing w:after="120" w:line="480" w:lineRule="auto"/>
      <w:ind w:left="420" w:leftChars="200"/>
    </w:pPr>
    <w:rPr>
      <w:rFonts w:ascii="Times New Roman" w:hAnsi="Times New Roman" w:eastAsia="宋体" w:cs="Times New Roman"/>
      <w:szCs w:val="24"/>
    </w:rPr>
  </w:style>
  <w:style w:type="paragraph" w:styleId="23">
    <w:name w:val="Balloon Text"/>
    <w:basedOn w:val="1"/>
    <w:link w:val="72"/>
    <w:semiHidden/>
    <w:qFormat/>
    <w:uiPriority w:val="99"/>
    <w:rPr>
      <w:sz w:val="18"/>
      <w:szCs w:val="18"/>
    </w:rPr>
  </w:style>
  <w:style w:type="paragraph" w:styleId="24">
    <w:name w:val="footer"/>
    <w:basedOn w:val="1"/>
    <w:link w:val="42"/>
    <w:unhideWhenUsed/>
    <w:qFormat/>
    <w:uiPriority w:val="99"/>
    <w:pPr>
      <w:tabs>
        <w:tab w:val="center" w:pos="4153"/>
        <w:tab w:val="right" w:pos="8306"/>
      </w:tabs>
      <w:snapToGrid w:val="0"/>
      <w:jc w:val="left"/>
    </w:pPr>
    <w:rPr>
      <w:sz w:val="18"/>
      <w:szCs w:val="18"/>
    </w:rPr>
  </w:style>
  <w:style w:type="paragraph" w:styleId="25">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index heading"/>
    <w:basedOn w:val="1"/>
    <w:next w:val="27"/>
    <w:qFormat/>
    <w:uiPriority w:val="0"/>
    <w:rPr>
      <w:rFonts w:ascii="Times New Roman" w:hAnsi="Times New Roman" w:eastAsia="宋体" w:cs="Times New Roman"/>
      <w:szCs w:val="20"/>
    </w:rPr>
  </w:style>
  <w:style w:type="paragraph" w:styleId="27">
    <w:name w:val="index 1"/>
    <w:basedOn w:val="1"/>
    <w:next w:val="1"/>
    <w:semiHidden/>
    <w:unhideWhenUsed/>
    <w:qFormat/>
    <w:uiPriority w:val="0"/>
  </w:style>
  <w:style w:type="paragraph" w:styleId="28">
    <w:name w:val="Body Text Indent 3"/>
    <w:basedOn w:val="1"/>
    <w:link w:val="94"/>
    <w:qFormat/>
    <w:uiPriority w:val="0"/>
    <w:pPr>
      <w:widowControl/>
      <w:spacing w:before="100" w:beforeAutospacing="1" w:after="100" w:afterAutospacing="1" w:line="360" w:lineRule="exact"/>
      <w:ind w:left="359" w:leftChars="171" w:firstLine="360" w:firstLineChars="200"/>
      <w:jc w:val="left"/>
    </w:pPr>
    <w:rPr>
      <w:rFonts w:ascii="ˎ̥" w:hAnsi="ˎ̥" w:eastAsia="宋体" w:cs="Times New Roman"/>
      <w:color w:val="000000"/>
      <w:kern w:val="0"/>
      <w:sz w:val="18"/>
      <w:szCs w:val="18"/>
    </w:rPr>
  </w:style>
  <w:style w:type="paragraph" w:styleId="29">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8" w:lineRule="atLeast"/>
      <w:jc w:val="left"/>
    </w:pPr>
    <w:rPr>
      <w:rFonts w:ascii="Arial" w:hAnsi="Arial" w:eastAsia="宋体" w:cs="Arial"/>
      <w:kern w:val="0"/>
      <w:sz w:val="23"/>
      <w:szCs w:val="23"/>
    </w:rPr>
  </w:style>
  <w:style w:type="paragraph" w:styleId="30">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31">
    <w:name w:val="Title"/>
    <w:basedOn w:val="1"/>
    <w:link w:val="66"/>
    <w:qFormat/>
    <w:uiPriority w:val="10"/>
    <w:pPr>
      <w:spacing w:beforeLines="50" w:afterLines="50" w:line="360" w:lineRule="auto"/>
      <w:jc w:val="center"/>
      <w:outlineLvl w:val="0"/>
    </w:pPr>
    <w:rPr>
      <w:rFonts w:ascii="Arial" w:hAnsi="Arial" w:cs="Arial"/>
      <w:b/>
      <w:bCs/>
      <w:w w:val="80"/>
      <w:kern w:val="32"/>
      <w:sz w:val="32"/>
      <w:szCs w:val="32"/>
    </w:rPr>
  </w:style>
  <w:style w:type="paragraph" w:styleId="32">
    <w:name w:val="annotation subject"/>
    <w:basedOn w:val="18"/>
    <w:next w:val="18"/>
    <w:link w:val="113"/>
    <w:semiHidden/>
    <w:qFormat/>
    <w:uiPriority w:val="0"/>
    <w:rPr>
      <w:b/>
      <w:bCs/>
    </w:rPr>
  </w:style>
  <w:style w:type="table" w:styleId="34">
    <w:name w:val="Table Grid"/>
    <w:basedOn w:val="33"/>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uiPriority w:val="0"/>
    <w:rPr>
      <w:b/>
      <w:bCs/>
    </w:rPr>
  </w:style>
  <w:style w:type="character" w:styleId="37">
    <w:name w:val="page number"/>
    <w:basedOn w:val="35"/>
    <w:qFormat/>
    <w:uiPriority w:val="0"/>
    <w:rPr>
      <w:rFonts w:ascii="Tahoma" w:hAnsi="Tahoma"/>
      <w:sz w:val="24"/>
      <w:szCs w:val="20"/>
    </w:rPr>
  </w:style>
  <w:style w:type="character" w:styleId="38">
    <w:name w:val="FollowedHyperlink"/>
    <w:basedOn w:val="35"/>
    <w:semiHidden/>
    <w:unhideWhenUsed/>
    <w:qFormat/>
    <w:uiPriority w:val="99"/>
    <w:rPr>
      <w:color w:val="800080" w:themeColor="followedHyperlink"/>
      <w:u w:val="single"/>
      <w14:textFill>
        <w14:solidFill>
          <w14:schemeClr w14:val="folHlink"/>
        </w14:solidFill>
      </w14:textFill>
    </w:rPr>
  </w:style>
  <w:style w:type="character" w:styleId="39">
    <w:name w:val="Hyperlink"/>
    <w:qFormat/>
    <w:uiPriority w:val="99"/>
    <w:rPr>
      <w:color w:val="0000FF"/>
      <w:u w:val="single"/>
    </w:rPr>
  </w:style>
  <w:style w:type="character" w:styleId="40">
    <w:name w:val="annotation reference"/>
    <w:semiHidden/>
    <w:qFormat/>
    <w:uiPriority w:val="0"/>
    <w:rPr>
      <w:sz w:val="21"/>
      <w:szCs w:val="21"/>
    </w:rPr>
  </w:style>
  <w:style w:type="character" w:customStyle="1" w:styleId="41">
    <w:name w:val="页眉 字符1"/>
    <w:basedOn w:val="35"/>
    <w:link w:val="25"/>
    <w:semiHidden/>
    <w:qFormat/>
    <w:uiPriority w:val="99"/>
    <w:rPr>
      <w:sz w:val="18"/>
      <w:szCs w:val="18"/>
    </w:rPr>
  </w:style>
  <w:style w:type="character" w:customStyle="1" w:styleId="42">
    <w:name w:val="页脚 字符1"/>
    <w:basedOn w:val="35"/>
    <w:link w:val="24"/>
    <w:semiHidden/>
    <w:qFormat/>
    <w:uiPriority w:val="99"/>
    <w:rPr>
      <w:sz w:val="18"/>
      <w:szCs w:val="18"/>
    </w:rPr>
  </w:style>
  <w:style w:type="character" w:customStyle="1" w:styleId="43">
    <w:name w:val="日期 字符"/>
    <w:basedOn w:val="35"/>
    <w:link w:val="21"/>
    <w:semiHidden/>
    <w:qFormat/>
    <w:uiPriority w:val="99"/>
  </w:style>
  <w:style w:type="character" w:customStyle="1" w:styleId="44">
    <w:name w:val="标题 1 字符"/>
    <w:basedOn w:val="35"/>
    <w:link w:val="6"/>
    <w:qFormat/>
    <w:uiPriority w:val="9"/>
    <w:rPr>
      <w:rFonts w:ascii="Times New Roman" w:hAnsi="Times New Roman" w:eastAsia="昆仑楷体" w:cs="Times New Roman"/>
      <w:b/>
      <w:kern w:val="0"/>
      <w:szCs w:val="20"/>
    </w:rPr>
  </w:style>
  <w:style w:type="character" w:customStyle="1" w:styleId="45">
    <w:name w:val="标题 2 字符"/>
    <w:basedOn w:val="35"/>
    <w:link w:val="7"/>
    <w:qFormat/>
    <w:uiPriority w:val="0"/>
    <w:rPr>
      <w:rFonts w:ascii="仿宋_GB2312" w:hAnsi="宋体" w:eastAsia="仿宋_GB2312" w:cs="Times New Roman"/>
      <w:b/>
      <w:bCs/>
      <w:sz w:val="24"/>
      <w:szCs w:val="28"/>
    </w:rPr>
  </w:style>
  <w:style w:type="character" w:customStyle="1" w:styleId="46">
    <w:name w:val="标题 3 Char"/>
    <w:basedOn w:val="35"/>
    <w:semiHidden/>
    <w:qFormat/>
    <w:uiPriority w:val="9"/>
    <w:rPr>
      <w:b/>
      <w:bCs/>
      <w:sz w:val="32"/>
      <w:szCs w:val="32"/>
    </w:rPr>
  </w:style>
  <w:style w:type="character" w:customStyle="1" w:styleId="47">
    <w:name w:val="标题 4 Char"/>
    <w:basedOn w:val="35"/>
    <w:semiHidden/>
    <w:qFormat/>
    <w:uiPriority w:val="9"/>
    <w:rPr>
      <w:rFonts w:asciiTheme="majorHAnsi" w:hAnsiTheme="majorHAnsi" w:eastAsiaTheme="majorEastAsia" w:cstheme="majorBidi"/>
      <w:b/>
      <w:bCs/>
      <w:sz w:val="28"/>
      <w:szCs w:val="28"/>
    </w:rPr>
  </w:style>
  <w:style w:type="character" w:customStyle="1" w:styleId="48">
    <w:name w:val="标题 5 Char"/>
    <w:basedOn w:val="35"/>
    <w:semiHidden/>
    <w:qFormat/>
    <w:uiPriority w:val="9"/>
    <w:rPr>
      <w:b/>
      <w:bCs/>
      <w:sz w:val="28"/>
      <w:szCs w:val="28"/>
    </w:rPr>
  </w:style>
  <w:style w:type="character" w:customStyle="1" w:styleId="49">
    <w:name w:val="标题 6 Char"/>
    <w:basedOn w:val="35"/>
    <w:semiHidden/>
    <w:qFormat/>
    <w:uiPriority w:val="9"/>
    <w:rPr>
      <w:rFonts w:asciiTheme="majorHAnsi" w:hAnsiTheme="majorHAnsi" w:eastAsiaTheme="majorEastAsia" w:cstheme="majorBidi"/>
      <w:b/>
      <w:bCs/>
      <w:sz w:val="24"/>
      <w:szCs w:val="24"/>
    </w:rPr>
  </w:style>
  <w:style w:type="character" w:customStyle="1" w:styleId="50">
    <w:name w:val="标题 7 字符"/>
    <w:basedOn w:val="35"/>
    <w:link w:val="12"/>
    <w:qFormat/>
    <w:uiPriority w:val="0"/>
    <w:rPr>
      <w:rFonts w:ascii="Times New Roman" w:hAnsi="Times New Roman" w:eastAsia="宋体" w:cs="Times New Roman"/>
      <w:b/>
      <w:sz w:val="24"/>
      <w:szCs w:val="20"/>
    </w:rPr>
  </w:style>
  <w:style w:type="character" w:customStyle="1" w:styleId="51">
    <w:name w:val="标题 8 字符"/>
    <w:basedOn w:val="35"/>
    <w:link w:val="14"/>
    <w:qFormat/>
    <w:uiPriority w:val="0"/>
    <w:rPr>
      <w:rFonts w:ascii="Arial" w:hAnsi="Arial" w:eastAsia="黑体" w:cs="Times New Roman"/>
      <w:sz w:val="24"/>
      <w:szCs w:val="20"/>
    </w:rPr>
  </w:style>
  <w:style w:type="character" w:customStyle="1" w:styleId="52">
    <w:name w:val="标题 9 Char"/>
    <w:basedOn w:val="35"/>
    <w:semiHidden/>
    <w:qFormat/>
    <w:uiPriority w:val="9"/>
    <w:rPr>
      <w:rFonts w:asciiTheme="majorHAnsi" w:hAnsiTheme="majorHAnsi" w:eastAsiaTheme="majorEastAsia" w:cstheme="majorBidi"/>
      <w:szCs w:val="21"/>
    </w:rPr>
  </w:style>
  <w:style w:type="character" w:customStyle="1" w:styleId="53">
    <w:name w:val="标题 9 字符"/>
    <w:link w:val="15"/>
    <w:qFormat/>
    <w:uiPriority w:val="0"/>
    <w:rPr>
      <w:rFonts w:ascii="Arial" w:hAnsi="Arial" w:eastAsia="黑体" w:cs="Times New Roman"/>
      <w:szCs w:val="21"/>
    </w:rPr>
  </w:style>
  <w:style w:type="character" w:customStyle="1" w:styleId="54">
    <w:name w:val="font-121"/>
    <w:qFormat/>
    <w:uiPriority w:val="0"/>
    <w:rPr>
      <w:color w:val="666666"/>
      <w:sz w:val="24"/>
      <w:szCs w:val="24"/>
      <w:u w:val="none"/>
    </w:rPr>
  </w:style>
  <w:style w:type="character" w:customStyle="1" w:styleId="55">
    <w:name w:val="标题 5 字符"/>
    <w:link w:val="10"/>
    <w:qFormat/>
    <w:uiPriority w:val="0"/>
    <w:rPr>
      <w:rFonts w:ascii="Times New Roman" w:hAnsi="Times New Roman" w:eastAsia="宋体" w:cs="Times New Roman"/>
      <w:b/>
      <w:bCs/>
      <w:sz w:val="28"/>
      <w:szCs w:val="28"/>
    </w:rPr>
  </w:style>
  <w:style w:type="character" w:customStyle="1" w:styleId="56">
    <w:name w:val="正文文本 字符"/>
    <w:link w:val="3"/>
    <w:qFormat/>
    <w:uiPriority w:val="0"/>
    <w:rPr>
      <w:rFonts w:eastAsia="宋体"/>
      <w:szCs w:val="24"/>
    </w:rPr>
  </w:style>
  <w:style w:type="character" w:customStyle="1" w:styleId="57">
    <w:name w:val="页脚 字符"/>
    <w:qFormat/>
    <w:uiPriority w:val="99"/>
    <w:rPr>
      <w:kern w:val="2"/>
      <w:sz w:val="18"/>
      <w:szCs w:val="18"/>
    </w:rPr>
  </w:style>
  <w:style w:type="character" w:customStyle="1" w:styleId="58">
    <w:name w:val="font31"/>
    <w:qFormat/>
    <w:uiPriority w:val="0"/>
    <w:rPr>
      <w:rFonts w:hint="default" w:ascii="Times New Roman" w:hAnsi="Times New Roman" w:cs="Times New Roman"/>
      <w:b/>
      <w:bCs/>
      <w:color w:val="000000"/>
      <w:sz w:val="20"/>
      <w:szCs w:val="20"/>
      <w:u w:val="none"/>
    </w:rPr>
  </w:style>
  <w:style w:type="character" w:customStyle="1" w:styleId="59">
    <w:name w:val="font11"/>
    <w:qFormat/>
    <w:uiPriority w:val="0"/>
    <w:rPr>
      <w:rFonts w:hint="eastAsia" w:ascii="宋体" w:hAnsi="宋体" w:eastAsia="宋体"/>
      <w:color w:val="000000"/>
      <w:sz w:val="20"/>
      <w:szCs w:val="20"/>
      <w:u w:val="none"/>
    </w:rPr>
  </w:style>
  <w:style w:type="character" w:customStyle="1" w:styleId="60">
    <w:name w:val="txt1"/>
    <w:qFormat/>
    <w:uiPriority w:val="0"/>
    <w:rPr>
      <w:rFonts w:hint="default" w:ascii="ˎ̥" w:hAnsi="ˎ̥"/>
      <w:sz w:val="18"/>
      <w:szCs w:val="18"/>
    </w:rPr>
  </w:style>
  <w:style w:type="character" w:customStyle="1" w:styleId="61">
    <w:name w:val="headst1"/>
    <w:qFormat/>
    <w:uiPriority w:val="0"/>
    <w:rPr>
      <w:color w:val="526BAD"/>
    </w:rPr>
  </w:style>
  <w:style w:type="character" w:customStyle="1" w:styleId="62">
    <w:name w:val="c121"/>
    <w:qFormat/>
    <w:uiPriority w:val="0"/>
    <w:rPr>
      <w:color w:val="0258B7"/>
      <w:sz w:val="24"/>
      <w:szCs w:val="24"/>
    </w:rPr>
  </w:style>
  <w:style w:type="character" w:customStyle="1" w:styleId="63">
    <w:name w:val="标题 6 字符"/>
    <w:link w:val="11"/>
    <w:qFormat/>
    <w:uiPriority w:val="0"/>
    <w:rPr>
      <w:rFonts w:ascii="Arial" w:hAnsi="Arial" w:eastAsia="黑体" w:cs="Times New Roman"/>
      <w:b/>
      <w:bCs/>
      <w:sz w:val="24"/>
      <w:szCs w:val="24"/>
    </w:rPr>
  </w:style>
  <w:style w:type="character" w:customStyle="1" w:styleId="64">
    <w:name w:val="文字 Char"/>
    <w:link w:val="65"/>
    <w:qFormat/>
    <w:uiPriority w:val="0"/>
    <w:rPr>
      <w:rFonts w:ascii="宋体" w:eastAsia="宋体"/>
      <w:sz w:val="28"/>
      <w:szCs w:val="24"/>
    </w:rPr>
  </w:style>
  <w:style w:type="paragraph" w:customStyle="1" w:styleId="65">
    <w:name w:val="文字"/>
    <w:basedOn w:val="1"/>
    <w:link w:val="64"/>
    <w:qFormat/>
    <w:uiPriority w:val="0"/>
    <w:pPr>
      <w:tabs>
        <w:tab w:val="left" w:pos="8520"/>
      </w:tabs>
      <w:spacing w:line="312" w:lineRule="auto"/>
      <w:ind w:right="-210" w:firstLine="556"/>
    </w:pPr>
    <w:rPr>
      <w:rFonts w:ascii="宋体" w:eastAsia="宋体"/>
      <w:sz w:val="28"/>
      <w:szCs w:val="24"/>
    </w:rPr>
  </w:style>
  <w:style w:type="character" w:customStyle="1" w:styleId="66">
    <w:name w:val="标题 字符"/>
    <w:link w:val="31"/>
    <w:qFormat/>
    <w:uiPriority w:val="10"/>
    <w:rPr>
      <w:rFonts w:ascii="Arial" w:hAnsi="Arial" w:cs="Arial"/>
      <w:b/>
      <w:bCs/>
      <w:w w:val="80"/>
      <w:kern w:val="32"/>
      <w:sz w:val="32"/>
      <w:szCs w:val="32"/>
    </w:rPr>
  </w:style>
  <w:style w:type="character" w:customStyle="1" w:styleId="67">
    <w:name w:val="style41"/>
    <w:qFormat/>
    <w:uiPriority w:val="0"/>
    <w:rPr>
      <w:color w:val="666666"/>
    </w:rPr>
  </w:style>
  <w:style w:type="character" w:customStyle="1" w:styleId="68">
    <w:name w:val="标题 4 字符"/>
    <w:link w:val="9"/>
    <w:qFormat/>
    <w:uiPriority w:val="0"/>
    <w:rPr>
      <w:rFonts w:ascii="Arial" w:hAnsi="Arial" w:eastAsia="黑体" w:cs="Times New Roman"/>
      <w:b/>
      <w:bCs/>
      <w:sz w:val="28"/>
      <w:szCs w:val="28"/>
    </w:rPr>
  </w:style>
  <w:style w:type="character" w:customStyle="1" w:styleId="69">
    <w:name w:val="15"/>
    <w:qFormat/>
    <w:uiPriority w:val="0"/>
    <w:rPr>
      <w:rFonts w:hint="default" w:ascii="Times New Roman" w:hAnsi="Times New Roman" w:cs="Times New Roman"/>
      <w:color w:val="333333"/>
      <w:sz w:val="20"/>
      <w:szCs w:val="20"/>
    </w:rPr>
  </w:style>
  <w:style w:type="character" w:customStyle="1" w:styleId="70">
    <w:name w:val="font21"/>
    <w:qFormat/>
    <w:uiPriority w:val="0"/>
    <w:rPr>
      <w:rFonts w:hint="eastAsia" w:ascii="宋体" w:hAnsi="宋体" w:eastAsia="宋体"/>
      <w:color w:val="000000"/>
      <w:sz w:val="18"/>
      <w:szCs w:val="18"/>
      <w:u w:val="none"/>
    </w:rPr>
  </w:style>
  <w:style w:type="paragraph" w:customStyle="1" w:styleId="71">
    <w:name w:val="_Style 49"/>
    <w:basedOn w:val="1"/>
    <w:next w:val="1"/>
    <w:qFormat/>
    <w:uiPriority w:val="0"/>
    <w:pPr>
      <w:ind w:left="1260"/>
      <w:jc w:val="left"/>
    </w:pPr>
    <w:rPr>
      <w:rFonts w:ascii="Times New Roman" w:hAnsi="Times New Roman" w:eastAsia="宋体" w:cs="Times New Roman"/>
      <w:sz w:val="18"/>
      <w:szCs w:val="18"/>
    </w:rPr>
  </w:style>
  <w:style w:type="character" w:customStyle="1" w:styleId="72">
    <w:name w:val="批注框文本 字符"/>
    <w:link w:val="23"/>
    <w:semiHidden/>
    <w:qFormat/>
    <w:uiPriority w:val="99"/>
    <w:rPr>
      <w:sz w:val="18"/>
      <w:szCs w:val="18"/>
    </w:rPr>
  </w:style>
  <w:style w:type="character" w:customStyle="1" w:styleId="73">
    <w:name w:val="页眉 字符"/>
    <w:qFormat/>
    <w:uiPriority w:val="99"/>
    <w:rPr>
      <w:kern w:val="2"/>
      <w:sz w:val="18"/>
      <w:szCs w:val="18"/>
    </w:rPr>
  </w:style>
  <w:style w:type="character" w:customStyle="1" w:styleId="74">
    <w:name w:val="font01"/>
    <w:qFormat/>
    <w:uiPriority w:val="0"/>
    <w:rPr>
      <w:rFonts w:hint="eastAsia" w:ascii="宋体" w:hAnsi="宋体" w:eastAsia="宋体" w:cs="宋体"/>
      <w:color w:val="000000"/>
      <w:sz w:val="20"/>
      <w:szCs w:val="20"/>
      <w:u w:val="none"/>
    </w:rPr>
  </w:style>
  <w:style w:type="character" w:customStyle="1" w:styleId="75">
    <w:name w:val="16"/>
    <w:qFormat/>
    <w:uiPriority w:val="0"/>
    <w:rPr>
      <w:rFonts w:hint="default" w:ascii="Times New Roman" w:hAnsi="Times New Roman" w:cs="Times New Roman"/>
      <w:color w:val="0368A8"/>
      <w:sz w:val="20"/>
      <w:szCs w:val="20"/>
      <w:u w:val="none"/>
    </w:rPr>
  </w:style>
  <w:style w:type="character" w:customStyle="1" w:styleId="76">
    <w:name w:val="tk1"/>
    <w:qFormat/>
    <w:uiPriority w:val="0"/>
    <w:rPr>
      <w:rFonts w:hint="eastAsia" w:ascii="新宋体" w:hAnsi="新宋体" w:eastAsia="新宋体"/>
      <w:color w:val="000000"/>
      <w:sz w:val="18"/>
      <w:szCs w:val="18"/>
      <w:u w:val="none"/>
    </w:rPr>
  </w:style>
  <w:style w:type="character" w:customStyle="1" w:styleId="77">
    <w:name w:val="标题 3 字符"/>
    <w:link w:val="8"/>
    <w:qFormat/>
    <w:uiPriority w:val="0"/>
    <w:rPr>
      <w:rFonts w:ascii="仿宋_GB2312" w:hAnsi="宋体" w:eastAsia="仿宋_GB2312" w:cs="Times New Roman"/>
      <w:b/>
      <w:sz w:val="24"/>
      <w:szCs w:val="28"/>
    </w:rPr>
  </w:style>
  <w:style w:type="character" w:customStyle="1" w:styleId="78">
    <w:name w:val="style11"/>
    <w:qFormat/>
    <w:uiPriority w:val="0"/>
    <w:rPr>
      <w:rFonts w:hint="default" w:ascii="Arial" w:hAnsi="Arial" w:cs="Arial"/>
      <w:b/>
      <w:bCs/>
      <w:sz w:val="27"/>
      <w:szCs w:val="27"/>
    </w:rPr>
  </w:style>
  <w:style w:type="character" w:customStyle="1" w:styleId="79">
    <w:name w:val="正文缩进 字符"/>
    <w:link w:val="13"/>
    <w:qFormat/>
    <w:uiPriority w:val="0"/>
    <w:rPr>
      <w:rFonts w:eastAsia="宋体"/>
    </w:rPr>
  </w:style>
  <w:style w:type="character" w:customStyle="1" w:styleId="80">
    <w:name w:val="apple-converted-space"/>
    <w:qFormat/>
    <w:uiPriority w:val="0"/>
  </w:style>
  <w:style w:type="character" w:customStyle="1" w:styleId="81">
    <w:name w:val="font41"/>
    <w:qFormat/>
    <w:uiPriority w:val="0"/>
    <w:rPr>
      <w:rFonts w:hint="eastAsia" w:ascii="宋体" w:hAnsi="宋体" w:eastAsia="宋体"/>
      <w:color w:val="000000"/>
      <w:sz w:val="18"/>
      <w:szCs w:val="18"/>
      <w:u w:val="none"/>
    </w:rPr>
  </w:style>
  <w:style w:type="character" w:customStyle="1" w:styleId="82">
    <w:name w:val="btn-lnk-alignl2"/>
    <w:qFormat/>
    <w:uiPriority w:val="0"/>
  </w:style>
  <w:style w:type="paragraph" w:customStyle="1" w:styleId="83">
    <w:name w:val="大标题２"/>
    <w:basedOn w:val="1"/>
    <w:qFormat/>
    <w:uiPriority w:val="0"/>
    <w:rPr>
      <w:rFonts w:ascii="Times New Roman" w:hAnsi="Times New Roman" w:eastAsia="Times New Roman" w:cs="Times New Roman"/>
      <w:kern w:val="0"/>
      <w:sz w:val="24"/>
      <w:szCs w:val="20"/>
    </w:rPr>
  </w:style>
  <w:style w:type="character" w:customStyle="1" w:styleId="84">
    <w:name w:val="HTML 预设格式 字符"/>
    <w:basedOn w:val="35"/>
    <w:link w:val="29"/>
    <w:qFormat/>
    <w:uiPriority w:val="0"/>
    <w:rPr>
      <w:rFonts w:ascii="Arial" w:hAnsi="Arial" w:eastAsia="宋体" w:cs="Arial"/>
      <w:kern w:val="0"/>
      <w:sz w:val="23"/>
      <w:szCs w:val="23"/>
    </w:rPr>
  </w:style>
  <w:style w:type="paragraph" w:customStyle="1" w:styleId="85">
    <w:name w:val="p17"/>
    <w:basedOn w:val="1"/>
    <w:qFormat/>
    <w:uiPriority w:val="0"/>
    <w:pPr>
      <w:widowControl/>
      <w:spacing w:after="120"/>
    </w:pPr>
    <w:rPr>
      <w:rFonts w:ascii="Times New Roman" w:hAnsi="Times New Roman" w:eastAsia="宋体" w:cs="Times New Roman"/>
      <w:kern w:val="0"/>
      <w:szCs w:val="21"/>
    </w:rPr>
  </w:style>
  <w:style w:type="paragraph" w:customStyle="1" w:styleId="86">
    <w:name w:val="p18"/>
    <w:basedOn w:val="1"/>
    <w:qFormat/>
    <w:uiPriority w:val="0"/>
    <w:pPr>
      <w:widowControl/>
      <w:ind w:firstLine="420"/>
    </w:pPr>
    <w:rPr>
      <w:rFonts w:ascii="Times New Roman" w:hAnsi="Times New Roman" w:eastAsia="宋体" w:cs="Times New Roman"/>
      <w:kern w:val="0"/>
      <w:szCs w:val="21"/>
    </w:rPr>
  </w:style>
  <w:style w:type="paragraph" w:customStyle="1" w:styleId="87">
    <w:name w:val="Definition Term"/>
    <w:basedOn w:val="1"/>
    <w:next w:val="1"/>
    <w:qFormat/>
    <w:uiPriority w:val="0"/>
    <w:pPr>
      <w:widowControl/>
      <w:autoSpaceDE w:val="0"/>
      <w:autoSpaceDN w:val="0"/>
      <w:adjustRightInd w:val="0"/>
      <w:jc w:val="left"/>
    </w:pPr>
    <w:rPr>
      <w:rFonts w:ascii="Times New Roman" w:hAnsi="Times New Roman" w:eastAsia="宋体" w:cs="Times New Roman"/>
      <w:kern w:val="0"/>
      <w:sz w:val="20"/>
      <w:szCs w:val="24"/>
      <w:lang w:eastAsia="en-US"/>
    </w:rPr>
  </w:style>
  <w:style w:type="paragraph" w:customStyle="1" w:styleId="88">
    <w:name w:val="模板普通正文"/>
    <w:basedOn w:val="5"/>
    <w:qFormat/>
    <w:uiPriority w:val="0"/>
    <w:pPr>
      <w:widowControl w:val="0"/>
      <w:spacing w:beforeLines="50" w:after="10"/>
      <w:ind w:firstLine="490" w:firstLineChars="175"/>
      <w:jc w:val="left"/>
    </w:pPr>
    <w:rPr>
      <w:rFonts w:ascii="Times New Roman" w:eastAsia="宋体"/>
      <w:kern w:val="2"/>
    </w:rPr>
  </w:style>
  <w:style w:type="paragraph" w:customStyle="1" w:styleId="89">
    <w:name w:val="列出段落1"/>
    <w:basedOn w:val="1"/>
    <w:qFormat/>
    <w:uiPriority w:val="34"/>
    <w:pPr>
      <w:ind w:firstLine="420" w:firstLineChars="200"/>
    </w:pPr>
    <w:rPr>
      <w:rFonts w:ascii="Calibri" w:hAnsi="Calibri" w:eastAsia="宋体" w:cs="Times New Roman"/>
    </w:rPr>
  </w:style>
  <w:style w:type="paragraph" w:customStyle="1" w:styleId="90">
    <w:name w:val="华宇段落1"/>
    <w:basedOn w:val="1"/>
    <w:qFormat/>
    <w:uiPriority w:val="0"/>
    <w:pPr>
      <w:spacing w:line="360" w:lineRule="auto"/>
      <w:ind w:firstLine="420" w:firstLineChars="175"/>
    </w:pPr>
    <w:rPr>
      <w:rFonts w:ascii="宋体" w:hAnsi="宋体" w:eastAsia="宋体" w:cs="Times New Roman"/>
      <w:kern w:val="0"/>
      <w:sz w:val="24"/>
      <w:szCs w:val="20"/>
    </w:rPr>
  </w:style>
  <w:style w:type="paragraph" w:customStyle="1" w:styleId="91">
    <w:name w:val="列出段落11"/>
    <w:basedOn w:val="1"/>
    <w:qFormat/>
    <w:uiPriority w:val="0"/>
    <w:pPr>
      <w:widowControl/>
      <w:spacing w:after="200" w:line="252" w:lineRule="auto"/>
      <w:ind w:left="720"/>
      <w:contextualSpacing/>
      <w:jc w:val="left"/>
    </w:pPr>
    <w:rPr>
      <w:rFonts w:ascii="Cambria" w:hAnsi="Cambria" w:eastAsia="宋体" w:cs="Times New Roman"/>
      <w:kern w:val="0"/>
      <w:sz w:val="22"/>
      <w:lang w:eastAsia="en-US"/>
    </w:rPr>
  </w:style>
  <w:style w:type="character" w:customStyle="1" w:styleId="92">
    <w:name w:val="纯文本 字符"/>
    <w:basedOn w:val="35"/>
    <w:link w:val="20"/>
    <w:qFormat/>
    <w:uiPriority w:val="0"/>
    <w:rPr>
      <w:rFonts w:ascii="宋体" w:hAnsi="Courier New" w:eastAsia="宋体" w:cs="Times New Roman"/>
      <w:szCs w:val="24"/>
    </w:rPr>
  </w:style>
  <w:style w:type="paragraph" w:customStyle="1" w:styleId="93">
    <w:name w:val="默认段落字体 Para Char Char Char Char Char Char Char Char Char1 Char"/>
    <w:basedOn w:val="1"/>
    <w:qFormat/>
    <w:uiPriority w:val="0"/>
    <w:rPr>
      <w:rFonts w:ascii="Tahoma" w:hAnsi="Tahoma" w:eastAsia="宋体" w:cs="Times New Roman"/>
      <w:sz w:val="24"/>
      <w:szCs w:val="20"/>
    </w:rPr>
  </w:style>
  <w:style w:type="character" w:customStyle="1" w:styleId="94">
    <w:name w:val="正文文本缩进 3 字符"/>
    <w:basedOn w:val="35"/>
    <w:link w:val="28"/>
    <w:qFormat/>
    <w:uiPriority w:val="0"/>
    <w:rPr>
      <w:rFonts w:ascii="ˎ̥" w:hAnsi="ˎ̥" w:eastAsia="宋体" w:cs="Times New Roman"/>
      <w:color w:val="000000"/>
      <w:kern w:val="0"/>
      <w:sz w:val="18"/>
      <w:szCs w:val="18"/>
    </w:rPr>
  </w:style>
  <w:style w:type="character" w:customStyle="1" w:styleId="95">
    <w:name w:val="正文文本 Char"/>
    <w:basedOn w:val="35"/>
    <w:semiHidden/>
    <w:qFormat/>
    <w:uiPriority w:val="99"/>
  </w:style>
  <w:style w:type="paragraph" w:customStyle="1" w:styleId="96">
    <w:name w:val="简单回函地址"/>
    <w:basedOn w:val="1"/>
    <w:qFormat/>
    <w:uiPriority w:val="0"/>
    <w:pPr>
      <w:spacing w:line="360" w:lineRule="auto"/>
    </w:pPr>
    <w:rPr>
      <w:rFonts w:ascii="Tahoma" w:hAnsi="Tahoma" w:eastAsia="宋体" w:cs="Times New Roman"/>
      <w:sz w:val="24"/>
      <w:szCs w:val="24"/>
    </w:rPr>
  </w:style>
  <w:style w:type="paragraph" w:customStyle="1" w:styleId="97">
    <w:name w:val="标题 21"/>
    <w:basedOn w:val="1"/>
    <w:next w:val="1"/>
    <w:qFormat/>
    <w:uiPriority w:val="0"/>
    <w:pPr>
      <w:keepNext/>
      <w:keepLines/>
      <w:numPr>
        <w:ilvl w:val="1"/>
        <w:numId w:val="1"/>
      </w:numPr>
      <w:tabs>
        <w:tab w:val="left" w:pos="312"/>
        <w:tab w:val="left" w:pos="936"/>
      </w:tabs>
      <w:autoSpaceDE w:val="0"/>
      <w:autoSpaceDN w:val="0"/>
      <w:spacing w:before="260" w:after="260" w:line="360" w:lineRule="auto"/>
      <w:jc w:val="left"/>
      <w:textAlignment w:val="baseline"/>
      <w:outlineLvl w:val="1"/>
    </w:pPr>
    <w:rPr>
      <w:rFonts w:ascii="Arial" w:hAnsi="Times New Roman" w:eastAsia="宋体" w:cs="Times New Roman"/>
      <w:b/>
      <w:sz w:val="32"/>
      <w:szCs w:val="24"/>
    </w:rPr>
  </w:style>
  <w:style w:type="paragraph" w:customStyle="1" w:styleId="98">
    <w:name w:val="Char Char Char"/>
    <w:basedOn w:val="1"/>
    <w:qFormat/>
    <w:uiPriority w:val="0"/>
    <w:rPr>
      <w:rFonts w:ascii="Tahoma" w:hAnsi="Tahoma" w:eastAsia="宋体" w:cs="Times New Roman"/>
      <w:sz w:val="24"/>
      <w:szCs w:val="20"/>
    </w:rPr>
  </w:style>
  <w:style w:type="paragraph" w:customStyle="1" w:styleId="99">
    <w:name w:val="Char"/>
    <w:basedOn w:val="1"/>
    <w:qFormat/>
    <w:uiPriority w:val="0"/>
    <w:rPr>
      <w:rFonts w:ascii="Tahoma" w:hAnsi="Tahoma" w:eastAsia="宋体" w:cs="Times New Roman"/>
      <w:sz w:val="24"/>
      <w:szCs w:val="20"/>
    </w:rPr>
  </w:style>
  <w:style w:type="paragraph" w:customStyle="1" w:styleId="100">
    <w:name w:val="标题 81"/>
    <w:basedOn w:val="1"/>
    <w:next w:val="1"/>
    <w:qFormat/>
    <w:uiPriority w:val="0"/>
    <w:pPr>
      <w:keepNext/>
      <w:keepLines/>
      <w:numPr>
        <w:ilvl w:val="7"/>
        <w:numId w:val="1"/>
      </w:numPr>
      <w:tabs>
        <w:tab w:val="left" w:pos="312"/>
        <w:tab w:val="left" w:pos="1440"/>
      </w:tabs>
      <w:spacing w:before="240" w:after="64" w:line="317" w:lineRule="auto"/>
      <w:textAlignment w:val="baseline"/>
      <w:outlineLvl w:val="7"/>
    </w:pPr>
    <w:rPr>
      <w:rFonts w:ascii="Arial" w:hAnsi="Arial" w:eastAsia="黑体" w:cs="Times New Roman"/>
      <w:sz w:val="24"/>
      <w:szCs w:val="24"/>
    </w:rPr>
  </w:style>
  <w:style w:type="paragraph" w:customStyle="1" w:styleId="101">
    <w:name w:val="正文四号首行缩进2"/>
    <w:basedOn w:val="1"/>
    <w:qFormat/>
    <w:uiPriority w:val="0"/>
    <w:pPr>
      <w:ind w:firstLine="560" w:firstLineChars="200"/>
    </w:pPr>
    <w:rPr>
      <w:rFonts w:ascii="Times New Roman" w:hAnsi="Times New Roman" w:eastAsia="宋体" w:cs="Times New Roman"/>
      <w:sz w:val="28"/>
      <w:szCs w:val="21"/>
    </w:rPr>
  </w:style>
  <w:style w:type="paragraph" w:customStyle="1" w:styleId="102">
    <w:name w:val="正文 New"/>
    <w:qFormat/>
    <w:uiPriority w:val="0"/>
    <w:pPr>
      <w:widowControl w:val="0"/>
      <w:jc w:val="both"/>
    </w:pPr>
    <w:rPr>
      <w:rFonts w:ascii="Times New Roman" w:hAnsi="Times New Roman" w:eastAsia="宋体" w:cs="Times New Roman"/>
      <w:kern w:val="2"/>
      <w:sz w:val="21"/>
      <w:szCs w:val="20"/>
      <w:lang w:val="en-US" w:eastAsia="zh-CN" w:bidi="ar-SA"/>
    </w:rPr>
  </w:style>
  <w:style w:type="paragraph" w:customStyle="1" w:styleId="103">
    <w:name w:val="Char Char Char Char"/>
    <w:basedOn w:val="1"/>
    <w:semiHidden/>
    <w:qFormat/>
    <w:uiPriority w:val="0"/>
    <w:pPr>
      <w:spacing w:line="360" w:lineRule="auto"/>
    </w:pPr>
    <w:rPr>
      <w:rFonts w:ascii="Tahoma" w:hAnsi="Tahoma" w:eastAsia="宋体" w:cs="Times New Roman"/>
      <w:sz w:val="24"/>
      <w:szCs w:val="20"/>
    </w:rPr>
  </w:style>
  <w:style w:type="paragraph" w:customStyle="1" w:styleId="104">
    <w:name w:val="标题 71"/>
    <w:basedOn w:val="1"/>
    <w:next w:val="1"/>
    <w:qFormat/>
    <w:uiPriority w:val="0"/>
    <w:pPr>
      <w:keepNext/>
      <w:keepLines/>
      <w:numPr>
        <w:ilvl w:val="6"/>
        <w:numId w:val="1"/>
      </w:numPr>
      <w:tabs>
        <w:tab w:val="left" w:pos="312"/>
        <w:tab w:val="left" w:pos="1296"/>
      </w:tabs>
      <w:spacing w:before="240" w:after="64" w:line="317" w:lineRule="auto"/>
      <w:textAlignment w:val="baseline"/>
      <w:outlineLvl w:val="6"/>
    </w:pPr>
    <w:rPr>
      <w:rFonts w:ascii="Arial" w:hAnsi="Times New Roman" w:eastAsia="宋体" w:cs="Times New Roman"/>
      <w:b/>
      <w:sz w:val="24"/>
      <w:szCs w:val="24"/>
    </w:rPr>
  </w:style>
  <w:style w:type="paragraph" w:customStyle="1" w:styleId="105">
    <w:name w:val="SUB1-C"/>
    <w:basedOn w:val="1"/>
    <w:qFormat/>
    <w:uiPriority w:val="0"/>
    <w:pPr>
      <w:keepNext/>
      <w:snapToGrid w:val="0"/>
      <w:spacing w:beforeLines="50" w:afterLines="50" w:line="360" w:lineRule="auto"/>
      <w:ind w:firstLine="475" w:firstLineChars="198"/>
      <w:outlineLvl w:val="3"/>
    </w:pPr>
    <w:rPr>
      <w:rFonts w:ascii="Arial" w:hAnsi="Arial" w:eastAsia="宋体" w:cs="Arial"/>
      <w:bCs/>
      <w:color w:val="FF0000"/>
      <w:sz w:val="24"/>
      <w:szCs w:val="24"/>
      <w:u w:val="single"/>
    </w:rPr>
  </w:style>
  <w:style w:type="character" w:customStyle="1" w:styleId="106">
    <w:name w:val="批注文字 字符"/>
    <w:basedOn w:val="35"/>
    <w:link w:val="18"/>
    <w:semiHidden/>
    <w:qFormat/>
    <w:uiPriority w:val="0"/>
    <w:rPr>
      <w:rFonts w:ascii="Times New Roman" w:hAnsi="Times New Roman" w:eastAsia="宋体" w:cs="Times New Roman"/>
      <w:szCs w:val="24"/>
    </w:rPr>
  </w:style>
  <w:style w:type="paragraph" w:customStyle="1" w:styleId="107">
    <w:name w:val="Char1"/>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styleId="108">
    <w:name w:val="No Spacing"/>
    <w:qFormat/>
    <w:uiPriority w:val="1"/>
    <w:pPr>
      <w:adjustRightInd w:val="0"/>
      <w:snapToGrid w:val="0"/>
    </w:pPr>
    <w:rPr>
      <w:rFonts w:ascii="Tahoma" w:hAnsi="Tahoma" w:eastAsia="微软雅黑" w:cs="Times New Roman"/>
      <w:kern w:val="0"/>
      <w:sz w:val="22"/>
      <w:szCs w:val="22"/>
      <w:lang w:val="en-US" w:eastAsia="zh-CN" w:bidi="ar-SA"/>
    </w:rPr>
  </w:style>
  <w:style w:type="character" w:customStyle="1" w:styleId="109">
    <w:name w:val="文档结构图 字符"/>
    <w:basedOn w:val="35"/>
    <w:link w:val="17"/>
    <w:semiHidden/>
    <w:qFormat/>
    <w:uiPriority w:val="0"/>
    <w:rPr>
      <w:rFonts w:ascii="Times New Roman" w:hAnsi="Times New Roman" w:eastAsia="宋体" w:cs="Times New Roman"/>
      <w:szCs w:val="24"/>
      <w:shd w:val="clear" w:color="auto" w:fill="000080"/>
    </w:rPr>
  </w:style>
  <w:style w:type="character" w:customStyle="1" w:styleId="110">
    <w:name w:val="正文文本缩进 字符"/>
    <w:basedOn w:val="35"/>
    <w:link w:val="5"/>
    <w:qFormat/>
    <w:uiPriority w:val="0"/>
    <w:rPr>
      <w:rFonts w:ascii="仿宋_GB2312" w:hAnsi="Times New Roman" w:eastAsia="仿宋_GB2312" w:cs="Times New Roman"/>
      <w:kern w:val="0"/>
      <w:sz w:val="24"/>
      <w:szCs w:val="20"/>
    </w:rPr>
  </w:style>
  <w:style w:type="paragraph" w:customStyle="1" w:styleId="111">
    <w:name w:val="一般正文 Char"/>
    <w:basedOn w:val="1"/>
    <w:qFormat/>
    <w:uiPriority w:val="0"/>
    <w:pPr>
      <w:spacing w:beforeLines="25" w:afterLines="25" w:line="300" w:lineRule="auto"/>
      <w:ind w:firstLine="200" w:firstLineChars="200"/>
    </w:pPr>
    <w:rPr>
      <w:rFonts w:ascii="Times New Roman" w:hAnsi="Times New Roman" w:eastAsia="宋体" w:cs="Times New Roman"/>
      <w:szCs w:val="24"/>
    </w:rPr>
  </w:style>
  <w:style w:type="paragraph" w:customStyle="1" w:styleId="112">
    <w:name w:val="默认段落字体 Para Char Char Char"/>
    <w:basedOn w:val="1"/>
    <w:qFormat/>
    <w:uiPriority w:val="0"/>
    <w:rPr>
      <w:rFonts w:ascii="Times New Roman" w:hAnsi="Times New Roman" w:eastAsia="宋体" w:cs="Times New Roman"/>
      <w:szCs w:val="24"/>
    </w:rPr>
  </w:style>
  <w:style w:type="character" w:customStyle="1" w:styleId="113">
    <w:name w:val="批注主题 字符"/>
    <w:basedOn w:val="106"/>
    <w:link w:val="32"/>
    <w:semiHidden/>
    <w:qFormat/>
    <w:uiPriority w:val="0"/>
    <w:rPr>
      <w:rFonts w:ascii="Times New Roman" w:hAnsi="Times New Roman" w:eastAsia="宋体" w:cs="Times New Roman"/>
      <w:b/>
      <w:bCs/>
      <w:szCs w:val="24"/>
    </w:rPr>
  </w:style>
  <w:style w:type="paragraph" w:customStyle="1" w:styleId="114">
    <w:name w:val="Char2"/>
    <w:basedOn w:val="1"/>
    <w:qFormat/>
    <w:uiPriority w:val="0"/>
    <w:rPr>
      <w:rFonts w:ascii="Tahoma" w:hAnsi="Tahoma" w:eastAsia="宋体" w:cs="Times New Roman"/>
      <w:sz w:val="24"/>
      <w:szCs w:val="20"/>
    </w:rPr>
  </w:style>
  <w:style w:type="paragraph" w:customStyle="1" w:styleId="115">
    <w:name w:val="p16"/>
    <w:basedOn w:val="1"/>
    <w:qFormat/>
    <w:uiPriority w:val="0"/>
    <w:pPr>
      <w:widowControl/>
      <w:snapToGrid w:val="0"/>
      <w:spacing w:line="312" w:lineRule="atLeast"/>
      <w:ind w:firstLine="420"/>
    </w:pPr>
    <w:rPr>
      <w:rFonts w:ascii="宋体" w:hAnsi="宋体" w:eastAsia="宋体" w:cs="宋体"/>
      <w:kern w:val="0"/>
      <w:szCs w:val="21"/>
    </w:rPr>
  </w:style>
  <w:style w:type="paragraph" w:customStyle="1" w:styleId="116">
    <w:name w:val="样式 宋体 小四 行距: 1.5 倍行距"/>
    <w:basedOn w:val="1"/>
    <w:qFormat/>
    <w:uiPriority w:val="0"/>
    <w:pPr>
      <w:ind w:firstLine="200" w:firstLineChars="200"/>
    </w:pPr>
    <w:rPr>
      <w:rFonts w:ascii="宋体" w:hAnsi="宋体" w:eastAsia="宋体" w:cs="宋体"/>
      <w:sz w:val="24"/>
      <w:szCs w:val="20"/>
    </w:rPr>
  </w:style>
  <w:style w:type="paragraph" w:customStyle="1" w:styleId="117">
    <w:name w:val="标题 11"/>
    <w:basedOn w:val="1"/>
    <w:next w:val="1"/>
    <w:qFormat/>
    <w:uiPriority w:val="9"/>
    <w:pPr>
      <w:keepNext/>
      <w:keepLines/>
      <w:pageBreakBefore/>
      <w:tabs>
        <w:tab w:val="left" w:pos="312"/>
        <w:tab w:val="left" w:pos="1152"/>
      </w:tabs>
      <w:spacing w:before="120" w:after="120" w:line="480" w:lineRule="auto"/>
      <w:outlineLvl w:val="0"/>
    </w:pPr>
    <w:rPr>
      <w:rFonts w:ascii="宋体" w:hAnsi="Times New Roman" w:eastAsia="宋体" w:cs="Times New Roman"/>
      <w:b/>
      <w:sz w:val="36"/>
      <w:szCs w:val="24"/>
    </w:rPr>
  </w:style>
  <w:style w:type="character" w:customStyle="1" w:styleId="118">
    <w:name w:val="批注框文本 Char"/>
    <w:basedOn w:val="35"/>
    <w:semiHidden/>
    <w:qFormat/>
    <w:uiPriority w:val="99"/>
    <w:rPr>
      <w:sz w:val="18"/>
      <w:szCs w:val="18"/>
    </w:rPr>
  </w:style>
  <w:style w:type="paragraph" w:customStyle="1" w:styleId="119">
    <w:name w:val="Char Char Char1"/>
    <w:basedOn w:val="1"/>
    <w:qFormat/>
    <w:uiPriority w:val="0"/>
    <w:rPr>
      <w:rFonts w:ascii="Times New Roman" w:hAnsi="Times New Roman" w:eastAsia="Times New Roman" w:cs="Times New Roman"/>
      <w:szCs w:val="20"/>
    </w:rPr>
  </w:style>
  <w:style w:type="paragraph" w:customStyle="1" w:styleId="120">
    <w:name w:val="Char Char Char Char Char Char Char"/>
    <w:basedOn w:val="1"/>
    <w:qFormat/>
    <w:uiPriority w:val="0"/>
    <w:rPr>
      <w:rFonts w:ascii="Times New Roman" w:hAnsi="Times New Roman" w:eastAsia="宋体" w:cs="Times New Roman"/>
      <w:szCs w:val="24"/>
    </w:rPr>
  </w:style>
  <w:style w:type="character" w:customStyle="1" w:styleId="121">
    <w:name w:val="标题 Char"/>
    <w:basedOn w:val="35"/>
    <w:qFormat/>
    <w:uiPriority w:val="10"/>
    <w:rPr>
      <w:rFonts w:eastAsia="宋体" w:asciiTheme="majorHAnsi" w:hAnsiTheme="majorHAnsi" w:cstheme="majorBidi"/>
      <w:b/>
      <w:bCs/>
      <w:sz w:val="32"/>
      <w:szCs w:val="32"/>
    </w:rPr>
  </w:style>
  <w:style w:type="paragraph" w:customStyle="1" w:styleId="122">
    <w:name w:val="he"/>
    <w:basedOn w:val="1"/>
    <w:next w:val="1"/>
    <w:qFormat/>
    <w:uiPriority w:val="0"/>
    <w:pPr>
      <w:keepNext/>
      <w:keepLines/>
      <w:spacing w:before="260" w:after="260" w:line="416" w:lineRule="auto"/>
    </w:pPr>
    <w:rPr>
      <w:rFonts w:ascii="Times New Roman" w:hAnsi="Times New Roman" w:eastAsia="宋体" w:cs="Times New Roman"/>
      <w:b/>
      <w:bCs/>
      <w:sz w:val="32"/>
      <w:szCs w:val="32"/>
    </w:rPr>
  </w:style>
  <w:style w:type="character" w:customStyle="1" w:styleId="123">
    <w:name w:val="正文文本缩进 2 字符"/>
    <w:basedOn w:val="35"/>
    <w:link w:val="22"/>
    <w:qFormat/>
    <w:uiPriority w:val="0"/>
    <w:rPr>
      <w:rFonts w:ascii="Times New Roman" w:hAnsi="Times New Roman" w:eastAsia="宋体" w:cs="Times New Roman"/>
      <w:szCs w:val="24"/>
    </w:rPr>
  </w:style>
  <w:style w:type="paragraph" w:customStyle="1" w:styleId="124">
    <w:name w:val="正文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5">
    <w:name w:val="p0"/>
    <w:basedOn w:val="1"/>
    <w:qFormat/>
    <w:uiPriority w:val="0"/>
    <w:pPr>
      <w:widowControl/>
      <w:jc w:val="left"/>
    </w:pPr>
    <w:rPr>
      <w:rFonts w:ascii="Times New Roman" w:hAnsi="Times New Roman" w:eastAsia="宋体" w:cs="Times New Roman"/>
      <w:kern w:val="0"/>
      <w:szCs w:val="21"/>
    </w:rPr>
  </w:style>
  <w:style w:type="paragraph" w:customStyle="1" w:styleId="126">
    <w:name w:val="product_spec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7">
    <w:name w:val="introcss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28">
    <w:name w:val="xl28"/>
    <w:basedOn w:val="1"/>
    <w:qFormat/>
    <w:uiPriority w:val="0"/>
    <w:pPr>
      <w:widowControl/>
      <w:spacing w:before="100" w:beforeAutospacing="1" w:after="100" w:afterAutospacing="1"/>
      <w:jc w:val="center"/>
      <w:textAlignment w:val="center"/>
    </w:pPr>
    <w:rPr>
      <w:rFonts w:ascii="宋体" w:hAnsi="宋体" w:eastAsia="宋体" w:cs="Times New Roman"/>
      <w:kern w:val="0"/>
      <w:sz w:val="24"/>
      <w:szCs w:val="24"/>
    </w:rPr>
  </w:style>
  <w:style w:type="paragraph" w:customStyle="1" w:styleId="129">
    <w:name w:val="p15"/>
    <w:basedOn w:val="1"/>
    <w:qFormat/>
    <w:uiPriority w:val="0"/>
    <w:pPr>
      <w:widowControl/>
      <w:spacing w:after="120"/>
    </w:pPr>
    <w:rPr>
      <w:rFonts w:ascii="Times New Roman" w:hAnsi="Times New Roman" w:eastAsia="宋体" w:cs="Times New Roman"/>
      <w:kern w:val="0"/>
      <w:szCs w:val="21"/>
    </w:rPr>
  </w:style>
  <w:style w:type="paragraph" w:customStyle="1" w:styleId="130">
    <w:name w:val="默认段落字体 Para Char Char Char Char"/>
    <w:basedOn w:val="1"/>
    <w:qFormat/>
    <w:uiPriority w:val="0"/>
    <w:rPr>
      <w:rFonts w:ascii="Times New Roman" w:hAnsi="Times New Roman" w:eastAsia="宋体" w:cs="Times New Roman"/>
      <w:b/>
      <w:sz w:val="24"/>
      <w:szCs w:val="24"/>
    </w:rPr>
  </w:style>
  <w:style w:type="paragraph" w:styleId="131">
    <w:name w:val="List Paragraph"/>
    <w:basedOn w:val="1"/>
    <w:qFormat/>
    <w:uiPriority w:val="34"/>
    <w:pPr>
      <w:ind w:firstLine="420" w:firstLineChars="200"/>
    </w:pPr>
  </w:style>
  <w:style w:type="character" w:customStyle="1" w:styleId="132">
    <w:name w:val="正文首行缩进 字符"/>
    <w:basedOn w:val="56"/>
    <w:link w:val="2"/>
    <w:semiHidden/>
    <w:qFormat/>
    <w:uiPriority w:val="99"/>
    <w:rPr>
      <w:rFonts w:eastAsia="宋体"/>
      <w:szCs w:val="24"/>
    </w:rPr>
  </w:style>
  <w:style w:type="character" w:customStyle="1" w:styleId="133">
    <w:name w:val="NormalCharacter"/>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A63FBE-2A9A-4E6E-A113-6E7416078CC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8337</Words>
  <Characters>8565</Characters>
  <Lines>70</Lines>
  <Paragraphs>19</Paragraphs>
  <TotalTime>1</TotalTime>
  <ScaleCrop>false</ScaleCrop>
  <LinksUpToDate>false</LinksUpToDate>
  <CharactersWithSpaces>9051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2021-07-12T02:44:00Z</dcterms:created>
  <dc:creator>dreamsummit</dc:creator>
  <cp:lastModifiedBy>天道酬勤</cp:lastModifiedBy>
  <cp:lastPrinted>2021-07-14T03:06:00Z</cp:lastPrinted>
  <dcterms:modified xsi:type="dcterms:W3CDTF">2023-05-04T03:35:32Z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26A3623C7DDB4C0BA09AA67E965AE634_13</vt:lpwstr>
  </property>
</Properties>
</file>