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8"/>
          <w:szCs w:val="48"/>
          <w:lang w:val="en-US" w:eastAsia="zh-CN"/>
        </w:rPr>
        <w:t>“不忘初心跟党走 倾力服务促就业”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8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40"/>
          <w:szCs w:val="40"/>
          <w:lang w:val="en-US" w:eastAsia="zh-CN" w:bidi="ar-SA"/>
        </w:rPr>
        <w:t>第三届流动党员暨社会流动人员就业创业招聘会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47" w:firstLineChars="149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为庆祝中国共产党成立100周年，深入贯彻落实习近平总书记来陕考察重要讲话精神，落实“稳就业”、“保民生”工作要求，积极促进就业创业工作，</w:t>
      </w:r>
      <w:r>
        <w:rPr>
          <w:rFonts w:hint="eastAsia" w:ascii="仿宋" w:hAnsi="仿宋" w:eastAsia="仿宋" w:cs="仿宋"/>
          <w:sz w:val="30"/>
          <w:szCs w:val="30"/>
        </w:rPr>
        <w:t>进一步做好流动党员教育管理工作及全力做好202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届、202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届毕业生的就业工作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体现党对流动人才党员、就业困难党员以及各类人才的关怀和爱护</w:t>
      </w:r>
      <w:r>
        <w:rPr>
          <w:rFonts w:hint="eastAsia" w:ascii="仿宋" w:hAnsi="仿宋" w:eastAsia="仿宋" w:cs="仿宋"/>
          <w:sz w:val="30"/>
          <w:szCs w:val="30"/>
        </w:rPr>
        <w:t>，同时满足各党组织企业、流动党员创业企业及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社会</w:t>
      </w:r>
      <w:r>
        <w:rPr>
          <w:rFonts w:hint="eastAsia" w:ascii="仿宋" w:hAnsi="仿宋" w:eastAsia="仿宋" w:cs="仿宋"/>
          <w:sz w:val="30"/>
          <w:szCs w:val="30"/>
        </w:rPr>
        <w:t>各企事业单位对人才的招聘需求，中共陕西省人才交流服务中心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党委、</w:t>
      </w:r>
      <w:r>
        <w:rPr>
          <w:rFonts w:hint="eastAsia" w:ascii="仿宋" w:hAnsi="仿宋" w:eastAsia="仿宋" w:cs="仿宋"/>
          <w:sz w:val="30"/>
          <w:szCs w:val="30"/>
        </w:rPr>
        <w:t>中共陕西省人才交流服务中心新经济组织委员会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中国西安人才市场人才招聘会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特举办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第三届流动党员暨社会流动人员就业创业招聘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49" w:firstLineChars="149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 xml:space="preserve">一、 </w:t>
      </w:r>
      <w:r>
        <w:rPr>
          <w:rFonts w:hint="eastAsia" w:ascii="仿宋" w:hAnsi="仿宋" w:eastAsia="仿宋" w:cs="仿宋"/>
          <w:b/>
          <w:sz w:val="30"/>
          <w:szCs w:val="30"/>
        </w:rPr>
        <w:t>主办单位：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中共陕西省人才交流服务中心党委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2700" w:firstLineChars="9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中共陕西省人才交流服务中心新经济组织委员会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 w:val="0"/>
          <w:color w:val="0000FF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二、承办单位：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陕西世纪人才招聘服务有限公司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三、大会时间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线下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eastAsia="zh-CN"/>
        </w:rPr>
        <w:t>招聘时间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：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22-23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周六日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9：00-14:00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3300" w:firstLineChars="11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年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周六日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9：00-14:00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904" w:firstLineChars="300"/>
        <w:textAlignment w:val="auto"/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  <w:t>线下招聘地址：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val="en-US" w:eastAsia="zh-CN"/>
        </w:rPr>
        <w:t>陕西省西安市长安北路14号省体育场北区中国西安人才市场招聘广场E1N2N3K看台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2" w:firstLineChars="200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eastAsia="zh-CN"/>
        </w:rPr>
        <w:t>线上招聘时间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：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202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月1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日-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四、参与方式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630" w:leftChars="0"/>
        <w:textAlignment w:val="auto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线上招聘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招聘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平台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 xml:space="preserve">：陕西第一招聘网 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"http://www.sxdyzp.com"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Style w:val="8"/>
          <w:rFonts w:hint="eastAsia" w:ascii="仿宋" w:hAnsi="仿宋" w:eastAsia="仿宋" w:cs="仿宋"/>
          <w:bCs/>
          <w:sz w:val="30"/>
          <w:szCs w:val="30"/>
        </w:rPr>
        <w:t>www.sxdyzp.com</w:t>
      </w:r>
      <w:r>
        <w:rPr>
          <w:rStyle w:val="8"/>
          <w:rFonts w:hint="eastAsia" w:ascii="仿宋" w:hAnsi="仿宋" w:eastAsia="仿宋" w:cs="仿宋"/>
          <w:bCs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2700" w:firstLineChars="900"/>
        <w:jc w:val="left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陕西公共招聘网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"http://www.snjob.gov.cn"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Style w:val="8"/>
          <w:rFonts w:hint="eastAsia" w:ascii="仿宋" w:hAnsi="仿宋" w:eastAsia="仿宋" w:cs="仿宋"/>
          <w:bCs/>
          <w:sz w:val="30"/>
          <w:szCs w:val="30"/>
        </w:rPr>
        <w:t>www.snjob.gov.cn</w:t>
      </w:r>
      <w:r>
        <w:rPr>
          <w:rStyle w:val="8"/>
          <w:rFonts w:hint="eastAsia" w:ascii="仿宋" w:hAnsi="仿宋" w:eastAsia="仿宋" w:cs="仿宋"/>
          <w:bCs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2、企业和求职人员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参与方式：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75" w:beforeAutospacing="0" w:after="75" w:afterAutospacing="0" w:line="500" w:lineRule="exact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①用工单位参会：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20" w:lineRule="exact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PC端：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10" w:leftChars="0" w:firstLine="28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第1步、输入网址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instrText xml:space="preserve"> HYPERLINK "https://www.sxdyzp.com/zppc/" </w:instrTex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www.sxdyzp.com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（陕西第一招聘网）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注册登录账号，完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善企业信息，等待审核。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10" w:lef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第2步、审核通过后，在“双选会管理”选择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“百日千万行动陕西省高校毕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业生系列网络招聘会--</w:t>
      </w:r>
      <w:r>
        <w:rPr>
          <w:rFonts w:hint="eastAsia" w:ascii="仿宋" w:hAnsi="仿宋" w:eastAsia="仿宋" w:cs="仿宋"/>
          <w:sz w:val="28"/>
          <w:szCs w:val="28"/>
        </w:rPr>
        <w:t>医疗医护行业专场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百日千万行动陕西省高校毕业生系列网络招聘会--建筑类行业专场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”这两场招聘会，并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发布招聘岗位，完善岗位信息，待审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10" w:leftChars="0" w:firstLine="28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第3步、岗位审核通过后在“职位管理”里选择关联招聘会，勾选您单位已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报名的招聘会。在招聘会期</w:t>
      </w:r>
      <w:r>
        <w:rPr>
          <w:rFonts w:hint="eastAsia" w:ascii="仿宋" w:hAnsi="仿宋" w:eastAsia="仿宋" w:cs="仿宋"/>
          <w:sz w:val="28"/>
          <w:szCs w:val="28"/>
        </w:rPr>
        <w:t>可接受求职者发起的咨询、网络视频面试申请，也可以主动搜索自己意向的求职者，发起询问和视频面试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20" w:lineRule="exact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手机端：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第1步、手机微信搜索“企业端”登录小程序点击企业登录完善企业信息待审。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第2步、在小程序首页选择对应招聘会点击“我要参会”，预定展位。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第3步、展位</w:t>
      </w:r>
      <w:r>
        <w:rPr>
          <w:rFonts w:hint="eastAsia" w:ascii="仿宋" w:hAnsi="仿宋" w:eastAsia="仿宋" w:cs="仿宋"/>
          <w:sz w:val="28"/>
          <w:szCs w:val="28"/>
        </w:rPr>
        <w:t>审核通过后，在招聘会期间登录“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企业端</w:t>
      </w:r>
      <w:r>
        <w:rPr>
          <w:rFonts w:hint="eastAsia" w:ascii="仿宋" w:hAnsi="仿宋" w:eastAsia="仿宋" w:cs="仿宋"/>
          <w:sz w:val="28"/>
          <w:szCs w:val="28"/>
        </w:rPr>
        <w:t>”小程序，进入本次网络双选会场。可接受求职发起的咨询、网络视频面试申请，也可以主动搜索自己意向的求职者，并发起询问和视频面试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166370</wp:posOffset>
            </wp:positionV>
            <wp:extent cx="1559560" cy="1453515"/>
            <wp:effectExtent l="0" t="0" r="2540" b="13335"/>
            <wp:wrapNone/>
            <wp:docPr id="2" name="图片 2" descr="企业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企业端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75" w:beforeAutospacing="0" w:after="75" w:afterAutospacing="0" w:line="500" w:lineRule="exact"/>
        <w:ind w:left="0" w:right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75" w:beforeAutospacing="0" w:after="75" w:afterAutospacing="0" w:line="500" w:lineRule="exact"/>
        <w:ind w:left="0" w:right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75" w:beforeAutospacing="0" w:after="75" w:afterAutospacing="0" w:line="500" w:lineRule="exact"/>
        <w:ind w:left="0" w:right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75" w:beforeAutospacing="0" w:after="75" w:afterAutospacing="0" w:line="420" w:lineRule="exact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②个人参会：                  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企业注册入口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PC端：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第1步、输入网址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instrText xml:space="preserve"> HYPERLINK "https://www.sxdyzp.com/zppc/" </w:instrTex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www.sxdyzp.com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（陕西第一招聘网）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注册登录个人账号，完善简历信息（简历信息完整度60%可投递简历）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第2步、在“双选会管理”中报名参会，提前筛选意向单位或岗位。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第3步、在招聘会期间，求职者登录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instrText xml:space="preserve"> HYPERLINK "https://www.sxdyzp.com/zppc/" </w:instrTex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www.sxdyzp.com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（陕西第一招聘网）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浏览企业，发起求职咨询、接受面试邀请、</w:t>
      </w:r>
      <w:r>
        <w:rPr>
          <w:rFonts w:hint="eastAsia" w:ascii="仿宋" w:hAnsi="仿宋" w:eastAsia="仿宋" w:cs="仿宋"/>
          <w:sz w:val="28"/>
          <w:szCs w:val="28"/>
        </w:rPr>
        <w:t>也可以主动搜索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意向企业和岗位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75" w:beforeAutospacing="0" w:after="75" w:afterAutospacing="0" w:line="420" w:lineRule="exact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手机端：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第一步、手机微信搜索“求职端”登录小程序完善个人简历（简历信息完整度60%可投递简历）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第二步、在“求职端”小程序首页选择“双选会”找到本次招聘会点击“我要参会”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第三步、在招聘会期间，求职者登录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求职端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小程序浏览企业，发起求职咨询、接受面试邀请、</w:t>
      </w:r>
      <w:r>
        <w:rPr>
          <w:rFonts w:hint="eastAsia" w:ascii="仿宋" w:hAnsi="仿宋" w:eastAsia="仿宋" w:cs="仿宋"/>
          <w:sz w:val="28"/>
          <w:szCs w:val="28"/>
        </w:rPr>
        <w:t>也可以主动搜索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意向企业和岗位。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2269490</wp:posOffset>
            </wp:positionH>
            <wp:positionV relativeFrom="paragraph">
              <wp:posOffset>124460</wp:posOffset>
            </wp:positionV>
            <wp:extent cx="1464310" cy="1368425"/>
            <wp:effectExtent l="0" t="0" r="2540" b="3175"/>
            <wp:wrapNone/>
            <wp:docPr id="3" name="图片 3" descr="求职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求职端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center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75" w:beforeAutospacing="0" w:after="75" w:afterAutospacing="0" w:line="420" w:lineRule="exact"/>
        <w:ind w:left="0" w:righ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75" w:beforeAutospacing="0" w:after="75" w:afterAutospacing="0" w:line="420" w:lineRule="exact"/>
        <w:ind w:left="0" w:righ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center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FF"/>
          <w:sz w:val="28"/>
          <w:szCs w:val="28"/>
          <w:lang w:val="en-US" w:eastAsia="zh-CN"/>
        </w:rPr>
        <w:t xml:space="preserve">    求职人员入口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75" w:beforeAutospacing="0" w:after="75" w:afterAutospacing="0" w:line="420" w:lineRule="exact"/>
        <w:ind w:left="0" w:right="0"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温馨提示：为保证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招聘</w:t>
      </w:r>
      <w:r>
        <w:rPr>
          <w:rFonts w:hint="eastAsia" w:ascii="仿宋" w:hAnsi="仿宋" w:eastAsia="仿宋" w:cs="仿宋"/>
          <w:sz w:val="28"/>
          <w:szCs w:val="28"/>
        </w:rPr>
        <w:t>效果，请用工单位与求职者提前准备好可以视频面试的电脑（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建议使用谷歌浏览器</w:t>
      </w:r>
      <w:r>
        <w:rPr>
          <w:rFonts w:hint="eastAsia" w:ascii="仿宋" w:hAnsi="仿宋" w:eastAsia="仿宋" w:cs="仿宋"/>
          <w:sz w:val="28"/>
          <w:szCs w:val="28"/>
        </w:rPr>
        <w:t>）、手机保持网络畅通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③疫情要求：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所参加招聘会的企业人员和求职人员均须全程佩戴口罩、主动扫描西安市一码通、配合工作人员测温等防疫工作。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029-62890806  029-62890868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招聘会会址：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陕西省西安市长安北路14号省体育场北区E1N2N3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本场招聘会所有参加的企业均可免费注册网络招聘会 ，并享受本市场免费推荐人才服务；对本次参加的求职人员，我市场可提供对人才建档推荐服务，一对一提供精准对接推荐，让每个人都能找到理想的工作。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具体详情可关注中国西安人才市场微信公众号：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3270250</wp:posOffset>
            </wp:positionH>
            <wp:positionV relativeFrom="paragraph">
              <wp:posOffset>57785</wp:posOffset>
            </wp:positionV>
            <wp:extent cx="1430655" cy="1270000"/>
            <wp:effectExtent l="0" t="0" r="17145" b="6350"/>
            <wp:wrapNone/>
            <wp:docPr id="1" name="图片 1" descr="7467e353a80930706f6e40ecb5c45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67e353a80930706f6e40ecb5c458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654685</wp:posOffset>
            </wp:positionH>
            <wp:positionV relativeFrom="paragraph">
              <wp:posOffset>120650</wp:posOffset>
            </wp:positionV>
            <wp:extent cx="1417955" cy="1238250"/>
            <wp:effectExtent l="0" t="0" r="10795" b="0"/>
            <wp:wrapNone/>
            <wp:docPr id="4" name="图片 4" descr="58cfa0a6d5b87e419265afcfdafcb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8cfa0a6d5b87e419265afcfdafcb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1120" w:firstLineChars="4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陕西省人才市场               陕西省招聘市场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40"/>
          <w:szCs w:val="40"/>
          <w:lang w:val="en-US" w:eastAsia="zh-CN" w:bidi="ar-SA"/>
        </w:rPr>
        <w:t>部分参会名录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西安瑞佳测量仪器有限公司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西安市廉租房建设管理有限公司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西安中江装饰材料有限公司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陕西大川电力工程有限公司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西安国祯环保工程有限公司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中建七局安装工程有限公司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苏州德粤通风机电设备有限公司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陕西花千曼生物科技有限公司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西安学途教育科技有限公司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陕西鸿泰辐射检测检验有限公司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光明牧业有限公司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西安臻顺图文制作有限公司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陕西戈壁测试技术有限公司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陕西汉唐计算机有限责任公司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陕西艾众商贸有限公司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西安放飞网络科技有限公司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西安清藤生物科技有限公司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陕西嘉悦汽车贸易服务有限公司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陕西雨博汇实业有限公司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西安正元堂健康管理有限公司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陕西珈境置业有限公司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西安佰联网络技术有限公司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西安迈德思餐饮管理有限公司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陕西鼎鑫暖通设备工程有限公司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西安市阎良区汉皇树葬墓园有限公司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北方长龙新材料技术股份有限公司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西安蜂巢超算科技有限公司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西安北望建材有限公司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凯特克集团凯特克贸易（上海）有限公司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西安灞柳驿酒店有限公司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陕西申九企业供应链服务有限公司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河北荣业节能科技有限公司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西安隆基乐叶光伏科技有限公司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上海人瑞网络科技有限公司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西安联胜环保工程有限公司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中煤西安设计工程有限责任公司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宁波英普瑞特供应链管理有限公司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陕西淘钢电子商务有限公司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中万恩科技有限公司陕西分公司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牧康（上海）企业管理咨询有限公司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陕西黑白灰礼仪服务有限公司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万商云集（西安）科技有限公司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苏源环境科技股份有限公司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宝鸡圭彬光电设备有限公司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陕西金超利达计量仪表有限公司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陕西中德天盛环境工程有限公司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陕西荣海建设开发集团有限公司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陕西鑫中亚冶金物资有限公司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四川南玻节能玻璃有限公司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上海逢新网络科技有限公司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西安益盟电子科技有限公司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陕西恒业鑫成商贸有限公司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西安悦德居房地产营销策划有限公司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陕西群德材料科技有限公司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西安通大专利代理有限责任公司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陕西科诺华有害生物防制有限公司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西安恒阳鑫达房地产经纪有限公司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万疆（北京）汽车服务有限公司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陕西金源自动化科技有限公司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西安市长安区丰利来酒水饮料批零行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西安嘉泰生物科技有限公司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西安弗迪电池有限公司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西安联奥环境工程有限公司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陕西泰富环保科技有限公司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陕西龙门食品有限责任公司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科盛能源机械制造河北有限公司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成都六婆餐饮有限公司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福建星网智慧科技有限公司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西安高科建材科技有限公司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陕西康博机电有限公司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陕西众志石化有限公司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西安特达计量检测研究院有限公司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陕西德宝路信息科技有限公司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  <w:t>附：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本市场每周三、六、日定期在陕西省体育场内北区中国西安人才招聘广场E1N2N3看台举办各类招聘会，敬请光临。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904" w:firstLineChars="300"/>
        <w:textAlignment w:val="auto"/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FF"/>
          <w:sz w:val="30"/>
          <w:szCs w:val="30"/>
          <w:lang w:val="en-US" w:eastAsia="zh-CN"/>
        </w:rPr>
        <w:t>咨询电话：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val="en-US" w:eastAsia="zh-CN"/>
        </w:rPr>
        <w:t xml:space="preserve">029-628908506    62890868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904" w:firstLineChars="300"/>
        <w:textAlignment w:val="auto"/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FF"/>
          <w:sz w:val="30"/>
          <w:szCs w:val="30"/>
          <w:lang w:val="en-US" w:eastAsia="zh-CN"/>
        </w:rPr>
        <w:t xml:space="preserve">会    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0000FF"/>
          <w:sz w:val="30"/>
          <w:szCs w:val="30"/>
          <w:lang w:val="en-US" w:eastAsia="zh-CN"/>
        </w:rPr>
        <w:t>址：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val="en-US" w:eastAsia="zh-CN"/>
        </w:rPr>
        <w:t>陕西省西安市长安北路14号省体育场北区中国西安人才市场招聘广场E1N2N3K看天台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134" w:bottom="1440" w:left="1134" w:header="51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760" w:lineRule="exact"/>
      <w:jc w:val="distribute"/>
      <w:textAlignment w:val="auto"/>
      <w:rPr>
        <w:rFonts w:hint="eastAsia" w:ascii="黑体" w:hAnsi="黑体" w:eastAsia="黑体" w:cs="黑体"/>
        <w:b/>
        <w:color w:val="FF0000"/>
        <w:sz w:val="56"/>
        <w:szCs w:val="56"/>
      </w:rPr>
    </w:pPr>
    <w:r>
      <w:rPr>
        <w:rFonts w:hint="eastAsia" w:ascii="黑体" w:hAnsi="黑体" w:eastAsia="黑体" w:cs="黑体"/>
        <w:b/>
        <w:color w:val="FF0000"/>
        <w:sz w:val="56"/>
        <w:szCs w:val="56"/>
      </w:rPr>
      <w:t>中 国 西 安 人 才 市 场</w:t>
    </w:r>
  </w:p>
  <w:p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760" w:lineRule="exact"/>
      <w:jc w:val="distribute"/>
      <w:textAlignment w:val="auto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  <w:b/>
        <w:color w:val="FF0000"/>
        <w:sz w:val="56"/>
        <w:szCs w:val="56"/>
        <w:u w:val="single"/>
      </w:rPr>
      <w:t>陕西省人才交流服务中心</w:t>
    </w:r>
  </w:p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69B8E2"/>
    <w:multiLevelType w:val="singleLevel"/>
    <w:tmpl w:val="B169B8E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7F"/>
    <w:rsid w:val="0011437F"/>
    <w:rsid w:val="002E28D9"/>
    <w:rsid w:val="00464E02"/>
    <w:rsid w:val="004D101C"/>
    <w:rsid w:val="00665FC6"/>
    <w:rsid w:val="00737B86"/>
    <w:rsid w:val="007C5C78"/>
    <w:rsid w:val="00A17D26"/>
    <w:rsid w:val="00CF4D41"/>
    <w:rsid w:val="00D065D8"/>
    <w:rsid w:val="00D410B0"/>
    <w:rsid w:val="02EB1939"/>
    <w:rsid w:val="04A2178F"/>
    <w:rsid w:val="07EF5544"/>
    <w:rsid w:val="09F92638"/>
    <w:rsid w:val="0C380150"/>
    <w:rsid w:val="15B030A7"/>
    <w:rsid w:val="16045F96"/>
    <w:rsid w:val="1D040765"/>
    <w:rsid w:val="26B475BE"/>
    <w:rsid w:val="2D447A0F"/>
    <w:rsid w:val="2E420F1D"/>
    <w:rsid w:val="303D24A8"/>
    <w:rsid w:val="323C05D6"/>
    <w:rsid w:val="383E7833"/>
    <w:rsid w:val="3C046F23"/>
    <w:rsid w:val="42A06950"/>
    <w:rsid w:val="48624F69"/>
    <w:rsid w:val="48A31B60"/>
    <w:rsid w:val="4A5A39DD"/>
    <w:rsid w:val="4B5E3C6F"/>
    <w:rsid w:val="5081722A"/>
    <w:rsid w:val="515268E0"/>
    <w:rsid w:val="569A4478"/>
    <w:rsid w:val="5D524028"/>
    <w:rsid w:val="608D6853"/>
    <w:rsid w:val="60E45FD5"/>
    <w:rsid w:val="64972F44"/>
    <w:rsid w:val="67C05D42"/>
    <w:rsid w:val="6F244899"/>
    <w:rsid w:val="72B21419"/>
    <w:rsid w:val="77A12708"/>
    <w:rsid w:val="7E26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1">
    <w:name w:val="Table Paragraph"/>
    <w:basedOn w:val="1"/>
    <w:qFormat/>
    <w:uiPriority w:val="1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B48D47-591C-4283-87EA-1E72FD24FE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938</Characters>
  <Lines>7</Lines>
  <Paragraphs>2</Paragraphs>
  <TotalTime>11</TotalTime>
  <ScaleCrop>false</ScaleCrop>
  <LinksUpToDate>false</LinksUpToDate>
  <CharactersWithSpaces>1100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2020-09-10T01:06:00Z</dcterms:created>
  <dc:creator>Administrator</dc:creator>
  <cp:lastModifiedBy>宝贝-元元</cp:lastModifiedBy>
  <cp:lastPrinted>2020-09-10T01:11:00Z</cp:lastPrinted>
  <dcterms:modified xsi:type="dcterms:W3CDTF">2021-05-18T02:10:54Z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10554E0B240A4C709FF66F15613246A8</vt:lpwstr>
  </property>
</Properties>
</file>