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4"/>
        <w:rPr>
          <w:b/>
          <w:bCs/>
          <w:sz w:val="28"/>
          <w:szCs w:val="28"/>
        </w:rPr>
      </w:pPr>
    </w:p>
    <w:p>
      <w:pPr>
        <w:wordWrap w:val="0"/>
        <w:jc w:val="center"/>
        <w:rPr>
          <w:rFonts w:hint="default" w:ascii="宋体" w:hAnsi="宋体" w:cs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编号：ZB-202</w:t>
      </w:r>
      <w:r>
        <w:rPr>
          <w:rFonts w:hint="eastAsia"/>
          <w:b/>
          <w:bCs/>
          <w:sz w:val="28"/>
          <w:szCs w:val="28"/>
          <w:lang w:val="en-US" w:eastAsia="zh-CN"/>
        </w:rPr>
        <w:t>2-13</w:t>
      </w:r>
    </w:p>
    <w:p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  <w:lang w:eastAsia="zh-CN"/>
        </w:rPr>
        <w:t>B13 B14大厅、配电间及浴室吊顶</w:t>
      </w:r>
      <w:r>
        <w:rPr>
          <w:rFonts w:hint="eastAsia"/>
          <w:b/>
          <w:sz w:val="36"/>
          <w:szCs w:val="36"/>
        </w:rPr>
        <w:t>工程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hint="eastAsia" w:ascii="华文行楷" w:eastAsia="华文行楷"/>
          <w:color w:val="240670"/>
          <w:sz w:val="84"/>
          <w:szCs w:val="84"/>
        </w:rPr>
        <w:t>招</w:t>
      </w:r>
    </w:p>
    <w:p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hint="eastAsia" w:ascii="华文行楷" w:eastAsia="华文行楷"/>
          <w:color w:val="240670"/>
          <w:sz w:val="84"/>
          <w:szCs w:val="84"/>
        </w:rPr>
        <w:t>标</w:t>
      </w:r>
    </w:p>
    <w:p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hint="eastAsia" w:ascii="华文行楷" w:eastAsia="华文行楷"/>
          <w:color w:val="240670"/>
          <w:sz w:val="84"/>
          <w:szCs w:val="84"/>
        </w:rPr>
        <w:t>文</w:t>
      </w:r>
    </w:p>
    <w:p>
      <w:pPr>
        <w:jc w:val="center"/>
        <w:rPr>
          <w:sz w:val="72"/>
          <w:szCs w:val="72"/>
        </w:rPr>
      </w:pPr>
      <w:r>
        <w:rPr>
          <w:rFonts w:hint="eastAsia" w:ascii="华文行楷" w:eastAsia="华文行楷"/>
          <w:color w:val="240670"/>
          <w:sz w:val="84"/>
          <w:szCs w:val="84"/>
        </w:rPr>
        <w:t>件</w:t>
      </w:r>
    </w:p>
    <w:p>
      <w:pPr>
        <w:rPr>
          <w:sz w:val="32"/>
          <w:szCs w:val="32"/>
        </w:rPr>
      </w:pPr>
    </w:p>
    <w:p>
      <w:pPr>
        <w:spacing w:before="156" w:beforeLines="50" w:after="156" w:afterLines="50" w:line="360" w:lineRule="auto"/>
        <w:ind w:firstLine="1285" w:firstLineChars="400"/>
        <w:rPr>
          <w:rFonts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hint="eastAsia" w:ascii="宋体" w:hAnsi="宋体" w:cs="宋体"/>
          <w:b/>
          <w:bCs/>
          <w:sz w:val="32"/>
          <w:szCs w:val="32"/>
        </w:rPr>
        <w:t>项目名称：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eastAsia="zh-CN"/>
        </w:rPr>
        <w:t>B13 B14公寓楼大厅、配电间及浴室吊顶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工程  </w:t>
      </w:r>
    </w:p>
    <w:p>
      <w:pPr>
        <w:spacing w:before="156" w:beforeLines="50" w:after="156" w:afterLines="50" w:line="360" w:lineRule="auto"/>
        <w:ind w:firstLine="1285" w:firstLineChars="4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 标 人：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西安高新科技职业学院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eastAsia="zh-CN"/>
        </w:rPr>
        <w:t>招标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办 </w:t>
      </w:r>
    </w:p>
    <w:p>
      <w:pPr>
        <w:widowControl/>
        <w:shd w:val="clear" w:color="auto" w:fill="FFFFFF"/>
        <w:spacing w:line="360" w:lineRule="auto"/>
        <w:ind w:right="105" w:rightChars="50" w:firstLine="1285" w:firstLineChars="400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z w:val="32"/>
          <w:szCs w:val="32"/>
        </w:rPr>
        <w:t>招标时间：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日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</w:t>
      </w:r>
    </w:p>
    <w:tbl>
      <w:tblPr>
        <w:tblStyle w:val="12"/>
        <w:tblpPr w:leftFromText="180" w:rightFromText="180" w:vertAnchor="text" w:horzAnchor="margin" w:tblpXSpec="center" w:tblpY="814"/>
        <w:tblOverlap w:val="never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7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工程名称</w:t>
            </w:r>
          </w:p>
        </w:tc>
        <w:tc>
          <w:tcPr>
            <w:tcW w:w="7447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400" w:lineRule="exact"/>
              <w:ind w:right="105" w:rightChars="50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  <w:lang w:eastAsia="zh-CN"/>
              </w:rPr>
              <w:t>B13 B14公寓楼吊顶</w:t>
            </w:r>
            <w:r>
              <w:rPr>
                <w:rFonts w:hint="eastAsia" w:ascii="宋体" w:hAnsi="宋体" w:cs="宋体"/>
                <w:kern w:val="15"/>
                <w:sz w:val="24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建设地点</w:t>
            </w:r>
          </w:p>
        </w:tc>
        <w:tc>
          <w:tcPr>
            <w:tcW w:w="7447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400" w:lineRule="exact"/>
              <w:ind w:right="105" w:rightChars="50"/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陕西省泾阳县泾干镇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招标方式</w:t>
            </w:r>
          </w:p>
        </w:tc>
        <w:tc>
          <w:tcPr>
            <w:tcW w:w="7447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公开招标。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承包方式</w:t>
            </w:r>
          </w:p>
        </w:tc>
        <w:tc>
          <w:tcPr>
            <w:tcW w:w="7447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包工、包料、包安全、包工期、包质量、包文明施工、包验收工作（包括竣工资料）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工程概况</w:t>
            </w:r>
          </w:p>
        </w:tc>
        <w:tc>
          <w:tcPr>
            <w:tcW w:w="7447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本工程</w:t>
            </w:r>
            <w:r>
              <w:rPr>
                <w:rFonts w:hint="eastAsia" w:ascii="宋体" w:hAnsi="宋体" w:cs="宋体"/>
                <w:kern w:val="1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15"/>
                <w:sz w:val="24"/>
                <w:szCs w:val="24"/>
                <w:lang w:eastAsia="zh-CN"/>
              </w:rPr>
              <w:t>B13 B14公寓楼</w:t>
            </w:r>
            <w:r>
              <w:rPr>
                <w:rFonts w:hint="eastAsia" w:ascii="宋体" w:hAnsi="宋体" w:cs="宋体"/>
                <w:sz w:val="24"/>
                <w:szCs w:val="24"/>
              </w:rPr>
              <w:t>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宋体" w:hAnsi="宋体" w:cs="宋体"/>
                <w:sz w:val="24"/>
                <w:szCs w:val="24"/>
              </w:rPr>
              <w:t>层框架结构。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招标范围</w:t>
            </w:r>
          </w:p>
        </w:tc>
        <w:tc>
          <w:tcPr>
            <w:tcW w:w="7447" w:type="dxa"/>
            <w:vAlign w:val="center"/>
          </w:tcPr>
          <w:p>
            <w:pPr>
              <w:spacing w:line="36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B13 B14公寓楼一层</w:t>
            </w:r>
            <w:r>
              <w:rPr>
                <w:rFonts w:hint="eastAsia" w:ascii="宋体" w:hAnsi="宋体" w:cs="宋体"/>
                <w:kern w:val="15"/>
                <w:sz w:val="24"/>
                <w:lang w:eastAsia="zh-CN"/>
              </w:rPr>
              <w:t>门厅、配电间及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六层</w:t>
            </w:r>
            <w:r>
              <w:rPr>
                <w:rFonts w:hint="eastAsia" w:ascii="宋体" w:hAnsi="宋体" w:cs="宋体"/>
                <w:kern w:val="15"/>
                <w:sz w:val="24"/>
                <w:lang w:eastAsia="zh-CN"/>
              </w:rPr>
              <w:t>浴室吊顶工程制作安装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内容及竣工验收、工程维保等工作内容。</w:t>
            </w:r>
          </w:p>
          <w:p>
            <w:pPr>
              <w:spacing w:line="360" w:lineRule="exact"/>
              <w:ind w:firstLine="480"/>
              <w:rPr>
                <w:rFonts w:ascii="宋体" w:hAnsi="宋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质量等级</w:t>
            </w:r>
            <w:r>
              <w:rPr>
                <w:rFonts w:hint="eastAsia" w:ascii="宋体" w:hAnsi="宋体" w:cs="宋体"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质量标准</w:t>
            </w:r>
          </w:p>
        </w:tc>
        <w:tc>
          <w:tcPr>
            <w:tcW w:w="7447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所有工程施工材料和设备质量必须符合国家相关行业标准、国家有关验收规范标准，质量等级为“合格”。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投标有效期</w:t>
            </w:r>
          </w:p>
        </w:tc>
        <w:tc>
          <w:tcPr>
            <w:tcW w:w="7447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投标书递交后</w:t>
            </w:r>
            <w:r>
              <w:rPr>
                <w:rFonts w:hint="eastAsia" w:ascii="宋体" w:hAnsi="宋体" w:cs="宋体"/>
                <w:sz w:val="24"/>
                <w:u w:val="single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 xml:space="preserve">天内有效。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投标单位资质及其他要求</w:t>
            </w:r>
          </w:p>
        </w:tc>
        <w:tc>
          <w:tcPr>
            <w:tcW w:w="744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具有专业施工二级或二级以上资质的企业。</w:t>
            </w:r>
          </w:p>
          <w:p>
            <w:pPr>
              <w:tabs>
                <w:tab w:val="left" w:pos="180"/>
              </w:tabs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2、近年业绩一览表。</w:t>
            </w:r>
          </w:p>
          <w:p>
            <w:pPr>
              <w:tabs>
                <w:tab w:val="left" w:pos="180"/>
                <w:tab w:val="left" w:pos="360"/>
              </w:tabs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3、公司营业执照、资质等证明文件。</w:t>
            </w:r>
          </w:p>
          <w:p>
            <w:pPr>
              <w:tabs>
                <w:tab w:val="left" w:pos="180"/>
                <w:tab w:val="left" w:pos="360"/>
              </w:tabs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4、</w:t>
            </w:r>
            <w:r>
              <w:rPr>
                <w:rFonts w:hint="eastAsia" w:ascii="宋体" w:hAnsi="宋体" w:cs="宋体"/>
                <w:bCs/>
                <w:sz w:val="24"/>
              </w:rPr>
              <w:t>施工组织设计。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技术要求</w:t>
            </w:r>
          </w:p>
        </w:tc>
        <w:tc>
          <w:tcPr>
            <w:tcW w:w="7447" w:type="dxa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cs="宋体" w:eastAsiaTheme="minorEastAsia"/>
                <w:bCs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  <w:lang w:eastAsia="zh-CN"/>
              </w:rPr>
              <w:t>陕</w:t>
            </w:r>
            <w:r>
              <w:rPr>
                <w:rFonts w:hint="eastAsia" w:ascii="宋体" w:hAnsi="宋体" w:cs="宋体"/>
                <w:bCs/>
                <w:snapToGrid w:val="0"/>
                <w:sz w:val="24"/>
                <w:lang w:val="en-US" w:eastAsia="zh-CN"/>
              </w:rPr>
              <w:t>09J01棚59、74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8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highlight w:val="none"/>
              </w:rPr>
              <w:t>施工工期</w:t>
            </w:r>
          </w:p>
        </w:tc>
        <w:tc>
          <w:tcPr>
            <w:tcW w:w="7447" w:type="dxa"/>
            <w:shd w:val="clear" w:color="auto" w:fill="auto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施工工期：为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天。预计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7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30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日进场。具体开工日期为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u w:val="single"/>
              </w:rPr>
              <w:t>以甲方要求进场施工指令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为开工日期。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正副本份数</w:t>
            </w:r>
          </w:p>
        </w:tc>
        <w:tc>
          <w:tcPr>
            <w:tcW w:w="744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文件分商务标和技术标各一份，电子版一份随投标文件密封并加盖法人及法人代表印章后，派专人送达回标地点，未密封或未加盖印章的标书均视为无效标书，商务标和技术标需分开封装，否则也按废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投标文件递交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截止时间、地点</w:t>
            </w:r>
          </w:p>
        </w:tc>
        <w:tc>
          <w:tcPr>
            <w:tcW w:w="7447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</w:rPr>
              <w:t>日12:00前。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地点：西安高新科技职业学院泾阳校区建设办办公室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咨询及联系人</w:t>
            </w:r>
          </w:p>
        </w:tc>
        <w:tc>
          <w:tcPr>
            <w:tcW w:w="7447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现场技术咨询：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蒋刘江（13891985685）、边景智（13572917353）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投标联系人：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>朱萌（18191079221）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eastAsia="zh-CN"/>
              </w:rPr>
              <w:t>沙学莲（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>18292032279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eastAsia="zh-CN"/>
              </w:rPr>
              <w:t>）</w:t>
            </w:r>
          </w:p>
        </w:tc>
      </w:tr>
    </w:tbl>
    <w:p>
      <w:pPr>
        <w:widowControl/>
        <w:shd w:val="clear" w:color="auto" w:fill="FFFFFF"/>
        <w:spacing w:line="360" w:lineRule="auto"/>
        <w:ind w:right="105" w:rightChars="5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一、招标书</w:t>
      </w:r>
    </w:p>
    <w:bookmarkEnd w:id="0"/>
    <w:p>
      <w:pPr>
        <w:rPr>
          <w:sz w:val="28"/>
          <w:szCs w:val="28"/>
        </w:rPr>
        <w:sectPr>
          <w:pgSz w:w="11906" w:h="16838"/>
          <w:pgMar w:top="709" w:right="1293" w:bottom="568" w:left="1689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三、授权委托书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28"/>
          <w:szCs w:val="28"/>
        </w:rPr>
        <w:t>西安高新科技职业学院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招标</w:t>
      </w:r>
      <w:r>
        <w:rPr>
          <w:rFonts w:hint="eastAsia" w:ascii="宋体" w:hAnsi="宋体" w:cs="宋体"/>
          <w:b/>
          <w:bCs/>
          <w:sz w:val="28"/>
          <w:szCs w:val="28"/>
        </w:rPr>
        <w:t>办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tabs>
          <w:tab w:val="left" w:pos="180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 w:ascii="宋体" w:hAnsi="宋体" w:cs="宋体"/>
          <w:sz w:val="28"/>
          <w:szCs w:val="28"/>
          <w:lang w:eastAsia="zh-Hans"/>
        </w:rPr>
        <w:t>发包的“</w:t>
      </w:r>
      <w:r>
        <w:rPr>
          <w:rFonts w:hint="eastAsia"/>
          <w:sz w:val="28"/>
          <w:szCs w:val="28"/>
          <w:u w:val="single"/>
          <w:lang w:eastAsia="zh-CN"/>
        </w:rPr>
        <w:t>B13 B14公寓楼大厅、配电间及浴室吊顶</w:t>
      </w:r>
      <w:r>
        <w:rPr>
          <w:rFonts w:hint="eastAsia"/>
          <w:sz w:val="28"/>
          <w:szCs w:val="28"/>
          <w:u w:val="single"/>
        </w:rPr>
        <w:t>安装工程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”项目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>
      <w:pPr>
        <w:tabs>
          <w:tab w:val="left" w:pos="180"/>
        </w:tabs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  <w:u w:val="single"/>
          <w:lang w:eastAsia="zh-CN"/>
        </w:rPr>
        <w:t>B13 B14公寓楼大厅、配电间及浴室吊顶</w:t>
      </w:r>
      <w:r>
        <w:rPr>
          <w:rFonts w:hint="eastAsia"/>
          <w:sz w:val="28"/>
          <w:szCs w:val="28"/>
          <w:u w:val="single"/>
        </w:rPr>
        <w:t>安装工程</w:t>
      </w:r>
      <w:r>
        <w:rPr>
          <w:rFonts w:hint="eastAsia"/>
          <w:sz w:val="28"/>
          <w:szCs w:val="28"/>
        </w:rPr>
        <w:t>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>
      <w:pPr>
        <w:ind w:firstLine="560" w:firstLineChars="20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>
      <w:pPr>
        <w:rPr>
          <w:sz w:val="28"/>
          <w:szCs w:val="28"/>
        </w:rPr>
      </w:pP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>
      <w:pPr>
        <w:ind w:firstLine="4900" w:firstLineChars="175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rPr>
          <w:rFonts w:ascii="黑体" w:hAnsi="黑体" w:eastAsia="黑体" w:cs="黑体"/>
          <w:sz w:val="44"/>
          <w:szCs w:val="44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日期：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日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</w:rPr>
        <w:t>四、投标报价表</w:t>
      </w:r>
    </w:p>
    <w:p>
      <w:pPr>
        <w:rPr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 w:ascii="宋体" w:hAnsi="宋体" w:cs="宋体"/>
          <w:sz w:val="28"/>
          <w:szCs w:val="28"/>
          <w:lang w:eastAsia="zh-CN"/>
        </w:rPr>
        <w:t>招标</w:t>
      </w:r>
      <w:r>
        <w:rPr>
          <w:rFonts w:hint="eastAsia" w:ascii="宋体" w:hAnsi="宋体" w:cs="宋体"/>
          <w:sz w:val="28"/>
          <w:szCs w:val="28"/>
        </w:rPr>
        <w:t>办</w:t>
      </w:r>
      <w:r>
        <w:rPr>
          <w:rFonts w:hint="eastAsia"/>
          <w:sz w:val="28"/>
          <w:szCs w:val="28"/>
        </w:rPr>
        <w:t>：</w:t>
      </w:r>
    </w:p>
    <w:p>
      <w:pPr>
        <w:tabs>
          <w:tab w:val="left" w:pos="180"/>
        </w:tabs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  <w:u w:val="single"/>
          <w:lang w:eastAsia="zh-CN"/>
        </w:rPr>
        <w:t>B13 B14公寓楼大厅、配电间及浴室吊顶</w:t>
      </w:r>
      <w:r>
        <w:rPr>
          <w:rFonts w:hint="eastAsia"/>
          <w:sz w:val="28"/>
          <w:szCs w:val="28"/>
          <w:u w:val="single"/>
        </w:rPr>
        <w:t>安装工程</w:t>
      </w:r>
      <w:r>
        <w:rPr>
          <w:rFonts w:hint="eastAsia"/>
          <w:sz w:val="28"/>
          <w:szCs w:val="28"/>
        </w:rPr>
        <w:t>的投标总报价为：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元，人民币大写：            整。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B13 14公寓楼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大厅、配电间及浴室吊顶</w:t>
      </w:r>
      <w:r>
        <w:rPr>
          <w:rFonts w:hint="eastAsia" w:ascii="黑体" w:hAnsi="黑体" w:eastAsia="黑体" w:cs="黑体"/>
          <w:sz w:val="32"/>
          <w:szCs w:val="32"/>
        </w:rPr>
        <w:t>工程主要材料及设备报价单</w:t>
      </w:r>
    </w:p>
    <w:tbl>
      <w:tblPr>
        <w:tblStyle w:val="13"/>
        <w:tblpPr w:leftFromText="180" w:rightFromText="180" w:vertAnchor="text" w:horzAnchor="page" w:tblpX="1431" w:tblpY="206"/>
        <w:tblOverlap w:val="never"/>
        <w:tblW w:w="14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1075"/>
        <w:gridCol w:w="1649"/>
        <w:gridCol w:w="1212"/>
        <w:gridCol w:w="1054"/>
        <w:gridCol w:w="2100"/>
        <w:gridCol w:w="1344"/>
        <w:gridCol w:w="1550"/>
        <w:gridCol w:w="1786"/>
        <w:gridCol w:w="1200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或材料名称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使用部位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技术标准或要求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进场时间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施工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工期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（d）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吊顶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六层淋浴间、更衣间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铝合金方格吊顶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陕09J01棚59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500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FF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22年7月30日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7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吊顶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层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大厅、配电间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轻钢龙骨石膏板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陕09J01棚74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150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22年7月30</w:t>
            </w:r>
            <w:bookmarkStart w:id="1" w:name="_GoBack"/>
            <w:bookmarkEnd w:id="1"/>
            <w:r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</w:t>
      </w:r>
    </w:p>
    <w:p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ind w:firstLine="1400" w:firstLineChars="5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投标单位（盖章）：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  月  日</w:t>
      </w:r>
    </w:p>
    <w:p>
      <w:pPr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689" w:right="1157" w:bottom="1293" w:left="56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2B59"/>
    <w:multiLevelType w:val="singleLevel"/>
    <w:tmpl w:val="5FC72B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6755D8B"/>
    <w:rsid w:val="00020AB6"/>
    <w:rsid w:val="00037A33"/>
    <w:rsid w:val="000457E3"/>
    <w:rsid w:val="00054CCD"/>
    <w:rsid w:val="000769B2"/>
    <w:rsid w:val="000B5B46"/>
    <w:rsid w:val="000B6994"/>
    <w:rsid w:val="000C0071"/>
    <w:rsid w:val="000D69D0"/>
    <w:rsid w:val="000E4E0B"/>
    <w:rsid w:val="00101898"/>
    <w:rsid w:val="00147013"/>
    <w:rsid w:val="001F45A0"/>
    <w:rsid w:val="00282F11"/>
    <w:rsid w:val="00283EEF"/>
    <w:rsid w:val="00292BAB"/>
    <w:rsid w:val="002A2FAC"/>
    <w:rsid w:val="002B11CE"/>
    <w:rsid w:val="002E5258"/>
    <w:rsid w:val="00300B30"/>
    <w:rsid w:val="00306690"/>
    <w:rsid w:val="00315F8B"/>
    <w:rsid w:val="003165D6"/>
    <w:rsid w:val="00325767"/>
    <w:rsid w:val="00377B28"/>
    <w:rsid w:val="003A3B90"/>
    <w:rsid w:val="0043268D"/>
    <w:rsid w:val="00470DD3"/>
    <w:rsid w:val="00483305"/>
    <w:rsid w:val="004869A5"/>
    <w:rsid w:val="0049395C"/>
    <w:rsid w:val="004971DE"/>
    <w:rsid w:val="004B3CF5"/>
    <w:rsid w:val="004B68D3"/>
    <w:rsid w:val="004E30BC"/>
    <w:rsid w:val="004E4F16"/>
    <w:rsid w:val="004F0D0D"/>
    <w:rsid w:val="004F43D7"/>
    <w:rsid w:val="00503C52"/>
    <w:rsid w:val="00557CC5"/>
    <w:rsid w:val="005842F1"/>
    <w:rsid w:val="0058565F"/>
    <w:rsid w:val="005937A4"/>
    <w:rsid w:val="005B45C5"/>
    <w:rsid w:val="005D6494"/>
    <w:rsid w:val="005E20A5"/>
    <w:rsid w:val="005E39C6"/>
    <w:rsid w:val="00613BF5"/>
    <w:rsid w:val="0064679D"/>
    <w:rsid w:val="00657859"/>
    <w:rsid w:val="006922C3"/>
    <w:rsid w:val="006A0CB4"/>
    <w:rsid w:val="006B1348"/>
    <w:rsid w:val="006D1236"/>
    <w:rsid w:val="00780503"/>
    <w:rsid w:val="00794F51"/>
    <w:rsid w:val="007A63BA"/>
    <w:rsid w:val="007C5EEA"/>
    <w:rsid w:val="007E16BE"/>
    <w:rsid w:val="007F6522"/>
    <w:rsid w:val="0082056C"/>
    <w:rsid w:val="008445F7"/>
    <w:rsid w:val="00844A60"/>
    <w:rsid w:val="00846353"/>
    <w:rsid w:val="00847D40"/>
    <w:rsid w:val="008B421E"/>
    <w:rsid w:val="008D7DD9"/>
    <w:rsid w:val="008E6E59"/>
    <w:rsid w:val="00901D8F"/>
    <w:rsid w:val="00914D6E"/>
    <w:rsid w:val="009233B5"/>
    <w:rsid w:val="00936CD4"/>
    <w:rsid w:val="0095396B"/>
    <w:rsid w:val="009C4E2D"/>
    <w:rsid w:val="00A454A7"/>
    <w:rsid w:val="00A67F73"/>
    <w:rsid w:val="00A86C4E"/>
    <w:rsid w:val="00AF0718"/>
    <w:rsid w:val="00AF6ECA"/>
    <w:rsid w:val="00B23251"/>
    <w:rsid w:val="00B473F0"/>
    <w:rsid w:val="00B6123F"/>
    <w:rsid w:val="00B64019"/>
    <w:rsid w:val="00BC6964"/>
    <w:rsid w:val="00BD7B6F"/>
    <w:rsid w:val="00BE3836"/>
    <w:rsid w:val="00BF0811"/>
    <w:rsid w:val="00BF4DBF"/>
    <w:rsid w:val="00C16C2E"/>
    <w:rsid w:val="00C17A0A"/>
    <w:rsid w:val="00C2579E"/>
    <w:rsid w:val="00C47D32"/>
    <w:rsid w:val="00C6636B"/>
    <w:rsid w:val="00CB07F5"/>
    <w:rsid w:val="00CD5135"/>
    <w:rsid w:val="00CF361D"/>
    <w:rsid w:val="00D06965"/>
    <w:rsid w:val="00D42673"/>
    <w:rsid w:val="00DB63F3"/>
    <w:rsid w:val="00DC0CC1"/>
    <w:rsid w:val="00DE6678"/>
    <w:rsid w:val="00E158A7"/>
    <w:rsid w:val="00E36A7E"/>
    <w:rsid w:val="00E50C35"/>
    <w:rsid w:val="00E52938"/>
    <w:rsid w:val="00E64954"/>
    <w:rsid w:val="00E85846"/>
    <w:rsid w:val="00EA5BBF"/>
    <w:rsid w:val="00ED19D8"/>
    <w:rsid w:val="00EE5342"/>
    <w:rsid w:val="00F80D65"/>
    <w:rsid w:val="00FB2DF3"/>
    <w:rsid w:val="02753CF0"/>
    <w:rsid w:val="04D67F74"/>
    <w:rsid w:val="058526EF"/>
    <w:rsid w:val="064915A6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0FAB538A"/>
    <w:rsid w:val="18316DBE"/>
    <w:rsid w:val="185F178D"/>
    <w:rsid w:val="1AAB332E"/>
    <w:rsid w:val="1C90585B"/>
    <w:rsid w:val="1D184BB6"/>
    <w:rsid w:val="1DF53D04"/>
    <w:rsid w:val="1EB67BBE"/>
    <w:rsid w:val="202951B6"/>
    <w:rsid w:val="21663BA3"/>
    <w:rsid w:val="22204986"/>
    <w:rsid w:val="24726B28"/>
    <w:rsid w:val="24C02822"/>
    <w:rsid w:val="25B91E93"/>
    <w:rsid w:val="27A22E3B"/>
    <w:rsid w:val="2A2F379E"/>
    <w:rsid w:val="2D2150A8"/>
    <w:rsid w:val="2D7A3D99"/>
    <w:rsid w:val="2FDC19A0"/>
    <w:rsid w:val="30E916CC"/>
    <w:rsid w:val="32937D2A"/>
    <w:rsid w:val="34576A7F"/>
    <w:rsid w:val="35B80F10"/>
    <w:rsid w:val="3D003EF2"/>
    <w:rsid w:val="3EE434EA"/>
    <w:rsid w:val="3EF84A5C"/>
    <w:rsid w:val="40BC4659"/>
    <w:rsid w:val="410B1625"/>
    <w:rsid w:val="43F13989"/>
    <w:rsid w:val="456450B8"/>
    <w:rsid w:val="46C37E91"/>
    <w:rsid w:val="4AAF5E12"/>
    <w:rsid w:val="4ADF7E1D"/>
    <w:rsid w:val="4B5E596E"/>
    <w:rsid w:val="4BC21D61"/>
    <w:rsid w:val="4E7660AF"/>
    <w:rsid w:val="53013F7B"/>
    <w:rsid w:val="551070BA"/>
    <w:rsid w:val="5AED2792"/>
    <w:rsid w:val="5B0E7A90"/>
    <w:rsid w:val="5CD36C1A"/>
    <w:rsid w:val="5DE85599"/>
    <w:rsid w:val="5EB950B4"/>
    <w:rsid w:val="60BB7F81"/>
    <w:rsid w:val="636169BE"/>
    <w:rsid w:val="659B23A4"/>
    <w:rsid w:val="65A54207"/>
    <w:rsid w:val="669210E4"/>
    <w:rsid w:val="66C95F0E"/>
    <w:rsid w:val="6C9B1135"/>
    <w:rsid w:val="6CBA1892"/>
    <w:rsid w:val="6F052EFC"/>
    <w:rsid w:val="7000004D"/>
    <w:rsid w:val="719A0805"/>
    <w:rsid w:val="71BA1DFE"/>
    <w:rsid w:val="723B5AB1"/>
    <w:rsid w:val="759E6275"/>
    <w:rsid w:val="75C8506C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Autospacing="1" w:afterAutospacing="1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paragraph" w:customStyle="1" w:styleId="18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批注框文本 Char"/>
    <w:basedOn w:val="14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Char"/>
    <w:basedOn w:val="14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1111</Words>
  <Characters>1242</Characters>
  <Lines>18</Lines>
  <Paragraphs>5</Paragraphs>
  <TotalTime>9</TotalTime>
  <ScaleCrop>false</ScaleCrop>
  <LinksUpToDate>false</LinksUpToDate>
  <CharactersWithSpaces>1571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2021-02-09T03:23:00Z</dcterms:created>
  <dc:creator>80441</dc:creator>
  <cp:lastModifiedBy>Administrator</cp:lastModifiedBy>
  <cp:lastPrinted>2016-08-31T04:52:00Z</cp:lastPrinted>
  <dcterms:modified xsi:type="dcterms:W3CDTF">2022-07-15T07:19:37Z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FF3FA8314E944C98A20F79243EF5729D</vt:lpwstr>
  </property>
</Properties>
</file>