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B911" w14:textId="77777777" w:rsidR="00EF715B" w:rsidRDefault="00823878">
      <w:pPr>
        <w:jc w:val="center"/>
        <w:rPr>
          <w:rFonts w:ascii="仿宋" w:eastAsia="仿宋" w:hAnsi="仿宋" w:cs="仿宋"/>
          <w:b/>
          <w:bCs/>
          <w:sz w:val="32"/>
          <w:szCs w:val="32"/>
        </w:rPr>
      </w:pPr>
      <w:r>
        <w:rPr>
          <w:rFonts w:ascii="仿宋_GB2312" w:eastAsia="仿宋_GB2312"/>
          <w:color w:val="000000" w:themeColor="text1"/>
        </w:rPr>
        <w:pict w14:anchorId="33EC6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pt;height:57pt" fillcolor="red" strokecolor="red" strokeweight="2.25pt">
            <v:textpath style="font-family:&quot;新宋体&quot;;font-weight:bold;v-text-spacing:78650f;v-same-letter-heights:t" trim="t" fitpath="t" string="西安高新科技职业学院文件"/>
          </v:shape>
        </w:pict>
      </w:r>
    </w:p>
    <w:p w14:paraId="58DFC62C" w14:textId="77777777" w:rsidR="00EF715B" w:rsidRDefault="00823878">
      <w:pPr>
        <w:jc w:val="center"/>
        <w:rPr>
          <w:rFonts w:ascii="仿宋" w:eastAsia="仿宋" w:hAnsi="仿宋" w:cs="仿宋"/>
          <w:b/>
          <w:bCs/>
          <w:sz w:val="28"/>
          <w:szCs w:val="28"/>
        </w:rPr>
      </w:pPr>
      <w:r>
        <w:rPr>
          <w:rFonts w:ascii="仿宋" w:eastAsia="仿宋" w:hAnsi="仿宋" w:cs="仿宋" w:hint="eastAsia"/>
          <w:b/>
          <w:bCs/>
          <w:sz w:val="28"/>
          <w:szCs w:val="28"/>
        </w:rPr>
        <w:t>西高院字</w:t>
      </w:r>
      <w:r>
        <w:rPr>
          <w:rFonts w:ascii="仿宋" w:eastAsia="仿宋" w:hAnsi="仿宋" w:cs="仿宋" w:hint="eastAsia"/>
          <w:b/>
          <w:bCs/>
          <w:sz w:val="28"/>
          <w:szCs w:val="28"/>
        </w:rPr>
        <w:t>[201</w:t>
      </w:r>
      <w:r>
        <w:rPr>
          <w:rFonts w:ascii="仿宋" w:eastAsia="仿宋" w:hAnsi="仿宋" w:cs="仿宋" w:hint="eastAsia"/>
          <w:b/>
          <w:bCs/>
          <w:sz w:val="28"/>
          <w:szCs w:val="28"/>
        </w:rPr>
        <w:t>5</w:t>
      </w:r>
      <w:r>
        <w:rPr>
          <w:rFonts w:ascii="仿宋" w:eastAsia="仿宋" w:hAnsi="仿宋" w:cs="仿宋" w:hint="eastAsia"/>
          <w:b/>
          <w:bCs/>
          <w:sz w:val="28"/>
          <w:szCs w:val="28"/>
        </w:rPr>
        <w:t>]</w:t>
      </w:r>
      <w:r>
        <w:rPr>
          <w:rFonts w:ascii="仿宋" w:eastAsia="仿宋" w:hAnsi="仿宋" w:cs="仿宋" w:hint="eastAsia"/>
          <w:b/>
          <w:bCs/>
          <w:sz w:val="28"/>
          <w:szCs w:val="28"/>
        </w:rPr>
        <w:t>号</w:t>
      </w:r>
    </w:p>
    <w:p w14:paraId="1BC26FB6" w14:textId="77777777" w:rsidR="00EF715B" w:rsidRDefault="00EF715B">
      <w:pPr>
        <w:ind w:firstLineChars="100" w:firstLine="210"/>
        <w:rPr>
          <w:rFonts w:ascii="仿宋_GB2312" w:eastAsia="仿宋_GB2312"/>
          <w:color w:val="000000" w:themeColor="text1"/>
        </w:rPr>
      </w:pPr>
    </w:p>
    <w:p w14:paraId="0D4457E9" w14:textId="77777777" w:rsidR="00EF715B" w:rsidRDefault="00823878">
      <w:pPr>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E3DFFB1" wp14:editId="7B86D4D5">
                <wp:simplePos x="0" y="0"/>
                <wp:positionH relativeFrom="column">
                  <wp:posOffset>0</wp:posOffset>
                </wp:positionH>
                <wp:positionV relativeFrom="paragraph">
                  <wp:posOffset>11430</wp:posOffset>
                </wp:positionV>
                <wp:extent cx="5600700" cy="0"/>
                <wp:effectExtent l="0" t="9525" r="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a:effectLst/>
                      </wps:spPr>
                      <wps:bodyPr/>
                    </wps:wsp>
                  </a:graphicData>
                </a:graphic>
              </wp:anchor>
            </w:drawing>
          </mc:Choice>
          <mc:Fallback>
            <w:pict>
              <v:line w14:anchorId="5FD1AA5D"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" strokecolor="red" strokeweight="1.5pt"/>
            </w:pict>
          </mc:Fallback>
        </mc:AlternateContent>
      </w:r>
    </w:p>
    <w:p w14:paraId="11ED415E" w14:textId="77777777" w:rsidR="00EF715B" w:rsidRDefault="00EF715B">
      <w:pPr>
        <w:jc w:val="center"/>
        <w:rPr>
          <w:color w:val="000000" w:themeColor="text1"/>
        </w:rPr>
      </w:pPr>
    </w:p>
    <w:p w14:paraId="55F15DB5" w14:textId="77777777" w:rsidR="00EF715B" w:rsidRDefault="00823878">
      <w:pPr>
        <w:jc w:val="center"/>
        <w:rPr>
          <w:rFonts w:ascii="仿宋" w:eastAsia="仿宋" w:hAnsi="仿宋" w:cs="仿宋"/>
          <w:sz w:val="28"/>
          <w:szCs w:val="28"/>
        </w:rPr>
      </w:pPr>
      <w:r>
        <w:rPr>
          <w:rFonts w:ascii="仿宋" w:eastAsia="仿宋" w:hAnsi="仿宋" w:cs="仿宋" w:hint="eastAsia"/>
          <w:b/>
          <w:bCs/>
          <w:sz w:val="32"/>
          <w:szCs w:val="32"/>
        </w:rPr>
        <w:t>西安高新科技职业学院“十</w:t>
      </w:r>
      <w:r>
        <w:rPr>
          <w:rFonts w:ascii="仿宋" w:eastAsia="仿宋" w:hAnsi="仿宋" w:cs="仿宋" w:hint="eastAsia"/>
          <w:b/>
          <w:bCs/>
          <w:sz w:val="32"/>
          <w:szCs w:val="32"/>
        </w:rPr>
        <w:t>三</w:t>
      </w:r>
      <w:r>
        <w:rPr>
          <w:rFonts w:ascii="仿宋" w:eastAsia="仿宋" w:hAnsi="仿宋" w:cs="仿宋" w:hint="eastAsia"/>
          <w:b/>
          <w:bCs/>
          <w:sz w:val="32"/>
          <w:szCs w:val="32"/>
        </w:rPr>
        <w:t>五”师资队伍建设规划</w:t>
      </w:r>
    </w:p>
    <w:p w14:paraId="27A4C930"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“十</w:t>
      </w:r>
      <w:r>
        <w:rPr>
          <w:rFonts w:ascii="仿宋" w:eastAsia="仿宋" w:hAnsi="仿宋" w:cs="仿宋" w:hint="eastAsia"/>
          <w:sz w:val="28"/>
          <w:szCs w:val="28"/>
        </w:rPr>
        <w:t>三</w:t>
      </w:r>
      <w:r>
        <w:rPr>
          <w:rFonts w:ascii="仿宋" w:eastAsia="仿宋" w:hAnsi="仿宋" w:cs="仿宋" w:hint="eastAsia"/>
          <w:sz w:val="28"/>
          <w:szCs w:val="28"/>
        </w:rPr>
        <w:t>五”期间是我院实现跨越式发展的重要战略机遇期，而师资队伍建设是学院教育发展的最基本保障。努力建设一支德才兼备、素质优良、结构合理、专兼结合、具有现代职业教育理念、具有较高教学水平及较强专业实践能力的相对稳定的师资队伍，是学院可持续发展的关键和当前最紧迫的战略任务之ー。为此，根据学院“十</w:t>
      </w:r>
      <w:r>
        <w:rPr>
          <w:rFonts w:ascii="仿宋" w:eastAsia="仿宋" w:hAnsi="仿宋" w:cs="仿宋" w:hint="eastAsia"/>
          <w:sz w:val="28"/>
          <w:szCs w:val="28"/>
        </w:rPr>
        <w:t>三</w:t>
      </w:r>
      <w:r>
        <w:rPr>
          <w:rFonts w:ascii="仿宋" w:eastAsia="仿宋" w:hAnsi="仿宋" w:cs="仿宋" w:hint="eastAsia"/>
          <w:sz w:val="28"/>
          <w:szCs w:val="28"/>
        </w:rPr>
        <w:t>五”发展规划，结合我院师资队伍的现状，特制定本规划</w:t>
      </w:r>
      <w:r>
        <w:rPr>
          <w:rFonts w:ascii="仿宋" w:eastAsia="仿宋" w:hAnsi="仿宋" w:cs="仿宋" w:hint="eastAsia"/>
          <w:sz w:val="28"/>
          <w:szCs w:val="28"/>
        </w:rPr>
        <w:t>。</w:t>
      </w:r>
    </w:p>
    <w:p w14:paraId="77C70782" w14:textId="77777777" w:rsidR="00EF715B" w:rsidRDefault="00823878">
      <w:pPr>
        <w:ind w:firstLineChars="200" w:firstLine="562"/>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hint="eastAsia"/>
          <w:b/>
          <w:bCs/>
          <w:sz w:val="28"/>
          <w:szCs w:val="28"/>
        </w:rPr>
        <w:t>师资队伍建设的指导思想和建设目标</w:t>
      </w:r>
    </w:p>
    <w:p w14:paraId="2977F499" w14:textId="77777777" w:rsidR="00EF715B" w:rsidRDefault="00823878">
      <w:pPr>
        <w:ind w:firstLineChars="200" w:firstLine="562"/>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一</w:t>
      </w:r>
      <w:r>
        <w:rPr>
          <w:rFonts w:ascii="仿宋" w:eastAsia="仿宋" w:hAnsi="仿宋" w:cs="仿宋" w:hint="eastAsia"/>
          <w:b/>
          <w:bCs/>
          <w:sz w:val="28"/>
          <w:szCs w:val="28"/>
        </w:rPr>
        <w:t>)</w:t>
      </w:r>
      <w:r>
        <w:rPr>
          <w:rFonts w:ascii="仿宋" w:eastAsia="仿宋" w:hAnsi="仿宋" w:cs="仿宋" w:hint="eastAsia"/>
          <w:b/>
          <w:bCs/>
          <w:sz w:val="28"/>
          <w:szCs w:val="28"/>
        </w:rPr>
        <w:t>指导思想</w:t>
      </w:r>
    </w:p>
    <w:p w14:paraId="79EF5A7C" w14:textId="77777777" w:rsidR="00EF715B" w:rsidRDefault="00823878">
      <w:pPr>
        <w:ind w:firstLineChars="200" w:firstLine="560"/>
        <w:rPr>
          <w:rFonts w:ascii="仿宋" w:eastAsia="仿宋" w:hAnsi="仿宋" w:cs="仿宋"/>
          <w:sz w:val="28"/>
          <w:szCs w:val="28"/>
        </w:rPr>
      </w:pPr>
      <w:r>
        <w:rPr>
          <w:rFonts w:ascii="仿宋_GB2312" w:eastAsia="仿宋_GB2312" w:hAnsi="仿宋_GB2312" w:cs="仿宋_GB2312"/>
          <w:sz w:val="28"/>
          <w:szCs w:val="28"/>
        </w:rPr>
        <w:t>根据《国家中长期教育政策和发展规划纲要（</w:t>
      </w:r>
      <w:r>
        <w:rPr>
          <w:rFonts w:ascii="仿宋_GB2312" w:eastAsia="仿宋_GB2312" w:hAnsi="仿宋_GB2312" w:cs="仿宋_GB2312"/>
          <w:sz w:val="28"/>
          <w:szCs w:val="28"/>
        </w:rPr>
        <w:t>2010—2020</w:t>
      </w:r>
      <w:r>
        <w:rPr>
          <w:rFonts w:ascii="仿宋_GB2312" w:eastAsia="仿宋_GB2312" w:hAnsi="仿宋_GB2312" w:cs="仿宋_GB2312"/>
          <w:sz w:val="28"/>
          <w:szCs w:val="28"/>
        </w:rPr>
        <w:t>年）》和《教育部关于加强高职高专教育人才培养工作的意见》精</w:t>
      </w:r>
      <w:r>
        <w:rPr>
          <w:rFonts w:ascii="仿宋_GB2312" w:eastAsia="仿宋_GB2312" w:hAnsi="仿宋_GB2312" w:cs="仿宋_GB2312"/>
          <w:sz w:val="28"/>
          <w:szCs w:val="28"/>
        </w:rPr>
        <w:t>神。学院将贯彻创特色、创品牌的战略思想，遵循</w:t>
      </w:r>
      <w:r>
        <w:rPr>
          <w:rFonts w:ascii="仿宋_GB2312" w:eastAsia="仿宋_GB2312" w:hAnsi="仿宋_GB2312" w:cs="仿宋_GB2312"/>
          <w:sz w:val="28"/>
          <w:szCs w:val="28"/>
        </w:rPr>
        <w:t>“</w:t>
      </w:r>
      <w:r>
        <w:rPr>
          <w:rFonts w:ascii="仿宋_GB2312" w:eastAsia="仿宋_GB2312" w:hAnsi="仿宋_GB2312" w:cs="仿宋_GB2312"/>
          <w:sz w:val="28"/>
          <w:szCs w:val="28"/>
        </w:rPr>
        <w:t>壮大队伍、优化结构、突出重点、强化实践、注重师德、提升水平</w:t>
      </w:r>
      <w:r>
        <w:rPr>
          <w:rFonts w:ascii="仿宋_GB2312" w:eastAsia="仿宋_GB2312" w:hAnsi="仿宋_GB2312" w:cs="仿宋_GB2312"/>
          <w:sz w:val="28"/>
          <w:szCs w:val="28"/>
        </w:rPr>
        <w:t>”</w:t>
      </w:r>
      <w:r>
        <w:rPr>
          <w:rFonts w:ascii="仿宋_GB2312" w:eastAsia="仿宋_GB2312" w:hAnsi="仿宋_GB2312" w:cs="仿宋_GB2312"/>
          <w:sz w:val="28"/>
          <w:szCs w:val="28"/>
        </w:rPr>
        <w:t>的原则，通过培养、引进、外聘高层次人才等途径，紧紧围绕人才培养目标，以学科、专业团队建设为核心，为学院重点和特色专业、特色学科、</w:t>
      </w:r>
      <w:r>
        <w:rPr>
          <w:rFonts w:ascii="仿宋_GB2312" w:eastAsia="仿宋_GB2312" w:hAnsi="仿宋_GB2312" w:cs="仿宋_GB2312" w:hint="eastAsia"/>
          <w:sz w:val="28"/>
          <w:szCs w:val="28"/>
        </w:rPr>
        <w:t>实践教学</w:t>
      </w:r>
      <w:r>
        <w:rPr>
          <w:rFonts w:ascii="仿宋_GB2312" w:eastAsia="仿宋_GB2312" w:hAnsi="仿宋_GB2312" w:cs="仿宋_GB2312"/>
          <w:sz w:val="28"/>
          <w:szCs w:val="28"/>
        </w:rPr>
        <w:t>的建设提供智力支持，为学院的教育教学及学生思想政治、就业指导、心理健康教育和咨询工作增添新鲜血液，为学院的逐步建立促进教师资源合</w:t>
      </w:r>
      <w:r>
        <w:rPr>
          <w:rFonts w:ascii="仿宋_GB2312" w:eastAsia="仿宋_GB2312" w:hAnsi="仿宋_GB2312" w:cs="仿宋_GB2312"/>
          <w:sz w:val="28"/>
          <w:szCs w:val="28"/>
        </w:rPr>
        <w:lastRenderedPageBreak/>
        <w:t>理配置以及优秀人才健康成长的有效机制，真正建立一支德才兼备、素质优良的师资队伍，为实现我院成为特色鲜明，质量过硬的省内一流职院的发展目标创造条</w:t>
      </w:r>
      <w:r>
        <w:rPr>
          <w:rFonts w:ascii="仿宋_GB2312" w:eastAsia="仿宋_GB2312" w:hAnsi="仿宋_GB2312" w:cs="仿宋_GB2312"/>
          <w:sz w:val="28"/>
          <w:szCs w:val="28"/>
        </w:rPr>
        <w:t>件。</w:t>
      </w:r>
    </w:p>
    <w:p w14:paraId="6E6F3D22"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建设目标</w:t>
      </w:r>
    </w:p>
    <w:p w14:paraId="3C892562"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根据《西安高新科技职业学院“十</w:t>
      </w:r>
      <w:r>
        <w:rPr>
          <w:rFonts w:ascii="仿宋" w:eastAsia="仿宋" w:hAnsi="仿宋" w:cs="仿宋" w:hint="eastAsia"/>
          <w:sz w:val="28"/>
          <w:szCs w:val="28"/>
        </w:rPr>
        <w:t>三</w:t>
      </w:r>
      <w:r>
        <w:rPr>
          <w:rFonts w:ascii="仿宋" w:eastAsia="仿宋" w:hAnsi="仿宋" w:cs="仿宋" w:hint="eastAsia"/>
          <w:sz w:val="28"/>
          <w:szCs w:val="28"/>
        </w:rPr>
        <w:t>五”发展规划》，到“十</w:t>
      </w:r>
      <w:r>
        <w:rPr>
          <w:rFonts w:ascii="仿宋" w:eastAsia="仿宋" w:hAnsi="仿宋" w:cs="仿宋" w:hint="eastAsia"/>
          <w:sz w:val="28"/>
          <w:szCs w:val="28"/>
        </w:rPr>
        <w:t>三</w:t>
      </w:r>
    </w:p>
    <w:p w14:paraId="746BE6F5" w14:textId="77777777" w:rsidR="00EF715B" w:rsidRDefault="00823878">
      <w:pPr>
        <w:rPr>
          <w:rFonts w:ascii="仿宋" w:eastAsia="仿宋" w:hAnsi="仿宋" w:cs="仿宋"/>
          <w:sz w:val="28"/>
          <w:szCs w:val="28"/>
        </w:rPr>
      </w:pPr>
      <w:r>
        <w:rPr>
          <w:rFonts w:ascii="仿宋" w:eastAsia="仿宋" w:hAnsi="仿宋" w:cs="仿宋" w:hint="eastAsia"/>
          <w:sz w:val="28"/>
          <w:szCs w:val="28"/>
        </w:rPr>
        <w:t>五”末专任教师达到</w:t>
      </w:r>
      <w:r>
        <w:rPr>
          <w:rFonts w:ascii="仿宋" w:eastAsia="仿宋" w:hAnsi="仿宋" w:cs="仿宋" w:hint="eastAsia"/>
          <w:sz w:val="28"/>
          <w:szCs w:val="28"/>
        </w:rPr>
        <w:t>3</w:t>
      </w:r>
      <w:r>
        <w:rPr>
          <w:rFonts w:ascii="仿宋" w:eastAsia="仿宋" w:hAnsi="仿宋" w:cs="仿宋" w:hint="eastAsia"/>
          <w:sz w:val="28"/>
          <w:szCs w:val="28"/>
        </w:rPr>
        <w:t>60</w:t>
      </w:r>
      <w:r>
        <w:rPr>
          <w:rFonts w:ascii="仿宋" w:eastAsia="仿宋" w:hAnsi="仿宋" w:cs="仿宋" w:hint="eastAsia"/>
          <w:sz w:val="28"/>
          <w:szCs w:val="28"/>
        </w:rPr>
        <w:t>人左右</w:t>
      </w:r>
      <w:r>
        <w:rPr>
          <w:rFonts w:ascii="仿宋" w:eastAsia="仿宋" w:hAnsi="仿宋" w:cs="仿宋" w:hint="eastAsia"/>
          <w:sz w:val="28"/>
          <w:szCs w:val="28"/>
        </w:rPr>
        <w:t>;</w:t>
      </w:r>
      <w:r>
        <w:rPr>
          <w:rFonts w:ascii="仿宋" w:eastAsia="仿宋" w:hAnsi="仿宋" w:cs="仿宋" w:hint="eastAsia"/>
          <w:sz w:val="28"/>
          <w:szCs w:val="28"/>
        </w:rPr>
        <w:t>各级职称比例达到</w:t>
      </w:r>
      <w:r>
        <w:rPr>
          <w:rFonts w:ascii="仿宋" w:eastAsia="仿宋" w:hAnsi="仿宋" w:cs="仿宋" w:hint="eastAsia"/>
          <w:sz w:val="28"/>
          <w:szCs w:val="28"/>
        </w:rPr>
        <w:t>:</w:t>
      </w:r>
      <w:r>
        <w:rPr>
          <w:rFonts w:ascii="仿宋" w:eastAsia="仿宋" w:hAnsi="仿宋" w:cs="仿宋" w:hint="eastAsia"/>
          <w:sz w:val="28"/>
          <w:szCs w:val="28"/>
        </w:rPr>
        <w:t>高级</w:t>
      </w:r>
      <w:r>
        <w:rPr>
          <w:rFonts w:ascii="仿宋" w:eastAsia="仿宋" w:hAnsi="仿宋" w:cs="仿宋" w:hint="eastAsia"/>
          <w:sz w:val="28"/>
          <w:szCs w:val="28"/>
        </w:rPr>
        <w:t>(</w:t>
      </w:r>
      <w:r>
        <w:rPr>
          <w:rFonts w:ascii="仿宋" w:eastAsia="仿宋" w:hAnsi="仿宋" w:cs="仿宋" w:hint="eastAsia"/>
          <w:sz w:val="28"/>
          <w:szCs w:val="28"/>
        </w:rPr>
        <w:t>含副高</w:t>
      </w:r>
      <w:r>
        <w:rPr>
          <w:rFonts w:ascii="仿宋" w:eastAsia="仿宋" w:hAnsi="仿宋" w:cs="仿宋" w:hint="eastAsia"/>
          <w:sz w:val="28"/>
          <w:szCs w:val="28"/>
        </w:rPr>
        <w:t>):</w:t>
      </w:r>
      <w:r>
        <w:rPr>
          <w:rFonts w:ascii="仿宋" w:eastAsia="仿宋" w:hAnsi="仿宋" w:cs="仿宋" w:hint="eastAsia"/>
          <w:sz w:val="28"/>
          <w:szCs w:val="28"/>
        </w:rPr>
        <w:t>中级</w:t>
      </w:r>
      <w:r>
        <w:rPr>
          <w:rFonts w:ascii="仿宋" w:eastAsia="仿宋" w:hAnsi="仿宋" w:cs="仿宋" w:hint="eastAsia"/>
          <w:sz w:val="28"/>
          <w:szCs w:val="28"/>
        </w:rPr>
        <w:t>:</w:t>
      </w:r>
      <w:r>
        <w:rPr>
          <w:rFonts w:ascii="仿宋" w:eastAsia="仿宋" w:hAnsi="仿宋" w:cs="仿宋" w:hint="eastAsia"/>
          <w:sz w:val="28"/>
          <w:szCs w:val="28"/>
        </w:rPr>
        <w:t>初级＝</w:t>
      </w:r>
      <w:r>
        <w:rPr>
          <w:rFonts w:ascii="仿宋" w:eastAsia="仿宋" w:hAnsi="仿宋" w:cs="仿宋" w:hint="eastAsia"/>
          <w:sz w:val="28"/>
          <w:szCs w:val="28"/>
        </w:rPr>
        <w:t>3:5:2;</w:t>
      </w:r>
      <w:r>
        <w:rPr>
          <w:rFonts w:ascii="仿宋" w:eastAsia="仿宋" w:hAnsi="仿宋" w:cs="仿宋" w:hint="eastAsia"/>
          <w:sz w:val="28"/>
          <w:szCs w:val="28"/>
        </w:rPr>
        <w:t>具有硕士及以上学位的教师占专任教师的比例达到</w:t>
      </w:r>
      <w:r>
        <w:rPr>
          <w:rFonts w:ascii="仿宋" w:eastAsia="仿宋" w:hAnsi="仿宋" w:cs="仿宋" w:hint="eastAsia"/>
          <w:sz w:val="28"/>
          <w:szCs w:val="28"/>
        </w:rPr>
        <w:t>50</w:t>
      </w:r>
      <w:r>
        <w:rPr>
          <w:rFonts w:ascii="仿宋" w:eastAsia="仿宋" w:hAnsi="仿宋" w:cs="仿宋" w:hint="eastAsia"/>
          <w:sz w:val="28"/>
          <w:szCs w:val="28"/>
        </w:rPr>
        <w:t>％以上，“双师”型素质教师占教师总人数</w:t>
      </w:r>
      <w:r>
        <w:rPr>
          <w:rFonts w:ascii="仿宋" w:eastAsia="仿宋" w:hAnsi="仿宋" w:cs="仿宋" w:hint="eastAsia"/>
          <w:sz w:val="28"/>
          <w:szCs w:val="28"/>
        </w:rPr>
        <w:t>70</w:t>
      </w:r>
      <w:r>
        <w:rPr>
          <w:rFonts w:ascii="仿宋" w:eastAsia="仿宋" w:hAnsi="仿宋" w:cs="仿宋" w:hint="eastAsia"/>
          <w:sz w:val="28"/>
          <w:szCs w:val="28"/>
        </w:rPr>
        <w:t>％以上。培养</w:t>
      </w:r>
      <w:r>
        <w:rPr>
          <w:rFonts w:ascii="仿宋" w:eastAsia="仿宋" w:hAnsi="仿宋" w:cs="仿宋" w:hint="eastAsia"/>
          <w:sz w:val="28"/>
          <w:szCs w:val="28"/>
        </w:rPr>
        <w:t>30</w:t>
      </w:r>
      <w:r>
        <w:rPr>
          <w:rFonts w:ascii="仿宋" w:eastAsia="仿宋" w:hAnsi="仿宋" w:cs="仿宋" w:hint="eastAsia"/>
          <w:sz w:val="28"/>
          <w:szCs w:val="28"/>
        </w:rPr>
        <w:t>名“高层次专业带头人”，培养</w:t>
      </w:r>
      <w:r>
        <w:rPr>
          <w:rFonts w:ascii="仿宋" w:eastAsia="仿宋" w:hAnsi="仿宋" w:cs="仿宋" w:hint="eastAsia"/>
          <w:sz w:val="28"/>
          <w:szCs w:val="28"/>
        </w:rPr>
        <w:t>72</w:t>
      </w:r>
      <w:r>
        <w:rPr>
          <w:rFonts w:ascii="仿宋" w:eastAsia="仿宋" w:hAnsi="仿宋" w:cs="仿宋" w:hint="eastAsia"/>
          <w:sz w:val="28"/>
          <w:szCs w:val="28"/>
        </w:rPr>
        <w:t>名“双师型”骨干教师，安排</w:t>
      </w:r>
      <w:r>
        <w:rPr>
          <w:rFonts w:ascii="仿宋" w:eastAsia="仿宋" w:hAnsi="仿宋" w:cs="仿宋" w:hint="eastAsia"/>
          <w:sz w:val="28"/>
          <w:szCs w:val="28"/>
        </w:rPr>
        <w:t>90</w:t>
      </w:r>
      <w:r>
        <w:rPr>
          <w:rFonts w:ascii="仿宋" w:eastAsia="仿宋" w:hAnsi="仿宋" w:cs="仿宋" w:hint="eastAsia"/>
          <w:sz w:val="28"/>
          <w:szCs w:val="28"/>
        </w:rPr>
        <w:t>名中青年专业教师到企业参加生产实践。増加兼职教师数量，在兼职教师中，来自行业企业一线的专业技术人オ、能工巧匠达到</w:t>
      </w:r>
      <w:r>
        <w:rPr>
          <w:rFonts w:ascii="仿宋" w:eastAsia="仿宋" w:hAnsi="仿宋" w:cs="仿宋" w:hint="eastAsia"/>
          <w:sz w:val="28"/>
          <w:szCs w:val="28"/>
        </w:rPr>
        <w:t>180</w:t>
      </w:r>
      <w:r>
        <w:rPr>
          <w:rFonts w:ascii="仿宋" w:eastAsia="仿宋" w:hAnsi="仿宋" w:cs="仿宋" w:hint="eastAsia"/>
          <w:sz w:val="28"/>
          <w:szCs w:val="28"/>
        </w:rPr>
        <w:t>人以上，与专任专业教师的比例达到</w:t>
      </w:r>
      <w:r>
        <w:rPr>
          <w:rFonts w:ascii="仿宋" w:eastAsia="仿宋" w:hAnsi="仿宋" w:cs="仿宋" w:hint="eastAsia"/>
          <w:sz w:val="28"/>
          <w:szCs w:val="28"/>
        </w:rPr>
        <w:t>1:1</w:t>
      </w:r>
      <w:r>
        <w:rPr>
          <w:rFonts w:ascii="仿宋" w:eastAsia="仿宋" w:hAnsi="仿宋" w:cs="仿宋" w:hint="eastAsia"/>
          <w:sz w:val="28"/>
          <w:szCs w:val="28"/>
        </w:rPr>
        <w:t>。与行业企业共同打</w:t>
      </w:r>
      <w:r>
        <w:rPr>
          <w:rFonts w:ascii="仿宋" w:eastAsia="仿宋" w:hAnsi="仿宋" w:cs="仿宋" w:hint="eastAsia"/>
          <w:sz w:val="28"/>
          <w:szCs w:val="28"/>
        </w:rPr>
        <w:t>造一支校内外专兼结合、双师素质突出、双师结构合理、具有良好职业道德的优秀专业教学团队，满足高技能人才培养的需要，在专兼结合专业教学团队建设与管理方面起到示范作用</w:t>
      </w:r>
      <w:r>
        <w:rPr>
          <w:rFonts w:ascii="仿宋" w:eastAsia="仿宋" w:hAnsi="仿宋" w:cs="仿宋" w:hint="eastAsia"/>
          <w:sz w:val="28"/>
          <w:szCs w:val="28"/>
        </w:rPr>
        <w:t>。</w:t>
      </w:r>
    </w:p>
    <w:p w14:paraId="6A883458" w14:textId="77777777" w:rsidR="00EF715B" w:rsidRDefault="00823878">
      <w:pPr>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师资队伍建设的主要措施</w:t>
      </w:r>
    </w:p>
    <w:p w14:paraId="064D112E"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一</w:t>
      </w:r>
      <w:r>
        <w:rPr>
          <w:rFonts w:ascii="仿宋" w:eastAsia="仿宋" w:hAnsi="仿宋" w:cs="仿宋" w:hint="eastAsia"/>
          <w:b/>
          <w:bCs/>
          <w:sz w:val="28"/>
          <w:szCs w:val="28"/>
        </w:rPr>
        <w:t>)</w:t>
      </w:r>
      <w:r>
        <w:rPr>
          <w:rFonts w:ascii="仿宋" w:eastAsia="仿宋" w:hAnsi="仿宋" w:cs="仿宋" w:hint="eastAsia"/>
          <w:b/>
          <w:bCs/>
          <w:sz w:val="28"/>
          <w:szCs w:val="28"/>
        </w:rPr>
        <w:t>实施职业精神培养计划</w:t>
      </w:r>
    </w:p>
    <w:p w14:paraId="5598B2D4"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切实加强教师队伍的师德建设工作，重视和引导教师提高职业道德修养的自觉性，并采取多种形式，加强对教师的思想政治、师德、师风教育，使教师树立从事教育工作的荣誉感、责任感和使命感，树立正确的教育观、质量观和人才观，使其更好地教书育人。</w:t>
      </w:r>
    </w:p>
    <w:p w14:paraId="5E1153CB"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、强化教书育人的激励导向机制，树立师德建设楷模，发挥师</w:t>
      </w:r>
      <w:r>
        <w:rPr>
          <w:rFonts w:ascii="仿宋" w:eastAsia="仿宋" w:hAnsi="仿宋" w:cs="仿宋" w:hint="eastAsia"/>
          <w:sz w:val="28"/>
          <w:szCs w:val="28"/>
        </w:rPr>
        <w:lastRenderedPageBreak/>
        <w:t>德</w:t>
      </w:r>
      <w:r>
        <w:rPr>
          <w:rFonts w:ascii="仿宋" w:eastAsia="仿宋" w:hAnsi="仿宋" w:cs="仿宋" w:hint="eastAsia"/>
          <w:sz w:val="28"/>
          <w:szCs w:val="28"/>
        </w:rPr>
        <w:t>标兵的榜样作用，努力营造以德治校、以德从教、以德治学的良好氛围</w:t>
      </w:r>
      <w:r>
        <w:rPr>
          <w:rFonts w:ascii="仿宋" w:eastAsia="仿宋" w:hAnsi="仿宋" w:cs="仿宋" w:hint="eastAsia"/>
          <w:sz w:val="28"/>
          <w:szCs w:val="28"/>
        </w:rPr>
        <w:t>。</w:t>
      </w:r>
    </w:p>
    <w:p w14:paraId="59C87859"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建立健全具有针对性、时效性和可操作性的师德教育师德考核以及奖惩、监督等各项制度，把师德作为教师工作绩效考核、年度考核的重要内容之一，作为教师评优评先、职称评聘的重要依据之一，推行师德“一票否决制”</w:t>
      </w:r>
      <w:r>
        <w:rPr>
          <w:rFonts w:ascii="仿宋" w:eastAsia="仿宋" w:hAnsi="仿宋" w:cs="仿宋" w:hint="eastAsia"/>
          <w:sz w:val="28"/>
          <w:szCs w:val="28"/>
        </w:rPr>
        <w:t>。</w:t>
      </w:r>
    </w:p>
    <w:p w14:paraId="7ABDD3DB"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实施专兼结合的专业教学团队建设计划</w:t>
      </w:r>
    </w:p>
    <w:p w14:paraId="5F757D7B"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、实现校企人力资源共享，制定和完善兼职教师聘任制度</w:t>
      </w:r>
      <w:r>
        <w:rPr>
          <w:rFonts w:ascii="仿宋" w:eastAsia="仿宋" w:hAnsi="仿宋" w:cs="仿宋" w:hint="eastAsia"/>
          <w:sz w:val="28"/>
          <w:szCs w:val="28"/>
        </w:rPr>
        <w:t>，</w:t>
      </w:r>
      <w:r>
        <w:rPr>
          <w:rFonts w:ascii="仿宋" w:eastAsia="仿宋" w:hAnsi="仿宋" w:cs="仿宋" w:hint="eastAsia"/>
          <w:sz w:val="28"/>
          <w:szCs w:val="28"/>
        </w:rPr>
        <w:t>拓宽兼职教师的来源渠道，建立兼职教师人才库，至</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年专兼教师比基本达到</w:t>
      </w:r>
      <w:r>
        <w:rPr>
          <w:rFonts w:ascii="仿宋" w:eastAsia="仿宋" w:hAnsi="仿宋" w:cs="仿宋" w:hint="eastAsia"/>
          <w:sz w:val="28"/>
          <w:szCs w:val="28"/>
        </w:rPr>
        <w:t>1:1</w:t>
      </w:r>
      <w:r>
        <w:rPr>
          <w:rFonts w:ascii="仿宋" w:eastAsia="仿宋" w:hAnsi="仿宋" w:cs="仿宋" w:hint="eastAsia"/>
          <w:sz w:val="28"/>
          <w:szCs w:val="28"/>
        </w:rPr>
        <w:t>，并逐步加大兼职教师的比例，逐步形成实践技能课程主要由具有高技能水平的兼职教师教授的机制</w:t>
      </w:r>
      <w:r>
        <w:rPr>
          <w:rFonts w:ascii="仿宋" w:eastAsia="仿宋" w:hAnsi="仿宋" w:cs="仿宋" w:hint="eastAsia"/>
          <w:sz w:val="28"/>
          <w:szCs w:val="28"/>
        </w:rPr>
        <w:t>。</w:t>
      </w:r>
    </w:p>
    <w:p w14:paraId="395BBA84"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积极推进专兼结合的动态组合的专业教学团队建设，充分发挥由企业行业专家组成的各“专业委员会”的作用，切实发挥各兼职教师在课程设计、专业建设、实践教学、科研开发等环节中的作用，构建动态的专兼结合的专业教学团队。“十</w:t>
      </w:r>
      <w:r>
        <w:rPr>
          <w:rFonts w:ascii="仿宋" w:eastAsia="仿宋" w:hAnsi="仿宋" w:cs="仿宋" w:hint="eastAsia"/>
          <w:sz w:val="28"/>
          <w:szCs w:val="28"/>
        </w:rPr>
        <w:t>三</w:t>
      </w:r>
      <w:r>
        <w:rPr>
          <w:rFonts w:ascii="仿宋" w:eastAsia="仿宋" w:hAnsi="仿宋" w:cs="仿宋" w:hint="eastAsia"/>
          <w:sz w:val="28"/>
          <w:szCs w:val="28"/>
        </w:rPr>
        <w:t>五”期间建设</w:t>
      </w:r>
      <w:r>
        <w:rPr>
          <w:rFonts w:ascii="仿宋" w:eastAsia="仿宋" w:hAnsi="仿宋" w:cs="仿宋" w:hint="eastAsia"/>
          <w:sz w:val="28"/>
          <w:szCs w:val="28"/>
        </w:rPr>
        <w:t>5-6</w:t>
      </w:r>
      <w:r>
        <w:rPr>
          <w:rFonts w:ascii="仿宋" w:eastAsia="仿宋" w:hAnsi="仿宋" w:cs="仿宋" w:hint="eastAsia"/>
          <w:sz w:val="28"/>
          <w:szCs w:val="28"/>
        </w:rPr>
        <w:t>个院级优秀教学团队，</w:t>
      </w:r>
      <w:r>
        <w:rPr>
          <w:rFonts w:ascii="仿宋" w:eastAsia="仿宋" w:hAnsi="仿宋" w:cs="仿宋" w:hint="eastAsia"/>
          <w:sz w:val="28"/>
          <w:szCs w:val="28"/>
        </w:rPr>
        <w:t>1-2</w:t>
      </w:r>
      <w:r>
        <w:rPr>
          <w:rFonts w:ascii="仿宋" w:eastAsia="仿宋" w:hAnsi="仿宋" w:cs="仿宋" w:hint="eastAsia"/>
          <w:sz w:val="28"/>
          <w:szCs w:val="28"/>
        </w:rPr>
        <w:t>个省级优秀教学团队</w:t>
      </w:r>
      <w:r>
        <w:rPr>
          <w:rFonts w:ascii="仿宋" w:eastAsia="仿宋" w:hAnsi="仿宋" w:cs="仿宋" w:hint="eastAsia"/>
          <w:sz w:val="28"/>
          <w:szCs w:val="28"/>
        </w:rPr>
        <w:t>。</w:t>
      </w:r>
    </w:p>
    <w:p w14:paraId="0F0F23D6"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、加强校企合作，建立“校企联合培养机制”，鼓励教师到企业或生产第一线进行实践，积极开展教师“双师素质”的培训，</w:t>
      </w:r>
      <w:r>
        <w:rPr>
          <w:rFonts w:ascii="仿宋" w:eastAsia="仿宋" w:hAnsi="仿宋" w:cs="仿宋" w:hint="eastAsia"/>
          <w:sz w:val="28"/>
          <w:szCs w:val="28"/>
        </w:rPr>
        <w:t>至</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年，专业教师中双师素质教师比例达到</w:t>
      </w:r>
      <w:r>
        <w:rPr>
          <w:rFonts w:ascii="仿宋" w:eastAsia="仿宋" w:hAnsi="仿宋" w:cs="仿宋" w:hint="eastAsia"/>
          <w:sz w:val="28"/>
          <w:szCs w:val="28"/>
        </w:rPr>
        <w:t>70</w:t>
      </w:r>
      <w:r>
        <w:rPr>
          <w:rFonts w:ascii="仿宋" w:eastAsia="仿宋" w:hAnsi="仿宋" w:cs="仿宋" w:hint="eastAsia"/>
          <w:sz w:val="28"/>
          <w:szCs w:val="28"/>
        </w:rPr>
        <w:t>％</w:t>
      </w:r>
      <w:r>
        <w:rPr>
          <w:rFonts w:ascii="仿宋" w:eastAsia="仿宋" w:hAnsi="仿宋" w:cs="仿宋" w:hint="eastAsia"/>
          <w:sz w:val="28"/>
          <w:szCs w:val="28"/>
        </w:rPr>
        <w:t>。</w:t>
      </w:r>
    </w:p>
    <w:p w14:paraId="52DE7FF7"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实施青年教师培养计划</w:t>
      </w:r>
    </w:p>
    <w:p w14:paraId="3CDFFB8D"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、充分利用我校教师队伍年轻、充满活力的特点，进步完善机制、优化环境，加强培养、大胆使用青年教师，每两年在全院范围内</w:t>
      </w:r>
      <w:r>
        <w:rPr>
          <w:rFonts w:ascii="仿宋" w:eastAsia="仿宋" w:hAnsi="仿宋" w:cs="仿宋" w:hint="eastAsia"/>
          <w:sz w:val="28"/>
          <w:szCs w:val="28"/>
        </w:rPr>
        <w:lastRenderedPageBreak/>
        <w:t>开展一次选拔活动，以公开、公平</w:t>
      </w:r>
      <w:r>
        <w:rPr>
          <w:rFonts w:ascii="仿宋" w:eastAsia="仿宋" w:hAnsi="仿宋" w:cs="仿宋" w:hint="eastAsia"/>
          <w:sz w:val="28"/>
          <w:szCs w:val="28"/>
        </w:rPr>
        <w:t>竞</w:t>
      </w:r>
      <w:r>
        <w:rPr>
          <w:rFonts w:ascii="仿宋" w:eastAsia="仿宋" w:hAnsi="仿宋" w:cs="仿宋" w:hint="eastAsia"/>
          <w:sz w:val="28"/>
          <w:szCs w:val="28"/>
        </w:rPr>
        <w:t>争的方式评选一批德才兼备、在教学和科研工作中成绩显著、具有培养前途的中青年优秀教师，使一批青年教师很快成长为专业带头人、骨干教师和后备干部</w:t>
      </w:r>
      <w:r>
        <w:rPr>
          <w:rFonts w:ascii="仿宋" w:eastAsia="仿宋" w:hAnsi="仿宋" w:cs="仿宋" w:hint="eastAsia"/>
          <w:sz w:val="28"/>
          <w:szCs w:val="28"/>
        </w:rPr>
        <w:t>。</w:t>
      </w:r>
    </w:p>
    <w:p w14:paraId="77C21B5F"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、每年举行中青年教师的赛教活动，鼓励中青年教师不断提高教学水平和业务能力。力争在“十</w:t>
      </w:r>
      <w:r>
        <w:rPr>
          <w:rFonts w:ascii="仿宋" w:eastAsia="仿宋" w:hAnsi="仿宋" w:cs="仿宋" w:hint="eastAsia"/>
          <w:sz w:val="28"/>
          <w:szCs w:val="28"/>
        </w:rPr>
        <w:t>三</w:t>
      </w:r>
      <w:r>
        <w:rPr>
          <w:rFonts w:ascii="仿宋" w:eastAsia="仿宋" w:hAnsi="仿宋" w:cs="仿宋" w:hint="eastAsia"/>
          <w:sz w:val="28"/>
          <w:szCs w:val="28"/>
        </w:rPr>
        <w:t>五”期间，培养</w:t>
      </w:r>
      <w:r>
        <w:rPr>
          <w:rFonts w:ascii="仿宋" w:eastAsia="仿宋" w:hAnsi="仿宋" w:cs="仿宋" w:hint="eastAsia"/>
          <w:sz w:val="28"/>
          <w:szCs w:val="28"/>
        </w:rPr>
        <w:t>15</w:t>
      </w:r>
      <w:r>
        <w:rPr>
          <w:rFonts w:ascii="仿宋" w:eastAsia="仿宋" w:hAnsi="仿宋" w:cs="仿宋" w:hint="eastAsia"/>
          <w:sz w:val="28"/>
          <w:szCs w:val="28"/>
        </w:rPr>
        <w:t>名左右的院级教坛新秀，</w:t>
      </w:r>
      <w:r>
        <w:rPr>
          <w:rFonts w:ascii="仿宋" w:eastAsia="仿宋" w:hAnsi="仿宋" w:cs="仿宋" w:hint="eastAsia"/>
          <w:sz w:val="28"/>
          <w:szCs w:val="28"/>
        </w:rPr>
        <w:t>10</w:t>
      </w:r>
      <w:r>
        <w:rPr>
          <w:rFonts w:ascii="仿宋" w:eastAsia="仿宋" w:hAnsi="仿宋" w:cs="仿宋" w:hint="eastAsia"/>
          <w:sz w:val="28"/>
          <w:szCs w:val="28"/>
        </w:rPr>
        <w:t>名院级教</w:t>
      </w:r>
      <w:r>
        <w:rPr>
          <w:rFonts w:ascii="仿宋" w:eastAsia="仿宋" w:hAnsi="仿宋" w:cs="仿宋" w:hint="eastAsia"/>
          <w:sz w:val="28"/>
          <w:szCs w:val="28"/>
        </w:rPr>
        <w:t>学名师，</w:t>
      </w:r>
      <w:r>
        <w:rPr>
          <w:rFonts w:ascii="仿宋" w:eastAsia="仿宋" w:hAnsi="仿宋" w:cs="仿宋" w:hint="eastAsia"/>
          <w:sz w:val="28"/>
          <w:szCs w:val="28"/>
        </w:rPr>
        <w:t>2-3</w:t>
      </w:r>
      <w:r>
        <w:rPr>
          <w:rFonts w:ascii="仿宋" w:eastAsia="仿宋" w:hAnsi="仿宋" w:cs="仿宋" w:hint="eastAsia"/>
          <w:sz w:val="28"/>
          <w:szCs w:val="28"/>
        </w:rPr>
        <w:t>名省级教学名师</w:t>
      </w:r>
      <w:r>
        <w:rPr>
          <w:rFonts w:ascii="仿宋" w:eastAsia="仿宋" w:hAnsi="仿宋" w:cs="仿宋" w:hint="eastAsia"/>
          <w:sz w:val="28"/>
          <w:szCs w:val="28"/>
        </w:rPr>
        <w:t>。</w:t>
      </w:r>
    </w:p>
    <w:p w14:paraId="6CA112D4"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、加强岗前培训，通过“一帮一”、师徒制、导师申报制等多种形式加大青年教师的培养力度。</w:t>
      </w:r>
    </w:p>
    <w:p w14:paraId="7A5C5103"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四</w:t>
      </w:r>
      <w:r>
        <w:rPr>
          <w:rFonts w:ascii="仿宋" w:eastAsia="仿宋" w:hAnsi="仿宋" w:cs="仿宋" w:hint="eastAsia"/>
          <w:b/>
          <w:bCs/>
          <w:sz w:val="28"/>
          <w:szCs w:val="28"/>
        </w:rPr>
        <w:t>)</w:t>
      </w:r>
      <w:r>
        <w:rPr>
          <w:rFonts w:ascii="仿宋" w:eastAsia="仿宋" w:hAnsi="仿宋" w:cs="仿宋" w:hint="eastAsia"/>
          <w:b/>
          <w:bCs/>
          <w:sz w:val="28"/>
          <w:szCs w:val="28"/>
        </w:rPr>
        <w:t>实施“双师素质”教师培养计划</w:t>
      </w:r>
    </w:p>
    <w:p w14:paraId="429CE5FD"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积极鼓励并安排教师到企业生产服务一线顶岗实践，不断提高技术应用能力和实践能力。在</w:t>
      </w:r>
      <w:r>
        <w:rPr>
          <w:rFonts w:ascii="仿宋" w:eastAsia="仿宋" w:hAnsi="仿宋" w:cs="仿宋" w:hint="eastAsia"/>
          <w:sz w:val="28"/>
          <w:szCs w:val="28"/>
        </w:rPr>
        <w:t>5</w:t>
      </w:r>
      <w:r>
        <w:rPr>
          <w:rFonts w:ascii="仿宋" w:eastAsia="仿宋" w:hAnsi="仿宋" w:cs="仿宋" w:hint="eastAsia"/>
          <w:sz w:val="28"/>
          <w:szCs w:val="28"/>
        </w:rPr>
        <w:t>年内，专业教师参加专业实践的时间累积应达到</w:t>
      </w:r>
      <w:r>
        <w:rPr>
          <w:rFonts w:ascii="仿宋" w:eastAsia="仿宋" w:hAnsi="仿宋" w:cs="仿宋" w:hint="eastAsia"/>
          <w:sz w:val="28"/>
          <w:szCs w:val="28"/>
        </w:rPr>
        <w:t>80</w:t>
      </w:r>
      <w:r>
        <w:rPr>
          <w:rFonts w:ascii="仿宋" w:eastAsia="仿宋" w:hAnsi="仿宋" w:cs="仿宋" w:hint="eastAsia"/>
          <w:sz w:val="28"/>
          <w:szCs w:val="28"/>
        </w:rPr>
        <w:t>周以上，其他公共课、基础课教师双肩挑教师参加专业实践的时间不少于</w:t>
      </w:r>
      <w:r>
        <w:rPr>
          <w:rFonts w:ascii="仿宋" w:eastAsia="仿宋" w:hAnsi="仿宋" w:cs="仿宋" w:hint="eastAsia"/>
          <w:sz w:val="28"/>
          <w:szCs w:val="28"/>
        </w:rPr>
        <w:t>20</w:t>
      </w:r>
      <w:r>
        <w:rPr>
          <w:rFonts w:ascii="仿宋" w:eastAsia="仿宋" w:hAnsi="仿宋" w:cs="仿宋" w:hint="eastAsia"/>
          <w:sz w:val="28"/>
          <w:szCs w:val="28"/>
        </w:rPr>
        <w:t>周。</w:t>
      </w:r>
    </w:p>
    <w:p w14:paraId="182FE52B"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、有计划、有步骤地组织教师参加省高职高专教师培训基地专业轮训，参加省劳动厅职业技能培训中心的技能培训，并取得相关的中级以上技能证书。</w:t>
      </w:r>
    </w:p>
    <w:p w14:paraId="00775653"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、从企事业单</w:t>
      </w:r>
      <w:r>
        <w:rPr>
          <w:rFonts w:ascii="仿宋" w:eastAsia="仿宋" w:hAnsi="仿宋" w:cs="仿宋" w:hint="eastAsia"/>
          <w:sz w:val="28"/>
          <w:szCs w:val="28"/>
        </w:rPr>
        <w:t>位中选调一批实践经验丰富、符合高校任职要求的高级技术人员和技师及能工巧匠任教</w:t>
      </w:r>
      <w:r>
        <w:rPr>
          <w:rFonts w:ascii="仿宋" w:eastAsia="仿宋" w:hAnsi="仿宋" w:cs="仿宋" w:hint="eastAsia"/>
          <w:sz w:val="28"/>
          <w:szCs w:val="28"/>
        </w:rPr>
        <w:t>。</w:t>
      </w:r>
    </w:p>
    <w:p w14:paraId="7D376E5D"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、对现有的“双师素质”教师在参加各级培训、职务聘任教研和科研等方面给予优惠和重点扶持。通过多种形式，力争在</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年前，使我院教师的“双师素质”的比例达到</w:t>
      </w:r>
      <w:r>
        <w:rPr>
          <w:rFonts w:ascii="仿宋" w:eastAsia="仿宋" w:hAnsi="仿宋" w:cs="仿宋" w:hint="eastAsia"/>
          <w:sz w:val="28"/>
          <w:szCs w:val="28"/>
        </w:rPr>
        <w:t>70</w:t>
      </w:r>
      <w:r>
        <w:rPr>
          <w:rFonts w:ascii="仿宋" w:eastAsia="仿宋" w:hAnsi="仿宋" w:cs="仿宋" w:hint="eastAsia"/>
          <w:sz w:val="28"/>
          <w:szCs w:val="28"/>
        </w:rPr>
        <w:t>％以上</w:t>
      </w:r>
      <w:r>
        <w:rPr>
          <w:rFonts w:ascii="仿宋" w:eastAsia="仿宋" w:hAnsi="仿宋" w:cs="仿宋" w:hint="eastAsia"/>
          <w:sz w:val="28"/>
          <w:szCs w:val="28"/>
        </w:rPr>
        <w:t>。</w:t>
      </w:r>
    </w:p>
    <w:p w14:paraId="5291D92D"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五</w:t>
      </w:r>
      <w:r>
        <w:rPr>
          <w:rFonts w:ascii="仿宋" w:eastAsia="仿宋" w:hAnsi="仿宋" w:cs="仿宋" w:hint="eastAsia"/>
          <w:b/>
          <w:bCs/>
          <w:sz w:val="28"/>
          <w:szCs w:val="28"/>
        </w:rPr>
        <w:t>)</w:t>
      </w:r>
      <w:r>
        <w:rPr>
          <w:rFonts w:ascii="仿宋" w:eastAsia="仿宋" w:hAnsi="仿宋" w:cs="仿宋" w:hint="eastAsia"/>
          <w:b/>
          <w:bCs/>
          <w:sz w:val="28"/>
          <w:szCs w:val="28"/>
        </w:rPr>
        <w:t>实施高素质人才引进培养计划</w:t>
      </w:r>
    </w:p>
    <w:p w14:paraId="40456E3C"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、通过人才引进和自身培养相结合的方式，加大对专业带头人、骨干教师的培养引进力度</w:t>
      </w:r>
      <w:r>
        <w:rPr>
          <w:rFonts w:ascii="仿宋" w:eastAsia="仿宋" w:hAnsi="仿宋" w:cs="仿宋" w:hint="eastAsia"/>
          <w:sz w:val="28"/>
          <w:szCs w:val="28"/>
        </w:rPr>
        <w:t>，</w:t>
      </w:r>
      <w:r>
        <w:rPr>
          <w:rFonts w:ascii="仿宋" w:eastAsia="仿宋" w:hAnsi="仿宋" w:cs="仿宋" w:hint="eastAsia"/>
          <w:sz w:val="28"/>
          <w:szCs w:val="28"/>
        </w:rPr>
        <w:t>建设一支结构合理、相对稳定的学术梯队，实现人才队伍的可持续发展</w:t>
      </w:r>
      <w:r>
        <w:rPr>
          <w:rFonts w:ascii="仿宋" w:eastAsia="仿宋" w:hAnsi="仿宋" w:cs="仿宋" w:hint="eastAsia"/>
          <w:sz w:val="28"/>
          <w:szCs w:val="28"/>
        </w:rPr>
        <w:t>。</w:t>
      </w:r>
    </w:p>
    <w:p w14:paraId="42A2DA4D"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、启动“名师工程”，建立和完善院级教学名师奖励制度为省级、国家级教学名师培养和</w:t>
      </w:r>
      <w:r>
        <w:rPr>
          <w:rFonts w:ascii="仿宋" w:eastAsia="仿宋" w:hAnsi="仿宋" w:cs="仿宋" w:hint="eastAsia"/>
          <w:sz w:val="28"/>
          <w:szCs w:val="28"/>
        </w:rPr>
        <w:t>选拔后备人选。力争“十</w:t>
      </w:r>
      <w:r>
        <w:rPr>
          <w:rFonts w:ascii="仿宋" w:eastAsia="仿宋" w:hAnsi="仿宋" w:cs="仿宋" w:hint="eastAsia"/>
          <w:sz w:val="28"/>
          <w:szCs w:val="28"/>
        </w:rPr>
        <w:t>三</w:t>
      </w:r>
      <w:r>
        <w:rPr>
          <w:rFonts w:ascii="仿宋" w:eastAsia="仿宋" w:hAnsi="仿宋" w:cs="仿宋" w:hint="eastAsia"/>
          <w:sz w:val="28"/>
          <w:szCs w:val="28"/>
        </w:rPr>
        <w:t>五”期间，培养</w:t>
      </w:r>
      <w:r>
        <w:rPr>
          <w:rFonts w:ascii="仿宋" w:eastAsia="仿宋" w:hAnsi="仿宋" w:cs="仿宋" w:hint="eastAsia"/>
          <w:sz w:val="28"/>
          <w:szCs w:val="28"/>
        </w:rPr>
        <w:t>15</w:t>
      </w:r>
      <w:r>
        <w:rPr>
          <w:rFonts w:ascii="仿宋" w:eastAsia="仿宋" w:hAnsi="仿宋" w:cs="仿宋" w:hint="eastAsia"/>
          <w:sz w:val="28"/>
          <w:szCs w:val="28"/>
        </w:rPr>
        <w:t>名院级教学名师，培养引进</w:t>
      </w:r>
      <w:r>
        <w:rPr>
          <w:rFonts w:ascii="仿宋" w:eastAsia="仿宋" w:hAnsi="仿宋" w:cs="仿宋" w:hint="eastAsia"/>
          <w:sz w:val="28"/>
          <w:szCs w:val="28"/>
        </w:rPr>
        <w:t>2-3</w:t>
      </w:r>
      <w:r>
        <w:rPr>
          <w:rFonts w:ascii="仿宋" w:eastAsia="仿宋" w:hAnsi="仿宋" w:cs="仿宋" w:hint="eastAsia"/>
          <w:sz w:val="28"/>
          <w:szCs w:val="28"/>
        </w:rPr>
        <w:t>名省级教学名师。</w:t>
      </w:r>
    </w:p>
    <w:p w14:paraId="7C9D8207"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、采取激励措施，大力支持鼓励</w:t>
      </w:r>
      <w:r>
        <w:rPr>
          <w:rFonts w:ascii="仿宋" w:eastAsia="仿宋" w:hAnsi="仿宋" w:cs="仿宋" w:hint="eastAsia"/>
          <w:sz w:val="28"/>
          <w:szCs w:val="28"/>
        </w:rPr>
        <w:t>45</w:t>
      </w:r>
      <w:r>
        <w:rPr>
          <w:rFonts w:ascii="仿宋" w:eastAsia="仿宋" w:hAnsi="仿宋" w:cs="仿宋" w:hint="eastAsia"/>
          <w:sz w:val="28"/>
          <w:szCs w:val="28"/>
        </w:rPr>
        <w:t>周岁以下本科学历教师在保证完成教学基本工作的前提下在职攻读研究生以上学历</w:t>
      </w:r>
      <w:r>
        <w:rPr>
          <w:rFonts w:ascii="仿宋" w:eastAsia="仿宋" w:hAnsi="仿宋" w:cs="仿宋" w:hint="eastAsia"/>
          <w:sz w:val="28"/>
          <w:szCs w:val="28"/>
        </w:rPr>
        <w:t>。</w:t>
      </w:r>
    </w:p>
    <w:p w14:paraId="41924060"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六</w:t>
      </w:r>
      <w:r>
        <w:rPr>
          <w:rFonts w:ascii="仿宋" w:eastAsia="仿宋" w:hAnsi="仿宋" w:cs="仿宋" w:hint="eastAsia"/>
          <w:b/>
          <w:bCs/>
          <w:sz w:val="28"/>
          <w:szCs w:val="28"/>
        </w:rPr>
        <w:t>)</w:t>
      </w:r>
      <w:r>
        <w:rPr>
          <w:rFonts w:ascii="仿宋" w:eastAsia="仿宋" w:hAnsi="仿宋" w:cs="仿宋" w:hint="eastAsia"/>
          <w:b/>
          <w:bCs/>
          <w:sz w:val="28"/>
          <w:szCs w:val="28"/>
        </w:rPr>
        <w:t>实施教师评价体系改革计划</w:t>
      </w:r>
    </w:p>
    <w:p w14:paraId="22BC8A34"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、建立与完善校内两级教师评价体系，配合学院绩效工资改革工作开展，实施教师工作全面评价体系改革，建立与绩效改革相适宜的薪酬激励机制</w:t>
      </w:r>
      <w:r>
        <w:rPr>
          <w:rFonts w:ascii="仿宋" w:eastAsia="仿宋" w:hAnsi="仿宋" w:cs="仿宋" w:hint="eastAsia"/>
          <w:sz w:val="28"/>
          <w:szCs w:val="28"/>
        </w:rPr>
        <w:t>。</w:t>
      </w:r>
    </w:p>
    <w:p w14:paraId="360EB2E0"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、校级教师评价主要针对教学名师、教坛新秀、专业带头人、骨干教师、后备干部等获得校级、省级或国家级各类荣誉称号的教师。</w:t>
      </w:r>
    </w:p>
    <w:p w14:paraId="6CF107E0"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、各系部对所属教师建立评价体系，开展日常管理与评价工作。</w:t>
      </w:r>
    </w:p>
    <w:p w14:paraId="75C807AB"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、教师评价体系内容包括教学能力、科研能力、专业实践能力、管理能力、创新能力等支持教师全面发展和持续发展的能力</w:t>
      </w:r>
      <w:r>
        <w:rPr>
          <w:rFonts w:ascii="仿宋" w:eastAsia="仿宋" w:hAnsi="仿宋" w:cs="仿宋" w:hint="eastAsia"/>
          <w:sz w:val="28"/>
          <w:szCs w:val="28"/>
        </w:rPr>
        <w:t>。</w:t>
      </w:r>
    </w:p>
    <w:p w14:paraId="15DB2F86" w14:textId="77777777" w:rsidR="00EF715B" w:rsidRDefault="00823878">
      <w:pPr>
        <w:ind w:firstLineChars="200" w:firstLine="562"/>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师资队伍建设的实施保障</w:t>
      </w:r>
    </w:p>
    <w:p w14:paraId="14BAD9A9"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一</w:t>
      </w:r>
      <w:r>
        <w:rPr>
          <w:rFonts w:ascii="仿宋" w:eastAsia="仿宋" w:hAnsi="仿宋" w:cs="仿宋" w:hint="eastAsia"/>
          <w:b/>
          <w:bCs/>
          <w:sz w:val="28"/>
          <w:szCs w:val="28"/>
        </w:rPr>
        <w:t>)</w:t>
      </w:r>
      <w:r>
        <w:rPr>
          <w:rFonts w:ascii="仿宋" w:eastAsia="仿宋" w:hAnsi="仿宋" w:cs="仿宋" w:hint="eastAsia"/>
          <w:b/>
          <w:bCs/>
          <w:sz w:val="28"/>
          <w:szCs w:val="28"/>
        </w:rPr>
        <w:t>组织保障</w:t>
      </w:r>
    </w:p>
    <w:p w14:paraId="5F3CE1CA"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、学院成立师资队伍建设领导小组，负责学院师资队伍建设工作，定期研究师资队伍建设中存在的问题，提出配套政策和实施措施</w:t>
      </w:r>
      <w:r>
        <w:rPr>
          <w:rFonts w:ascii="仿宋" w:eastAsia="仿宋" w:hAnsi="仿宋" w:cs="仿宋" w:hint="eastAsia"/>
          <w:sz w:val="28"/>
          <w:szCs w:val="28"/>
        </w:rPr>
        <w:t>。</w:t>
      </w:r>
    </w:p>
    <w:p w14:paraId="3DAEE178"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、各教学单位党政主要负责人作为师资队伍建设的第一责任</w:t>
      </w:r>
      <w:r>
        <w:rPr>
          <w:rFonts w:ascii="仿宋" w:eastAsia="仿宋" w:hAnsi="仿宋" w:cs="仿宋" w:hint="eastAsia"/>
          <w:sz w:val="28"/>
          <w:szCs w:val="28"/>
        </w:rPr>
        <w:t>人，</w:t>
      </w:r>
      <w:r>
        <w:rPr>
          <w:rFonts w:ascii="仿宋" w:eastAsia="仿宋" w:hAnsi="仿宋" w:cs="仿宋" w:hint="eastAsia"/>
          <w:sz w:val="28"/>
          <w:szCs w:val="28"/>
        </w:rPr>
        <w:lastRenderedPageBreak/>
        <w:t>必须高度重视师资队伍建设，要根据学院总体规划制定本单位的师资队伍建设实施计划并组织落实。师资队伍建设的情况作为各教学单位党政领导考核的重要内容之</w:t>
      </w:r>
      <w:r>
        <w:rPr>
          <w:rFonts w:ascii="仿宋" w:eastAsia="仿宋" w:hAnsi="仿宋" w:cs="仿宋" w:hint="eastAsia"/>
          <w:sz w:val="28"/>
          <w:szCs w:val="28"/>
        </w:rPr>
        <w:t>一。</w:t>
      </w:r>
    </w:p>
    <w:p w14:paraId="790C7F53"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、成立学院专业技术职务聘任委员会，负责学院教师专业技术职务的申报、能力测评、评审、考核、聘任等工作。建全学院专业技术职务管理体系，是学院完善教师岗位设置和职称聘任工作的基本保障。</w:t>
      </w:r>
    </w:p>
    <w:p w14:paraId="6F7D7EF9"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、成立学院绩效考核小组，负责学院教师评价体系的制定实施和协调工作，负责学院绩效考核改革和绩效工资改草的实施</w:t>
      </w:r>
      <w:r>
        <w:rPr>
          <w:rFonts w:ascii="仿宋" w:eastAsia="仿宋" w:hAnsi="仿宋" w:cs="仿宋" w:hint="eastAsia"/>
          <w:sz w:val="28"/>
          <w:szCs w:val="28"/>
        </w:rPr>
        <w:t>。</w:t>
      </w:r>
    </w:p>
    <w:p w14:paraId="3C7CFEFC"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制度保障</w:t>
      </w:r>
    </w:p>
    <w:p w14:paraId="224ECC03"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、制定编制管理等相关制度，宏观控制各类人员的规模和结构比例，原则上学院专任教师的总体人数与学生人数按不低于</w:t>
      </w:r>
      <w:r>
        <w:rPr>
          <w:rFonts w:ascii="仿宋" w:eastAsia="仿宋" w:hAnsi="仿宋" w:cs="仿宋" w:hint="eastAsia"/>
          <w:sz w:val="28"/>
          <w:szCs w:val="28"/>
        </w:rPr>
        <w:t>1:18</w:t>
      </w:r>
      <w:r>
        <w:rPr>
          <w:rFonts w:ascii="仿宋" w:eastAsia="仿宋" w:hAnsi="仿宋" w:cs="仿宋" w:hint="eastAsia"/>
          <w:sz w:val="28"/>
          <w:szCs w:val="28"/>
        </w:rPr>
        <w:t>的比例配置。同时确保全院专业技术人员的总量不低于全院教职工总量的</w:t>
      </w:r>
      <w:r>
        <w:rPr>
          <w:rFonts w:ascii="仿宋" w:eastAsia="仿宋" w:hAnsi="仿宋" w:cs="仿宋" w:hint="eastAsia"/>
          <w:sz w:val="28"/>
          <w:szCs w:val="28"/>
        </w:rPr>
        <w:t>70</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其中，专任教师的总量，不低于教职工总量的</w:t>
      </w:r>
      <w:r>
        <w:rPr>
          <w:rFonts w:ascii="仿宋" w:eastAsia="仿宋" w:hAnsi="仿宋" w:cs="仿宋" w:hint="eastAsia"/>
          <w:sz w:val="28"/>
          <w:szCs w:val="28"/>
        </w:rPr>
        <w:t>55</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不断提高从企事业单位中选调高级技术人员和技师及能工巧匠任教的比例，到</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年力争使外聘教师的人数与专任教师人数比例达到</w:t>
      </w:r>
      <w:r>
        <w:rPr>
          <w:rFonts w:ascii="仿宋" w:eastAsia="仿宋" w:hAnsi="仿宋" w:cs="仿宋" w:hint="eastAsia"/>
          <w:sz w:val="28"/>
          <w:szCs w:val="28"/>
        </w:rPr>
        <w:t>1:1</w:t>
      </w:r>
      <w:r>
        <w:rPr>
          <w:rFonts w:ascii="仿宋" w:eastAsia="仿宋" w:hAnsi="仿宋" w:cs="仿宋" w:hint="eastAsia"/>
          <w:sz w:val="28"/>
          <w:szCs w:val="28"/>
        </w:rPr>
        <w:t>。</w:t>
      </w:r>
    </w:p>
    <w:p w14:paraId="43F546FD"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、制定绩效工资实</w:t>
      </w:r>
      <w:r>
        <w:rPr>
          <w:rFonts w:ascii="仿宋" w:eastAsia="仿宋" w:hAnsi="仿宋" w:cs="仿宋" w:hint="eastAsia"/>
          <w:sz w:val="28"/>
          <w:szCs w:val="28"/>
        </w:rPr>
        <w:t>施办法。</w:t>
      </w:r>
      <w:r>
        <w:rPr>
          <w:rFonts w:ascii="仿宋" w:eastAsia="仿宋" w:hAnsi="仿宋" w:cs="仿宋" w:hint="eastAsia"/>
          <w:sz w:val="28"/>
          <w:szCs w:val="28"/>
        </w:rPr>
        <w:t>201</w:t>
      </w:r>
      <w:r>
        <w:rPr>
          <w:rFonts w:ascii="仿宋" w:eastAsia="仿宋" w:hAnsi="仿宋" w:cs="仿宋" w:hint="eastAsia"/>
          <w:sz w:val="28"/>
          <w:szCs w:val="28"/>
        </w:rPr>
        <w:t>3</w:t>
      </w:r>
      <w:r>
        <w:rPr>
          <w:rFonts w:ascii="仿宋" w:eastAsia="仿宋" w:hAnsi="仿宋" w:cs="仿宋" w:hint="eastAsia"/>
          <w:sz w:val="28"/>
          <w:szCs w:val="28"/>
        </w:rPr>
        <w:t>年全面推行绩效工资制度，逐步实现多劳多得、奖勤罚懒、奖优罚劣的分配原则，彻底打破“吃大锅饭”、“</w:t>
      </w:r>
      <w:r>
        <w:rPr>
          <w:rFonts w:ascii="仿宋" w:eastAsia="仿宋" w:hAnsi="仿宋" w:cs="仿宋" w:hint="eastAsia"/>
          <w:sz w:val="28"/>
          <w:szCs w:val="28"/>
        </w:rPr>
        <w:t>干</w:t>
      </w:r>
      <w:r>
        <w:rPr>
          <w:rFonts w:ascii="仿宋" w:eastAsia="仿宋" w:hAnsi="仿宋" w:cs="仿宋" w:hint="eastAsia"/>
          <w:sz w:val="28"/>
          <w:szCs w:val="28"/>
        </w:rPr>
        <w:t>多干少ー个样、</w:t>
      </w:r>
      <w:r>
        <w:rPr>
          <w:rFonts w:ascii="仿宋" w:eastAsia="仿宋" w:hAnsi="仿宋" w:cs="仿宋" w:hint="eastAsia"/>
          <w:sz w:val="28"/>
          <w:szCs w:val="28"/>
        </w:rPr>
        <w:t>干</w:t>
      </w:r>
      <w:r>
        <w:rPr>
          <w:rFonts w:ascii="仿宋" w:eastAsia="仿宋" w:hAnsi="仿宋" w:cs="仿宋" w:hint="eastAsia"/>
          <w:sz w:val="28"/>
          <w:szCs w:val="28"/>
        </w:rPr>
        <w:t>好</w:t>
      </w:r>
      <w:r>
        <w:rPr>
          <w:rFonts w:ascii="仿宋" w:eastAsia="仿宋" w:hAnsi="仿宋" w:cs="仿宋" w:hint="eastAsia"/>
          <w:sz w:val="28"/>
          <w:szCs w:val="28"/>
        </w:rPr>
        <w:t>干</w:t>
      </w:r>
      <w:r>
        <w:rPr>
          <w:rFonts w:ascii="仿宋" w:eastAsia="仿宋" w:hAnsi="仿宋" w:cs="仿宋" w:hint="eastAsia"/>
          <w:sz w:val="28"/>
          <w:szCs w:val="28"/>
        </w:rPr>
        <w:t>坏一个样”的现象</w:t>
      </w:r>
      <w:r>
        <w:rPr>
          <w:rFonts w:ascii="仿宋" w:eastAsia="仿宋" w:hAnsi="仿宋" w:cs="仿宋" w:hint="eastAsia"/>
          <w:sz w:val="28"/>
          <w:szCs w:val="28"/>
        </w:rPr>
        <w:t>。</w:t>
      </w:r>
    </w:p>
    <w:p w14:paraId="33B11EB8" w14:textId="77777777" w:rsidR="00EF715B" w:rsidRDefault="00823878">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建立名教师、教坛新秀、优秀教学团队申报、评选管理和奖励制度</w:t>
      </w:r>
      <w:r>
        <w:rPr>
          <w:rFonts w:ascii="仿宋" w:eastAsia="仿宋" w:hAnsi="仿宋" w:cs="仿宋" w:hint="eastAsia"/>
          <w:sz w:val="28"/>
          <w:szCs w:val="28"/>
        </w:rPr>
        <w:t>;</w:t>
      </w:r>
      <w:r>
        <w:rPr>
          <w:rFonts w:ascii="仿宋" w:eastAsia="仿宋" w:hAnsi="仿宋" w:cs="仿宋" w:hint="eastAsia"/>
          <w:sz w:val="28"/>
          <w:szCs w:val="28"/>
        </w:rPr>
        <w:t>建立高素质人才的引进制度</w:t>
      </w:r>
      <w:r>
        <w:rPr>
          <w:rFonts w:ascii="仿宋" w:eastAsia="仿宋" w:hAnsi="仿宋" w:cs="仿宋" w:hint="eastAsia"/>
          <w:sz w:val="28"/>
          <w:szCs w:val="28"/>
        </w:rPr>
        <w:t>;</w:t>
      </w:r>
      <w:r>
        <w:rPr>
          <w:rFonts w:ascii="仿宋" w:eastAsia="仿宋" w:hAnsi="仿宋" w:cs="仿宋" w:hint="eastAsia"/>
          <w:sz w:val="28"/>
          <w:szCs w:val="28"/>
        </w:rPr>
        <w:t>制定专任教师下企业制度</w:t>
      </w:r>
      <w:r>
        <w:rPr>
          <w:rFonts w:ascii="仿宋" w:eastAsia="仿宋" w:hAnsi="仿宋" w:cs="仿宋" w:hint="eastAsia"/>
          <w:sz w:val="28"/>
          <w:szCs w:val="28"/>
        </w:rPr>
        <w:t>;</w:t>
      </w:r>
      <w:r>
        <w:rPr>
          <w:rFonts w:ascii="仿宋" w:eastAsia="仿宋" w:hAnsi="仿宋" w:cs="仿宋" w:hint="eastAsia"/>
          <w:sz w:val="28"/>
          <w:szCs w:val="28"/>
        </w:rPr>
        <w:t>修订外聘教师管理办法</w:t>
      </w:r>
      <w:r>
        <w:rPr>
          <w:rFonts w:ascii="仿宋" w:eastAsia="仿宋" w:hAnsi="仿宋" w:cs="仿宋" w:hint="eastAsia"/>
          <w:sz w:val="28"/>
          <w:szCs w:val="28"/>
        </w:rPr>
        <w:t>;</w:t>
      </w:r>
      <w:r>
        <w:rPr>
          <w:rFonts w:ascii="仿宋" w:eastAsia="仿宋" w:hAnsi="仿宋" w:cs="仿宋" w:hint="eastAsia"/>
          <w:sz w:val="28"/>
          <w:szCs w:val="28"/>
        </w:rPr>
        <w:t>进一步建立健全相关惩戒制度，切实加强执行力，</w:t>
      </w:r>
      <w:r>
        <w:rPr>
          <w:rFonts w:ascii="仿宋" w:eastAsia="仿宋" w:hAnsi="仿宋" w:cs="仿宋" w:hint="eastAsia"/>
          <w:sz w:val="28"/>
          <w:szCs w:val="28"/>
        </w:rPr>
        <w:lastRenderedPageBreak/>
        <w:t>严格监督管理</w:t>
      </w:r>
      <w:r>
        <w:rPr>
          <w:rFonts w:ascii="仿宋" w:eastAsia="仿宋" w:hAnsi="仿宋" w:cs="仿宋" w:hint="eastAsia"/>
          <w:sz w:val="28"/>
          <w:szCs w:val="28"/>
        </w:rPr>
        <w:t>。</w:t>
      </w:r>
    </w:p>
    <w:p w14:paraId="2CF44546" w14:textId="77777777" w:rsidR="00EF715B" w:rsidRDefault="0082387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提升中层执行力机制。以培养“管理有理念、工作有主题、处事有大局”的“三有”干部为目标，强化干部培养与专业成长相结合，打造具有战略性思维和国际化视野，思想政治素质高、专业业务知识精、管理研修能力强的专业化管理干部队伍。</w:t>
      </w:r>
    </w:p>
    <w:p w14:paraId="32124C66" w14:textId="77777777" w:rsidR="00EF715B" w:rsidRDefault="00823878">
      <w:pPr>
        <w:ind w:firstLineChars="200" w:firstLine="560"/>
        <w:rPr>
          <w:rFonts w:ascii="仿宋" w:eastAsia="仿宋" w:hAnsi="仿宋" w:cs="仿宋"/>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、建立行动项目绩效考核机制。根据规划各项要求和内容，对规划中各项目进程、工作实施和工作状态进行监</w:t>
      </w:r>
      <w:r>
        <w:rPr>
          <w:rFonts w:ascii="仿宋_GB2312" w:eastAsia="仿宋_GB2312" w:hAnsi="仿宋_GB2312" w:cs="仿宋_GB2312" w:hint="eastAsia"/>
          <w:sz w:val="28"/>
          <w:szCs w:val="28"/>
        </w:rPr>
        <w:t>测。每半年由规划领导组对师资队伍建设的各项目进行考核，从而确保师资队伍建设的各项目如期建成。</w:t>
      </w:r>
    </w:p>
    <w:p w14:paraId="0309A0DA" w14:textId="77777777" w:rsidR="00EF715B" w:rsidRDefault="00823878">
      <w:pPr>
        <w:ind w:firstLineChars="200" w:firstLine="562"/>
        <w:rPr>
          <w:rFonts w:ascii="仿宋" w:eastAsia="仿宋" w:hAnsi="仿宋" w:cs="仿宋"/>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经费保障</w:t>
      </w:r>
    </w:p>
    <w:p w14:paraId="236C7CBA" w14:textId="77777777" w:rsidR="00EF715B" w:rsidRDefault="0082387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教师队伍建设专项资金，专款专用。经费使用力求规范程序、科学论证、严格管理，确保计划中重点项目和阶段计划经费落实到位。切实提高经费使用效益，逐步改善教师的学习环境和工作条件。加强教师专业发展队伍的专项督导，推动教师队伍建设规范有序高效。</w:t>
      </w:r>
    </w:p>
    <w:p w14:paraId="13F9A186" w14:textId="77777777" w:rsidR="00EF715B" w:rsidRDefault="00EF715B">
      <w:pPr>
        <w:ind w:firstLineChars="200" w:firstLine="560"/>
        <w:rPr>
          <w:rFonts w:ascii="仿宋" w:eastAsia="仿宋" w:hAnsi="仿宋" w:cs="仿宋"/>
          <w:sz w:val="28"/>
          <w:szCs w:val="28"/>
        </w:rPr>
      </w:pPr>
    </w:p>
    <w:p w14:paraId="6AB653C4" w14:textId="77777777" w:rsidR="00EF715B" w:rsidRDefault="00EF715B">
      <w:pPr>
        <w:ind w:firstLineChars="200" w:firstLine="560"/>
        <w:rPr>
          <w:rFonts w:ascii="仿宋" w:eastAsia="仿宋" w:hAnsi="仿宋" w:cs="仿宋"/>
          <w:sz w:val="28"/>
          <w:szCs w:val="28"/>
        </w:rPr>
      </w:pPr>
    </w:p>
    <w:p w14:paraId="6FB867FB" w14:textId="77777777" w:rsidR="00EF715B" w:rsidRDefault="00EF715B">
      <w:pPr>
        <w:ind w:firstLineChars="200" w:firstLine="560"/>
        <w:rPr>
          <w:rFonts w:ascii="仿宋" w:eastAsia="仿宋" w:hAnsi="仿宋" w:cs="仿宋"/>
          <w:sz w:val="28"/>
          <w:szCs w:val="28"/>
        </w:rPr>
      </w:pPr>
    </w:p>
    <w:p w14:paraId="107A09F6" w14:textId="77777777" w:rsidR="00EF715B" w:rsidRDefault="00EF715B">
      <w:pPr>
        <w:ind w:firstLineChars="200" w:firstLine="560"/>
        <w:rPr>
          <w:rFonts w:ascii="仿宋" w:eastAsia="仿宋" w:hAnsi="仿宋" w:cs="仿宋"/>
          <w:sz w:val="28"/>
          <w:szCs w:val="28"/>
        </w:rPr>
      </w:pPr>
    </w:p>
    <w:p w14:paraId="34DCECEC" w14:textId="77777777" w:rsidR="00EF715B" w:rsidRDefault="00823878">
      <w:pPr>
        <w:rPr>
          <w:sz w:val="28"/>
          <w:szCs w:val="28"/>
        </w:rPr>
      </w:pPr>
      <w:r>
        <w:rPr>
          <w:rFonts w:hint="eastAsia"/>
          <w:sz w:val="28"/>
          <w:szCs w:val="28"/>
        </w:rPr>
        <w:t xml:space="preserve">                               </w:t>
      </w:r>
      <w:r>
        <w:rPr>
          <w:rFonts w:hint="eastAsia"/>
          <w:sz w:val="28"/>
          <w:szCs w:val="28"/>
        </w:rPr>
        <w:t>西安高新科技职业学院</w:t>
      </w:r>
    </w:p>
    <w:p w14:paraId="115299EB" w14:textId="7B0A194C" w:rsidR="00EF715B" w:rsidRPr="00470D2C" w:rsidRDefault="00823878">
      <w:pPr>
        <w:rPr>
          <w:rFonts w:hint="eastAsia"/>
          <w:sz w:val="28"/>
          <w:szCs w:val="28"/>
        </w:rPr>
      </w:pPr>
      <w:r>
        <w:rPr>
          <w:rFonts w:hint="eastAsia"/>
          <w:sz w:val="28"/>
          <w:szCs w:val="28"/>
        </w:rPr>
        <w:t xml:space="preserve">                                 20</w:t>
      </w:r>
      <w:r>
        <w:rPr>
          <w:rFonts w:hint="eastAsia"/>
          <w:sz w:val="28"/>
          <w:szCs w:val="28"/>
        </w:rPr>
        <w:t>15</w:t>
      </w:r>
      <w:r>
        <w:rPr>
          <w:rFonts w:hint="eastAsia"/>
          <w:sz w:val="28"/>
          <w:szCs w:val="28"/>
        </w:rPr>
        <w:t>年</w:t>
      </w:r>
      <w:r>
        <w:rPr>
          <w:rFonts w:hint="eastAsia"/>
          <w:sz w:val="28"/>
          <w:szCs w:val="28"/>
        </w:rPr>
        <w:t>5</w:t>
      </w:r>
      <w:r>
        <w:rPr>
          <w:rFonts w:hint="eastAsia"/>
          <w:sz w:val="28"/>
          <w:szCs w:val="28"/>
        </w:rPr>
        <w:t>月</w:t>
      </w:r>
      <w:r>
        <w:rPr>
          <w:rFonts w:hint="eastAsia"/>
          <w:sz w:val="28"/>
          <w:szCs w:val="28"/>
        </w:rPr>
        <w:t>13</w:t>
      </w:r>
      <w:r>
        <w:rPr>
          <w:rFonts w:hint="eastAsia"/>
          <w:sz w:val="28"/>
          <w:szCs w:val="28"/>
        </w:rPr>
        <w:t>日</w:t>
      </w:r>
    </w:p>
    <w:p w14:paraId="28E78372" w14:textId="77777777" w:rsidR="00EF715B" w:rsidRDefault="00EF715B">
      <w:pPr>
        <w:rPr>
          <w:sz w:val="28"/>
          <w:szCs w:val="28"/>
        </w:rPr>
      </w:pPr>
    </w:p>
    <w:p w14:paraId="63DD17F1" w14:textId="4D796315" w:rsidR="00EF715B" w:rsidRPr="00470D2C" w:rsidRDefault="00823878" w:rsidP="00470D2C">
      <w:pPr>
        <w:spacing w:line="600" w:lineRule="exact"/>
        <w:rPr>
          <w:rFonts w:asciiTheme="majorEastAsia" w:eastAsiaTheme="majorEastAsia" w:hAnsiTheme="majorEastAsia" w:cstheme="majorEastAsia" w:hint="eastAsia"/>
          <w:color w:val="000000" w:themeColor="text1"/>
          <w:sz w:val="30"/>
          <w:szCs w:val="30"/>
        </w:rPr>
      </w:pPr>
      <w:r>
        <w:rPr>
          <w:rFonts w:asciiTheme="majorEastAsia" w:eastAsiaTheme="majorEastAsia" w:hAnsiTheme="majorEastAsia" w:cstheme="majorEastAsia" w:hint="eastAsia"/>
          <w:noProof/>
          <w:color w:val="000000" w:themeColor="text1"/>
        </w:rPr>
        <mc:AlternateContent>
          <mc:Choice Requires="wps">
            <w:drawing>
              <wp:anchor distT="0" distB="0" distL="114300" distR="114300" simplePos="0" relativeHeight="251664384" behindDoc="0" locked="0" layoutInCell="1" allowOverlap="1" wp14:anchorId="7E9FDDAB" wp14:editId="5607F7B5">
                <wp:simplePos x="0" y="0"/>
                <wp:positionH relativeFrom="column">
                  <wp:posOffset>-142875</wp:posOffset>
                </wp:positionH>
                <wp:positionV relativeFrom="paragraph">
                  <wp:posOffset>398145</wp:posOffset>
                </wp:positionV>
                <wp:extent cx="5943600" cy="0"/>
                <wp:effectExtent l="0" t="9525" r="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w:pict>
              <v:line w14:anchorId="772D8BC1"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25pt,31.35pt" to="456.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" strokeweight="1.5pt"/>
            </w:pict>
          </mc:Fallback>
        </mc:AlternateContent>
      </w:r>
      <w:r>
        <w:rPr>
          <w:rFonts w:asciiTheme="majorEastAsia" w:eastAsiaTheme="majorEastAsia" w:hAnsiTheme="majorEastAsia" w:cstheme="majorEastAsia" w:hint="eastAsia"/>
          <w:noProof/>
          <w:color w:val="000000" w:themeColor="text1"/>
          <w:sz w:val="28"/>
          <w:szCs w:val="28"/>
        </w:rPr>
        <mc:AlternateContent>
          <mc:Choice Requires="wps">
            <w:drawing>
              <wp:anchor distT="0" distB="0" distL="114300" distR="114300" simplePos="0" relativeHeight="251663360" behindDoc="0" locked="0" layoutInCell="1" allowOverlap="1" wp14:anchorId="0AB6CE12" wp14:editId="220C50EC">
                <wp:simplePos x="0" y="0"/>
                <wp:positionH relativeFrom="column">
                  <wp:posOffset>-114300</wp:posOffset>
                </wp:positionH>
                <wp:positionV relativeFrom="paragraph">
                  <wp:posOffset>85090</wp:posOffset>
                </wp:positionV>
                <wp:extent cx="5943600" cy="0"/>
                <wp:effectExtent l="0" t="9525" r="0"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w:pict>
              <v:line w14:anchorId="65B52157"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pt,6.7pt" to="45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" strokeweight="1.5pt"/>
            </w:pict>
          </mc:Fallback>
        </mc:AlternateContent>
      </w:r>
      <w:r>
        <w:rPr>
          <w:rFonts w:asciiTheme="majorEastAsia" w:eastAsiaTheme="majorEastAsia" w:hAnsiTheme="majorEastAsia" w:cstheme="majorEastAsia" w:hint="eastAsia"/>
          <w:color w:val="000000" w:themeColor="text1"/>
          <w:sz w:val="28"/>
          <w:szCs w:val="28"/>
        </w:rPr>
        <w:t>西安高新科技职业学院</w:t>
      </w:r>
      <w:r>
        <w:rPr>
          <w:rFonts w:asciiTheme="majorEastAsia" w:eastAsiaTheme="majorEastAsia" w:hAnsiTheme="majorEastAsia" w:cstheme="majorEastAsia" w:hint="eastAsia"/>
          <w:color w:val="000000" w:themeColor="text1"/>
          <w:sz w:val="28"/>
          <w:szCs w:val="28"/>
        </w:rPr>
        <w:t>教务处</w:t>
      </w:r>
      <w:r>
        <w:rPr>
          <w:rFonts w:asciiTheme="majorEastAsia" w:eastAsiaTheme="majorEastAsia" w:hAnsiTheme="majorEastAsia" w:cstheme="majorEastAsia" w:hint="eastAsia"/>
          <w:color w:val="000000" w:themeColor="text1"/>
          <w:sz w:val="30"/>
          <w:szCs w:val="30"/>
        </w:rPr>
        <w:t xml:space="preserve">      </w:t>
      </w:r>
      <w:r>
        <w:rPr>
          <w:rFonts w:asciiTheme="majorEastAsia" w:eastAsiaTheme="majorEastAsia" w:hAnsiTheme="majorEastAsia" w:cstheme="majorEastAsia" w:hint="eastAsia"/>
          <w:color w:val="000000" w:themeColor="text1"/>
          <w:sz w:val="28"/>
          <w:szCs w:val="28"/>
        </w:rPr>
        <w:t xml:space="preserve">     </w:t>
      </w:r>
      <w:r>
        <w:rPr>
          <w:rFonts w:asciiTheme="majorEastAsia" w:eastAsiaTheme="majorEastAsia" w:hAnsiTheme="majorEastAsia" w:cstheme="majorEastAsia" w:hint="eastAsia"/>
          <w:color w:val="000000" w:themeColor="text1"/>
          <w:sz w:val="28"/>
          <w:szCs w:val="28"/>
        </w:rPr>
        <w:t xml:space="preserve">  </w:t>
      </w:r>
      <w:r>
        <w:rPr>
          <w:rFonts w:asciiTheme="majorEastAsia" w:eastAsiaTheme="majorEastAsia" w:hAnsiTheme="majorEastAsia" w:cstheme="majorEastAsia" w:hint="eastAsia"/>
          <w:color w:val="000000" w:themeColor="text1"/>
          <w:sz w:val="28"/>
          <w:szCs w:val="28"/>
        </w:rPr>
        <w:t>201</w:t>
      </w:r>
      <w:r>
        <w:rPr>
          <w:rFonts w:asciiTheme="majorEastAsia" w:eastAsiaTheme="majorEastAsia" w:hAnsiTheme="majorEastAsia" w:cstheme="majorEastAsia" w:hint="eastAsia"/>
          <w:color w:val="000000" w:themeColor="text1"/>
          <w:sz w:val="28"/>
          <w:szCs w:val="28"/>
        </w:rPr>
        <w:t>5</w:t>
      </w:r>
      <w:r>
        <w:rPr>
          <w:rFonts w:asciiTheme="majorEastAsia" w:eastAsiaTheme="majorEastAsia" w:hAnsiTheme="majorEastAsia" w:cstheme="majorEastAsia" w:hint="eastAsia"/>
          <w:color w:val="000000" w:themeColor="text1"/>
          <w:sz w:val="28"/>
          <w:szCs w:val="28"/>
        </w:rPr>
        <w:t>年</w:t>
      </w:r>
      <w:r>
        <w:rPr>
          <w:rFonts w:asciiTheme="majorEastAsia" w:eastAsiaTheme="majorEastAsia" w:hAnsiTheme="majorEastAsia" w:cstheme="majorEastAsia" w:hint="eastAsia"/>
          <w:color w:val="000000" w:themeColor="text1"/>
          <w:sz w:val="28"/>
          <w:szCs w:val="28"/>
        </w:rPr>
        <w:t>5</w:t>
      </w:r>
      <w:r>
        <w:rPr>
          <w:rFonts w:asciiTheme="majorEastAsia" w:eastAsiaTheme="majorEastAsia" w:hAnsiTheme="majorEastAsia" w:cstheme="majorEastAsia" w:hint="eastAsia"/>
          <w:color w:val="000000" w:themeColor="text1"/>
          <w:sz w:val="28"/>
          <w:szCs w:val="28"/>
        </w:rPr>
        <w:t>月</w:t>
      </w:r>
      <w:r>
        <w:rPr>
          <w:rFonts w:asciiTheme="majorEastAsia" w:eastAsiaTheme="majorEastAsia" w:hAnsiTheme="majorEastAsia" w:cstheme="majorEastAsia" w:hint="eastAsia"/>
          <w:color w:val="000000" w:themeColor="text1"/>
          <w:sz w:val="28"/>
          <w:szCs w:val="28"/>
        </w:rPr>
        <w:t>13</w:t>
      </w:r>
      <w:r>
        <w:rPr>
          <w:rFonts w:asciiTheme="majorEastAsia" w:eastAsiaTheme="majorEastAsia" w:hAnsiTheme="majorEastAsia" w:cstheme="majorEastAsia" w:hint="eastAsia"/>
          <w:color w:val="000000" w:themeColor="text1"/>
          <w:sz w:val="28"/>
          <w:szCs w:val="28"/>
        </w:rPr>
        <w:t>日</w:t>
      </w:r>
      <w:r>
        <w:rPr>
          <w:rFonts w:asciiTheme="majorEastAsia" w:eastAsiaTheme="majorEastAsia" w:hAnsiTheme="majorEastAsia" w:cstheme="majorEastAsia" w:hint="eastAsia"/>
          <w:color w:val="000000" w:themeColor="text1"/>
          <w:sz w:val="28"/>
          <w:szCs w:val="28"/>
        </w:rPr>
        <w:t>印发</w:t>
      </w:r>
      <w:bookmarkStart w:id="0" w:name="_GoBack"/>
      <w:bookmarkEnd w:id="0"/>
    </w:p>
    <w:sectPr w:rsidR="00EF715B" w:rsidRPr="00470D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C257" w14:textId="77777777" w:rsidR="00823878" w:rsidRDefault="00823878">
      <w:r>
        <w:separator/>
      </w:r>
    </w:p>
  </w:endnote>
  <w:endnote w:type="continuationSeparator" w:id="0">
    <w:p w14:paraId="76526369" w14:textId="77777777" w:rsidR="00823878" w:rsidRDefault="0082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E2B79" w14:textId="77777777" w:rsidR="00EF715B" w:rsidRDefault="00823878">
    <w:pPr>
      <w:pStyle w:val="a3"/>
    </w:pPr>
    <w:r>
      <w:rPr>
        <w:noProof/>
      </w:rPr>
      <mc:AlternateContent>
        <mc:Choice Requires="wps">
          <w:drawing>
            <wp:anchor distT="0" distB="0" distL="114300" distR="114300" simplePos="0" relativeHeight="251662336" behindDoc="0" locked="0" layoutInCell="1" allowOverlap="1" wp14:anchorId="18DAEF9B" wp14:editId="2226BB7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299E0" w14:textId="77777777" w:rsidR="00EF715B" w:rsidRDefault="00823878">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AEF9B" id="_x0000_t202" coordsize="21600,21600" o:spt="202" path="m,l,21600r21600,l21600,xe">
              <v:stroke joinstyle="miter"/>
              <v:path gradientshapeok="t" o:connecttype="rect"/>
            </v:shapetype>
            <v:shape id="文本框 6"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42F299E0" w14:textId="77777777" w:rsidR="00EF715B" w:rsidRDefault="00823878">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40D9" w14:textId="77777777" w:rsidR="00823878" w:rsidRDefault="00823878">
      <w:r>
        <w:separator/>
      </w:r>
    </w:p>
  </w:footnote>
  <w:footnote w:type="continuationSeparator" w:id="0">
    <w:p w14:paraId="3DA6C719" w14:textId="77777777" w:rsidR="00823878" w:rsidRDefault="00823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DB2660"/>
    <w:rsid w:val="00470D2C"/>
    <w:rsid w:val="00823878"/>
    <w:rsid w:val="00EF715B"/>
    <w:rsid w:val="012E743C"/>
    <w:rsid w:val="13085437"/>
    <w:rsid w:val="13D45F9D"/>
    <w:rsid w:val="16F475DE"/>
    <w:rsid w:val="198622C4"/>
    <w:rsid w:val="1A2F71FB"/>
    <w:rsid w:val="201C7CCB"/>
    <w:rsid w:val="2D06111B"/>
    <w:rsid w:val="30DB2660"/>
    <w:rsid w:val="32613202"/>
    <w:rsid w:val="34094FB6"/>
    <w:rsid w:val="37C67D91"/>
    <w:rsid w:val="3A266E36"/>
    <w:rsid w:val="3C5F5B4B"/>
    <w:rsid w:val="424A2B0A"/>
    <w:rsid w:val="427F59A4"/>
    <w:rsid w:val="4F034A8F"/>
    <w:rsid w:val="519868BE"/>
    <w:rsid w:val="55535173"/>
    <w:rsid w:val="65A606A6"/>
    <w:rsid w:val="65DC4F50"/>
    <w:rsid w:val="6B3B0F73"/>
    <w:rsid w:val="75E70307"/>
    <w:rsid w:val="766D19C8"/>
    <w:rsid w:val="78A62918"/>
    <w:rsid w:val="7A7801B7"/>
    <w:rsid w:val="7AC871D1"/>
    <w:rsid w:val="7D2F30E5"/>
    <w:rsid w:val="7D544A6C"/>
    <w:rsid w:val="7E3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145C99"/>
  <w15:docId w15:val="{379B6587-2896-48AA-ABA7-23781E45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a6"/>
    <w:rsid w:val="00470D2C"/>
    <w:rPr>
      <w:sz w:val="18"/>
      <w:szCs w:val="18"/>
    </w:rPr>
  </w:style>
  <w:style w:type="character" w:customStyle="1" w:styleId="a6">
    <w:name w:val="批注框文本 字符"/>
    <w:basedOn w:val="a0"/>
    <w:link w:val="a5"/>
    <w:rsid w:val="00470D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Administrator</cp:lastModifiedBy>
  <cp:revision>2</cp:revision>
  <cp:lastPrinted>2019-11-28T15:29:00Z</cp:lastPrinted>
  <dcterms:created xsi:type="dcterms:W3CDTF">2019-11-28T01:54:00Z</dcterms:created>
  <dcterms:modified xsi:type="dcterms:W3CDTF">2019-11-28T15:30:00Z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