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0B" w:rsidRPr="00E60D67" w:rsidRDefault="004D270B" w:rsidP="004D270B">
      <w:pPr>
        <w:ind w:firstLineChars="250" w:firstLine="1305"/>
        <w:rPr>
          <w:rFonts w:ascii="宋体" w:hAnsi="宋体" w:cs="宋体"/>
          <w:b/>
          <w:bCs/>
          <w:sz w:val="52"/>
          <w:szCs w:val="52"/>
        </w:rPr>
      </w:pPr>
    </w:p>
    <w:p w:rsidR="004D270B" w:rsidRPr="00E60D67" w:rsidRDefault="004D270B" w:rsidP="004D270B">
      <w:pPr>
        <w:ind w:firstLineChars="250" w:firstLine="1305"/>
        <w:rPr>
          <w:rFonts w:ascii="宋体" w:hAnsi="宋体" w:cs="宋体"/>
          <w:b/>
          <w:bCs/>
          <w:sz w:val="52"/>
          <w:szCs w:val="52"/>
        </w:rPr>
      </w:pPr>
    </w:p>
    <w:p w:rsidR="004D270B" w:rsidRPr="00E60D67" w:rsidRDefault="004D270B" w:rsidP="004D270B">
      <w:pPr>
        <w:ind w:firstLineChars="250" w:firstLine="1305"/>
        <w:rPr>
          <w:rFonts w:ascii="宋体" w:hAnsi="宋体" w:cs="宋体"/>
          <w:b/>
          <w:bCs/>
          <w:sz w:val="52"/>
          <w:szCs w:val="52"/>
        </w:rPr>
      </w:pPr>
    </w:p>
    <w:p w:rsidR="004D270B" w:rsidRPr="00E60D67" w:rsidRDefault="004D270B" w:rsidP="004D270B">
      <w:pPr>
        <w:ind w:firstLineChars="250" w:firstLine="1305"/>
        <w:rPr>
          <w:rFonts w:ascii="宋体" w:hAnsi="宋体" w:cs="宋体"/>
          <w:b/>
          <w:bCs/>
          <w:sz w:val="52"/>
          <w:szCs w:val="52"/>
        </w:rPr>
      </w:pPr>
    </w:p>
    <w:p w:rsidR="004D270B" w:rsidRPr="00E60D67" w:rsidRDefault="004D270B" w:rsidP="004D270B">
      <w:pPr>
        <w:ind w:firstLineChars="250" w:firstLine="1305"/>
        <w:rPr>
          <w:rFonts w:ascii="宋体" w:hAnsi="宋体" w:cs="宋体"/>
          <w:b/>
          <w:bCs/>
          <w:sz w:val="52"/>
          <w:szCs w:val="52"/>
        </w:rPr>
      </w:pPr>
      <w:r w:rsidRPr="00E60D67">
        <w:rPr>
          <w:rFonts w:ascii="宋体" w:hAnsi="宋体" w:cs="宋体" w:hint="eastAsia"/>
          <w:b/>
          <w:bCs/>
          <w:sz w:val="52"/>
          <w:szCs w:val="52"/>
        </w:rPr>
        <w:t>高等职业教育质量年度报告</w:t>
      </w:r>
    </w:p>
    <w:p w:rsidR="004D270B" w:rsidRPr="00E60D67" w:rsidRDefault="004D270B" w:rsidP="004D270B">
      <w:pPr>
        <w:ind w:firstLineChars="550" w:firstLine="2860"/>
        <w:rPr>
          <w:rFonts w:ascii="仿宋_GB2312" w:eastAsia="仿宋_GB2312" w:hAnsi="仿宋_GB2312" w:cs="仿宋_GB2312"/>
          <w:sz w:val="52"/>
          <w:szCs w:val="52"/>
        </w:rPr>
      </w:pPr>
      <w:r w:rsidRPr="00E60D67">
        <w:rPr>
          <w:rFonts w:ascii="仿宋_GB2312" w:eastAsia="仿宋_GB2312" w:hAnsi="仿宋_GB2312" w:cs="仿宋_GB2312" w:hint="eastAsia"/>
          <w:sz w:val="52"/>
          <w:szCs w:val="52"/>
        </w:rPr>
        <w:t>（201</w:t>
      </w:r>
      <w:r w:rsidR="00F169ED" w:rsidRPr="00E60D67">
        <w:rPr>
          <w:rFonts w:ascii="仿宋_GB2312" w:eastAsia="仿宋_GB2312" w:hAnsi="仿宋_GB2312" w:cs="仿宋_GB2312" w:hint="eastAsia"/>
          <w:sz w:val="52"/>
          <w:szCs w:val="52"/>
        </w:rPr>
        <w:t>9</w:t>
      </w:r>
      <w:r w:rsidRPr="00E60D67">
        <w:rPr>
          <w:rFonts w:ascii="仿宋_GB2312" w:eastAsia="仿宋_GB2312" w:hAnsi="仿宋_GB2312" w:cs="仿宋_GB2312" w:hint="eastAsia"/>
          <w:sz w:val="52"/>
          <w:szCs w:val="52"/>
        </w:rPr>
        <w:t>）</w:t>
      </w:r>
    </w:p>
    <w:p w:rsidR="004D270B" w:rsidRPr="00E60D67" w:rsidRDefault="004D270B" w:rsidP="004D270B">
      <w:pPr>
        <w:rPr>
          <w:rFonts w:ascii="仿宋_GB2312" w:eastAsia="仿宋_GB2312" w:hAnsi="仿宋_GB2312" w:cs="仿宋_GB2312"/>
          <w:sz w:val="30"/>
          <w:szCs w:val="30"/>
        </w:rPr>
      </w:pPr>
    </w:p>
    <w:p w:rsidR="004D270B" w:rsidRPr="00E60D67" w:rsidRDefault="004D270B" w:rsidP="004D270B">
      <w:pPr>
        <w:rPr>
          <w:rFonts w:ascii="仿宋_GB2312" w:eastAsia="仿宋_GB2312" w:hAnsi="仿宋_GB2312" w:cs="仿宋_GB2312"/>
          <w:sz w:val="30"/>
          <w:szCs w:val="30"/>
        </w:rPr>
      </w:pPr>
    </w:p>
    <w:p w:rsidR="004D270B" w:rsidRPr="00E60D67" w:rsidRDefault="004D270B" w:rsidP="004D270B">
      <w:pPr>
        <w:rPr>
          <w:rFonts w:ascii="仿宋_GB2312" w:eastAsia="仿宋_GB2312" w:hAnsi="仿宋_GB2312" w:cs="仿宋_GB2312"/>
          <w:sz w:val="30"/>
          <w:szCs w:val="30"/>
        </w:rPr>
      </w:pPr>
    </w:p>
    <w:p w:rsidR="004D270B" w:rsidRPr="00E60D67" w:rsidRDefault="004D270B" w:rsidP="004D270B">
      <w:pPr>
        <w:jc w:val="center"/>
        <w:rPr>
          <w:rFonts w:ascii="宋体" w:hAnsi="宋体" w:cs="宋体"/>
          <w:b/>
          <w:bCs/>
          <w:sz w:val="32"/>
          <w:szCs w:val="32"/>
        </w:rPr>
      </w:pPr>
    </w:p>
    <w:p w:rsidR="004D270B" w:rsidRPr="00E60D67" w:rsidRDefault="004D270B" w:rsidP="004D270B">
      <w:pPr>
        <w:jc w:val="center"/>
        <w:rPr>
          <w:rFonts w:ascii="宋体" w:hAnsi="宋体" w:cs="宋体"/>
          <w:b/>
          <w:bCs/>
          <w:sz w:val="32"/>
          <w:szCs w:val="32"/>
        </w:rPr>
      </w:pPr>
    </w:p>
    <w:p w:rsidR="004D270B" w:rsidRPr="00E60D67" w:rsidRDefault="004D270B" w:rsidP="004D270B">
      <w:pPr>
        <w:jc w:val="center"/>
        <w:rPr>
          <w:rFonts w:ascii="宋体" w:hAnsi="宋体" w:cs="宋体"/>
          <w:b/>
          <w:bCs/>
          <w:sz w:val="32"/>
          <w:szCs w:val="32"/>
        </w:rPr>
      </w:pPr>
    </w:p>
    <w:p w:rsidR="004D270B" w:rsidRPr="00E60D67" w:rsidRDefault="004D270B" w:rsidP="004D270B">
      <w:pPr>
        <w:jc w:val="center"/>
        <w:rPr>
          <w:rFonts w:ascii="宋体" w:hAnsi="宋体" w:cs="宋体"/>
          <w:b/>
          <w:bCs/>
          <w:sz w:val="32"/>
          <w:szCs w:val="32"/>
        </w:rPr>
      </w:pPr>
    </w:p>
    <w:p w:rsidR="004D270B" w:rsidRPr="00E60D67" w:rsidRDefault="004D270B" w:rsidP="004D270B">
      <w:pPr>
        <w:jc w:val="center"/>
        <w:rPr>
          <w:rFonts w:ascii="宋体" w:hAnsi="宋体" w:cs="宋体"/>
          <w:b/>
          <w:bCs/>
          <w:sz w:val="36"/>
          <w:szCs w:val="36"/>
        </w:rPr>
      </w:pPr>
      <w:r w:rsidRPr="00E60D67">
        <w:rPr>
          <w:rFonts w:ascii="宋体" w:hAnsi="宋体" w:cs="宋体" w:hint="eastAsia"/>
          <w:b/>
          <w:bCs/>
          <w:sz w:val="36"/>
          <w:szCs w:val="36"/>
        </w:rPr>
        <w:t>西安高新科技职业学院</w:t>
      </w:r>
    </w:p>
    <w:p w:rsidR="004D270B" w:rsidRPr="00E60D67" w:rsidRDefault="004D270B" w:rsidP="004D270B">
      <w:pPr>
        <w:jc w:val="center"/>
        <w:rPr>
          <w:rFonts w:ascii="宋体" w:hAnsi="宋体" w:cs="宋体"/>
          <w:b/>
          <w:bCs/>
          <w:sz w:val="36"/>
          <w:szCs w:val="36"/>
        </w:rPr>
      </w:pPr>
      <w:r w:rsidRPr="00E60D67">
        <w:rPr>
          <w:rFonts w:ascii="宋体" w:hAnsi="宋体" w:cs="宋体" w:hint="eastAsia"/>
          <w:b/>
          <w:bCs/>
          <w:sz w:val="36"/>
          <w:szCs w:val="36"/>
        </w:rPr>
        <w:t>二〇一</w:t>
      </w:r>
      <w:r w:rsidR="00F169ED" w:rsidRPr="00E60D67">
        <w:rPr>
          <w:rFonts w:ascii="宋体" w:hAnsi="宋体" w:cs="宋体" w:hint="eastAsia"/>
          <w:b/>
          <w:bCs/>
          <w:sz w:val="36"/>
          <w:szCs w:val="36"/>
        </w:rPr>
        <w:t>八</w:t>
      </w:r>
      <w:r w:rsidRPr="00E60D67">
        <w:rPr>
          <w:rFonts w:ascii="宋体" w:hAnsi="宋体" w:cs="宋体" w:hint="eastAsia"/>
          <w:b/>
          <w:bCs/>
          <w:sz w:val="36"/>
          <w:szCs w:val="36"/>
        </w:rPr>
        <w:t>年十二月</w:t>
      </w:r>
    </w:p>
    <w:p w:rsidR="00C961E0" w:rsidRPr="00E60D67" w:rsidRDefault="00C961E0" w:rsidP="007178F6">
      <w:pPr>
        <w:jc w:val="center"/>
        <w:rPr>
          <w:rFonts w:ascii="仿宋_GB2312" w:eastAsia="仿宋_GB2312"/>
          <w:b/>
          <w:sz w:val="32"/>
          <w:szCs w:val="32"/>
        </w:rPr>
        <w:sectPr w:rsidR="00C961E0" w:rsidRPr="00E60D67" w:rsidSect="00E16C50">
          <w:pgSz w:w="11906" w:h="16838"/>
          <w:pgMar w:top="1440" w:right="1800" w:bottom="1440" w:left="1800" w:header="851" w:footer="992" w:gutter="0"/>
          <w:cols w:space="425"/>
          <w:docGrid w:type="lines" w:linePitch="312"/>
        </w:sectPr>
      </w:pPr>
    </w:p>
    <w:p w:rsidR="00560613" w:rsidRPr="00E60D67" w:rsidRDefault="00BF0346" w:rsidP="007178F6">
      <w:pPr>
        <w:jc w:val="center"/>
        <w:rPr>
          <w:rFonts w:ascii="仿宋_GB2312" w:eastAsia="仿宋_GB2312"/>
          <w:b/>
          <w:sz w:val="32"/>
          <w:szCs w:val="32"/>
        </w:rPr>
        <w:sectPr w:rsidR="00560613" w:rsidRPr="00E60D67" w:rsidSect="00E16C50">
          <w:pgSz w:w="11906" w:h="16838"/>
          <w:pgMar w:top="1440" w:right="1800" w:bottom="1440" w:left="1800" w:header="851" w:footer="992" w:gutter="0"/>
          <w:cols w:space="425"/>
          <w:docGrid w:type="lines" w:linePitch="312"/>
        </w:sectPr>
      </w:pPr>
      <w:r>
        <w:rPr>
          <w:rFonts w:ascii="仿宋_GB2312" w:eastAsia="仿宋_GB2312"/>
          <w:b/>
          <w:noProof/>
          <w:sz w:val="32"/>
          <w:szCs w:val="32"/>
        </w:rPr>
        <w:lastRenderedPageBreak/>
        <w:drawing>
          <wp:inline distT="0" distB="0" distL="0" distR="0">
            <wp:extent cx="5521953" cy="7362825"/>
            <wp:effectExtent l="19050" t="0" r="2547" b="0"/>
            <wp:docPr id="3" name="图片 2" descr="微信图片_2018120710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1207100437.jpg"/>
                    <pic:cNvPicPr/>
                  </pic:nvPicPr>
                  <pic:blipFill>
                    <a:blip r:embed="rId8"/>
                    <a:stretch>
                      <a:fillRect/>
                    </a:stretch>
                  </pic:blipFill>
                  <pic:spPr>
                    <a:xfrm>
                      <a:off x="0" y="0"/>
                      <a:ext cx="5524447" cy="7366151"/>
                    </a:xfrm>
                    <a:prstGeom prst="rect">
                      <a:avLst/>
                    </a:prstGeom>
                  </pic:spPr>
                </pic:pic>
              </a:graphicData>
            </a:graphic>
          </wp:inline>
        </w:drawing>
      </w:r>
    </w:p>
    <w:sdt>
      <w:sdtPr>
        <w:rPr>
          <w:rFonts w:asciiTheme="minorHAnsi" w:eastAsiaTheme="minorEastAsia" w:hAnsiTheme="minorHAnsi" w:cstheme="minorBidi"/>
          <w:b w:val="0"/>
          <w:bCs w:val="0"/>
          <w:color w:val="auto"/>
          <w:kern w:val="2"/>
          <w:sz w:val="21"/>
          <w:szCs w:val="22"/>
          <w:lang w:val="zh-CN"/>
        </w:rPr>
        <w:id w:val="5274488"/>
        <w:docPartObj>
          <w:docPartGallery w:val="Table of Contents"/>
          <w:docPartUnique/>
        </w:docPartObj>
      </w:sdtPr>
      <w:sdtEndPr>
        <w:rPr>
          <w:lang w:val="en-US"/>
        </w:rPr>
      </w:sdtEndPr>
      <w:sdtContent>
        <w:p w:rsidR="00560613" w:rsidRPr="00E60D67" w:rsidRDefault="00560613" w:rsidP="00560613">
          <w:pPr>
            <w:pStyle w:val="TOC"/>
            <w:jc w:val="center"/>
            <w:rPr>
              <w:color w:val="auto"/>
            </w:rPr>
          </w:pPr>
          <w:r w:rsidRPr="00E60D67">
            <w:rPr>
              <w:color w:val="auto"/>
              <w:sz w:val="30"/>
              <w:szCs w:val="30"/>
              <w:lang w:val="zh-CN"/>
            </w:rPr>
            <w:t>目</w:t>
          </w:r>
          <w:r w:rsidR="00CC370D">
            <w:rPr>
              <w:rFonts w:hint="eastAsia"/>
              <w:color w:val="auto"/>
              <w:sz w:val="30"/>
              <w:szCs w:val="30"/>
              <w:lang w:val="zh-CN"/>
            </w:rPr>
            <w:t xml:space="preserve"> </w:t>
          </w:r>
          <w:r w:rsidRPr="00E60D67">
            <w:rPr>
              <w:color w:val="auto"/>
              <w:sz w:val="30"/>
              <w:szCs w:val="30"/>
              <w:lang w:val="zh-CN"/>
            </w:rPr>
            <w:t>录</w:t>
          </w:r>
        </w:p>
        <w:p w:rsidR="00563C11" w:rsidRPr="00563C11" w:rsidRDefault="00B318E9">
          <w:pPr>
            <w:pStyle w:val="10"/>
            <w:tabs>
              <w:tab w:val="right" w:leader="dot" w:pos="8296"/>
            </w:tabs>
            <w:rPr>
              <w:rFonts w:ascii="仿宋_GB2312" w:eastAsia="仿宋_GB2312"/>
              <w:noProof/>
              <w:sz w:val="24"/>
              <w:szCs w:val="24"/>
            </w:rPr>
          </w:pPr>
          <w:r w:rsidRPr="00E60D67">
            <w:fldChar w:fldCharType="begin"/>
          </w:r>
          <w:r w:rsidR="00560613" w:rsidRPr="00E60D67">
            <w:instrText xml:space="preserve"> TOC \o "1-3" \h \z \u </w:instrText>
          </w:r>
          <w:r w:rsidRPr="00E60D67">
            <w:fldChar w:fldCharType="separate"/>
          </w:r>
          <w:hyperlink w:anchor="_Toc531852445" w:history="1"/>
        </w:p>
        <w:p w:rsidR="00563C11" w:rsidRPr="00563C11" w:rsidRDefault="00B318E9">
          <w:pPr>
            <w:pStyle w:val="20"/>
            <w:tabs>
              <w:tab w:val="right" w:leader="dot" w:pos="8296"/>
            </w:tabs>
            <w:rPr>
              <w:rFonts w:ascii="仿宋_GB2312" w:eastAsia="仿宋_GB2312"/>
              <w:noProof/>
              <w:sz w:val="24"/>
              <w:szCs w:val="24"/>
            </w:rPr>
          </w:pPr>
          <w:hyperlink w:anchor="_Toc531852446" w:history="1">
            <w:r w:rsidR="00563C11" w:rsidRPr="00563C11">
              <w:rPr>
                <w:rStyle w:val="a9"/>
                <w:rFonts w:ascii="仿宋_GB2312" w:eastAsia="仿宋_GB2312" w:hint="eastAsia"/>
                <w:noProof/>
                <w:sz w:val="24"/>
                <w:szCs w:val="24"/>
              </w:rPr>
              <w:t>一、学院概况</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_Toc531852446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4</w:t>
            </w:r>
            <w:r w:rsidRPr="00563C11">
              <w:rPr>
                <w:rFonts w:ascii="仿宋_GB2312" w:eastAsia="仿宋_GB2312" w:hint="eastAsia"/>
                <w:noProof/>
                <w:webHidden/>
                <w:sz w:val="24"/>
                <w:szCs w:val="24"/>
              </w:rPr>
              <w:fldChar w:fldCharType="end"/>
            </w:r>
          </w:hyperlink>
        </w:p>
        <w:p w:rsidR="00563C11" w:rsidRPr="00563C11" w:rsidRDefault="00B318E9">
          <w:pPr>
            <w:pStyle w:val="20"/>
            <w:tabs>
              <w:tab w:val="right" w:leader="dot" w:pos="8296"/>
            </w:tabs>
            <w:rPr>
              <w:rFonts w:ascii="仿宋_GB2312" w:eastAsia="仿宋_GB2312"/>
              <w:noProof/>
              <w:sz w:val="24"/>
              <w:szCs w:val="24"/>
            </w:rPr>
          </w:pPr>
          <w:hyperlink w:anchor="_Toc531852447" w:history="1">
            <w:r w:rsidR="00563C11" w:rsidRPr="00563C11">
              <w:rPr>
                <w:rStyle w:val="a9"/>
                <w:rFonts w:ascii="仿宋_GB2312" w:eastAsia="仿宋_GB2312" w:hint="eastAsia"/>
                <w:noProof/>
                <w:sz w:val="24"/>
                <w:szCs w:val="24"/>
              </w:rPr>
              <w:t>二、学生成长与发展</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_Toc531852447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6</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48" w:history="1">
            <w:r w:rsidR="00563C11" w:rsidRPr="00563C11">
              <w:rPr>
                <w:rStyle w:val="a9"/>
                <w:rFonts w:ascii="仿宋_GB2312" w:eastAsia="仿宋_GB2312" w:hint="eastAsia"/>
                <w:noProof/>
                <w:sz w:val="24"/>
                <w:szCs w:val="24"/>
              </w:rPr>
              <w:t>（一）始终坚持特色办学，生源结构日趋合理</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_Toc531852448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6</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49" w:history="1">
            <w:r w:rsidR="00563C11" w:rsidRPr="00563C11">
              <w:rPr>
                <w:rStyle w:val="a9"/>
                <w:rFonts w:ascii="仿宋_GB2312" w:eastAsia="仿宋_GB2312" w:hint="eastAsia"/>
                <w:noProof/>
                <w:sz w:val="24"/>
                <w:szCs w:val="24"/>
              </w:rPr>
              <w:t>（二）培养质量明显增强，就业质量不断提升</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_Toc531852449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7</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50" w:history="1">
            <w:r w:rsidR="00563C11" w:rsidRPr="00563C11">
              <w:rPr>
                <w:rStyle w:val="a9"/>
                <w:rFonts w:ascii="仿宋_GB2312" w:eastAsia="仿宋_GB2312" w:hint="eastAsia"/>
                <w:noProof/>
                <w:sz w:val="24"/>
                <w:szCs w:val="24"/>
              </w:rPr>
              <w:t>（三）推进创新创业教育</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_Toc531852450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7</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51" w:history="1">
            <w:r w:rsidR="00563C11" w:rsidRPr="00563C11">
              <w:rPr>
                <w:rStyle w:val="a9"/>
                <w:rFonts w:ascii="仿宋_GB2312" w:eastAsia="仿宋_GB2312" w:hint="eastAsia"/>
                <w:noProof/>
                <w:sz w:val="24"/>
                <w:szCs w:val="24"/>
              </w:rPr>
              <w:t>（四）建立健全文化育人机制、促进学生全面成长</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_Toc531852451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9</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52" w:history="1">
            <w:r w:rsidR="00563C11" w:rsidRPr="00563C11">
              <w:rPr>
                <w:rStyle w:val="a9"/>
                <w:rFonts w:ascii="仿宋_GB2312" w:eastAsia="仿宋_GB2312" w:hint="eastAsia"/>
                <w:noProof/>
                <w:sz w:val="24"/>
                <w:szCs w:val="24"/>
              </w:rPr>
              <w:t>（五）开展多渠道资助帮扶，助寒门学子成长成才</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_Toc531852452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10</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53" w:history="1">
            <w:r w:rsidR="00563C11" w:rsidRPr="00563C11">
              <w:rPr>
                <w:rStyle w:val="a9"/>
                <w:rFonts w:ascii="仿宋_GB2312" w:eastAsia="仿宋_GB2312" w:hint="eastAsia"/>
                <w:noProof/>
                <w:sz w:val="24"/>
                <w:szCs w:val="24"/>
              </w:rPr>
              <w:t>（六）加强心理健康教育</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_Toc531852453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11</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54" w:history="1">
            <w:r w:rsidR="00563C11" w:rsidRPr="00563C11">
              <w:rPr>
                <w:rStyle w:val="a9"/>
                <w:rFonts w:ascii="仿宋_GB2312" w:eastAsia="仿宋_GB2312" w:hint="eastAsia"/>
                <w:noProof/>
                <w:sz w:val="24"/>
                <w:szCs w:val="24"/>
              </w:rPr>
              <w:t>（七）落实“双证”制度，加强课证融合</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_Toc531852454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11</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55" w:history="1">
            <w:r w:rsidR="00563C11" w:rsidRPr="00563C11">
              <w:rPr>
                <w:rStyle w:val="a9"/>
                <w:rFonts w:ascii="仿宋_GB2312" w:eastAsia="仿宋_GB2312" w:hint="eastAsia"/>
                <w:noProof/>
                <w:sz w:val="24"/>
                <w:szCs w:val="24"/>
              </w:rPr>
              <w:t>（八）各类竞赛屡创佳绩，促进学生技能成长</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_Toc531852455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12</w:t>
            </w:r>
            <w:r w:rsidRPr="00563C11">
              <w:rPr>
                <w:rFonts w:ascii="仿宋_GB2312" w:eastAsia="仿宋_GB2312" w:hint="eastAsia"/>
                <w:noProof/>
                <w:webHidden/>
                <w:sz w:val="24"/>
                <w:szCs w:val="24"/>
              </w:rPr>
              <w:fldChar w:fldCharType="end"/>
            </w:r>
          </w:hyperlink>
        </w:p>
        <w:p w:rsidR="00563C11" w:rsidRPr="00563C11" w:rsidRDefault="00B318E9">
          <w:pPr>
            <w:pStyle w:val="20"/>
            <w:tabs>
              <w:tab w:val="right" w:leader="dot" w:pos="8296"/>
            </w:tabs>
            <w:rPr>
              <w:rFonts w:ascii="仿宋_GB2312" w:eastAsia="仿宋_GB2312"/>
              <w:noProof/>
              <w:sz w:val="24"/>
              <w:szCs w:val="24"/>
            </w:rPr>
          </w:pPr>
          <w:hyperlink w:anchor="_Toc531852456" w:history="1">
            <w:r w:rsidR="00563C11" w:rsidRPr="00563C11">
              <w:rPr>
                <w:rStyle w:val="a9"/>
                <w:rFonts w:ascii="仿宋_GB2312" w:eastAsia="仿宋_GB2312" w:hint="eastAsia"/>
                <w:noProof/>
                <w:sz w:val="24"/>
                <w:szCs w:val="24"/>
              </w:rPr>
              <w:t>二、教学改革</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_Toc531852456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12</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57" w:history="1">
            <w:r w:rsidR="00563C11" w:rsidRPr="00563C11">
              <w:rPr>
                <w:rStyle w:val="a9"/>
                <w:rFonts w:ascii="仿宋_GB2312" w:eastAsia="仿宋_GB2312" w:hint="eastAsia"/>
                <w:noProof/>
                <w:sz w:val="24"/>
                <w:szCs w:val="24"/>
              </w:rPr>
              <w:t>（一）加强陕西省“双一流”专业建设，提升专业建设水平</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_Toc531852457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12</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58" w:history="1">
            <w:r w:rsidR="00563C11" w:rsidRPr="00563C11">
              <w:rPr>
                <w:rStyle w:val="a9"/>
                <w:rFonts w:ascii="仿宋_GB2312" w:eastAsia="仿宋_GB2312" w:hint="eastAsia"/>
                <w:noProof/>
                <w:kern w:val="0"/>
                <w:sz w:val="24"/>
                <w:szCs w:val="24"/>
              </w:rPr>
              <w:t>（二）扎实推进教学工作诊改，不断完善质量保证体系</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_Toc531852458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13</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59" w:history="1">
            <w:r w:rsidR="00563C11" w:rsidRPr="00563C11">
              <w:rPr>
                <w:rStyle w:val="a9"/>
                <w:rFonts w:ascii="仿宋_GB2312" w:eastAsia="仿宋_GB2312" w:hint="eastAsia"/>
                <w:noProof/>
                <w:kern w:val="0"/>
                <w:sz w:val="24"/>
                <w:szCs w:val="24"/>
              </w:rPr>
              <w:t>（三）人才培养体系不断完善</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_Toc531852459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14</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60" w:history="1">
            <w:r w:rsidR="00563C11" w:rsidRPr="00563C11">
              <w:rPr>
                <w:rStyle w:val="a9"/>
                <w:rFonts w:ascii="仿宋_GB2312" w:eastAsia="仿宋_GB2312" w:hint="eastAsia"/>
                <w:noProof/>
                <w:sz w:val="24"/>
                <w:szCs w:val="24"/>
              </w:rPr>
              <w:t>（四）以课程建设为抓手，深化教学改革</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_Toc531852460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15</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61" w:history="1">
            <w:r w:rsidR="00563C11" w:rsidRPr="00563C11">
              <w:rPr>
                <w:rStyle w:val="a9"/>
                <w:rFonts w:ascii="仿宋_GB2312" w:eastAsia="仿宋_GB2312" w:hint="eastAsia"/>
                <w:noProof/>
                <w:sz w:val="24"/>
                <w:szCs w:val="24"/>
              </w:rPr>
              <w:t>（五）多渠道发展，不断壮大师资队伍建设</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_Toc531852461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17</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62" w:history="1">
            <w:r w:rsidR="00563C11" w:rsidRPr="00563C11">
              <w:rPr>
                <w:rStyle w:val="a9"/>
                <w:rFonts w:ascii="仿宋_GB2312" w:eastAsia="仿宋_GB2312" w:hint="eastAsia"/>
                <w:noProof/>
                <w:sz w:val="24"/>
                <w:szCs w:val="24"/>
              </w:rPr>
              <w:t>（六）以人才培养为目标，不断完善实践教学</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_Toc531852462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18</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63" w:history="1">
            <w:r w:rsidR="00563C11" w:rsidRPr="00563C11">
              <w:rPr>
                <w:rStyle w:val="a9"/>
                <w:rFonts w:ascii="仿宋_GB2312" w:eastAsia="仿宋_GB2312" w:hint="eastAsia"/>
                <w:noProof/>
                <w:sz w:val="24"/>
                <w:szCs w:val="24"/>
              </w:rPr>
              <w:t>（七）人才培养质量不断提升</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_Toc531852463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20</w:t>
            </w:r>
            <w:r w:rsidRPr="00563C11">
              <w:rPr>
                <w:rFonts w:ascii="仿宋_GB2312" w:eastAsia="仿宋_GB2312" w:hint="eastAsia"/>
                <w:noProof/>
                <w:webHidden/>
                <w:sz w:val="24"/>
                <w:szCs w:val="24"/>
              </w:rPr>
              <w:fldChar w:fldCharType="end"/>
            </w:r>
          </w:hyperlink>
        </w:p>
        <w:p w:rsidR="00563C11" w:rsidRPr="00563C11" w:rsidRDefault="00B318E9">
          <w:pPr>
            <w:pStyle w:val="20"/>
            <w:tabs>
              <w:tab w:val="right" w:leader="dot" w:pos="8296"/>
            </w:tabs>
            <w:rPr>
              <w:rFonts w:ascii="仿宋_GB2312" w:eastAsia="仿宋_GB2312"/>
              <w:noProof/>
              <w:sz w:val="24"/>
              <w:szCs w:val="24"/>
            </w:rPr>
          </w:pPr>
          <w:hyperlink w:anchor="_Toc531852464" w:history="1">
            <w:r w:rsidR="00563C11" w:rsidRPr="00563C11">
              <w:rPr>
                <w:rStyle w:val="a9"/>
                <w:rFonts w:ascii="仿宋_GB2312" w:eastAsia="仿宋_GB2312" w:hint="eastAsia"/>
                <w:noProof/>
                <w:kern w:val="0"/>
                <w:sz w:val="24"/>
                <w:szCs w:val="24"/>
              </w:rPr>
              <w:t>四、政策保障</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_Toc531852464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21</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65" w:history="1">
            <w:r w:rsidR="00563C11" w:rsidRPr="00563C11">
              <w:rPr>
                <w:rStyle w:val="a9"/>
                <w:rFonts w:ascii="仿宋_GB2312" w:eastAsia="仿宋_GB2312" w:hint="eastAsia"/>
                <w:noProof/>
                <w:kern w:val="0"/>
                <w:sz w:val="24"/>
                <w:szCs w:val="24"/>
              </w:rPr>
              <w:t>（一）落实习近平总书记重要讲话和全国教育大会精神，以立德树人为根本</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_Toc531852465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21</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66" w:history="1">
            <w:r w:rsidR="00563C11" w:rsidRPr="00563C11">
              <w:rPr>
                <w:rStyle w:val="a9"/>
                <w:rFonts w:ascii="仿宋_GB2312" w:eastAsia="仿宋_GB2312" w:hint="eastAsia"/>
                <w:noProof/>
                <w:kern w:val="0"/>
                <w:sz w:val="24"/>
                <w:szCs w:val="24"/>
              </w:rPr>
              <w:t>（二）政策保障</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_Toc531852466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22</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67" w:history="1">
            <w:r w:rsidR="00563C11" w:rsidRPr="00563C11">
              <w:rPr>
                <w:rStyle w:val="a9"/>
                <w:rFonts w:ascii="仿宋_GB2312" w:eastAsia="仿宋_GB2312" w:hint="eastAsia"/>
                <w:noProof/>
                <w:kern w:val="0"/>
                <w:sz w:val="24"/>
                <w:szCs w:val="24"/>
              </w:rPr>
              <w:t>（三）经费保障</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_Toc531852467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22</w:t>
            </w:r>
            <w:r w:rsidRPr="00563C11">
              <w:rPr>
                <w:rFonts w:ascii="仿宋_GB2312" w:eastAsia="仿宋_GB2312" w:hint="eastAsia"/>
                <w:noProof/>
                <w:webHidden/>
                <w:sz w:val="24"/>
                <w:szCs w:val="24"/>
              </w:rPr>
              <w:fldChar w:fldCharType="end"/>
            </w:r>
          </w:hyperlink>
        </w:p>
        <w:p w:rsidR="00563C11" w:rsidRPr="00563C11" w:rsidRDefault="00B318E9">
          <w:pPr>
            <w:pStyle w:val="20"/>
            <w:tabs>
              <w:tab w:val="right" w:leader="dot" w:pos="8296"/>
            </w:tabs>
            <w:rPr>
              <w:rFonts w:ascii="仿宋_GB2312" w:eastAsia="仿宋_GB2312"/>
              <w:noProof/>
              <w:sz w:val="24"/>
              <w:szCs w:val="24"/>
            </w:rPr>
          </w:pPr>
          <w:hyperlink w:anchor="_Toc531852468" w:history="1">
            <w:r w:rsidR="00563C11" w:rsidRPr="00563C11">
              <w:rPr>
                <w:rStyle w:val="a9"/>
                <w:rFonts w:ascii="仿宋_GB2312" w:eastAsia="仿宋_GB2312" w:hint="eastAsia"/>
                <w:noProof/>
                <w:sz w:val="24"/>
                <w:szCs w:val="24"/>
              </w:rPr>
              <w:t>五、对外交流与合作</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_Toc531852468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22</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69" w:history="1">
            <w:r w:rsidR="00563C11" w:rsidRPr="00563C11">
              <w:rPr>
                <w:rStyle w:val="a9"/>
                <w:rFonts w:ascii="仿宋_GB2312" w:eastAsia="仿宋_GB2312" w:hint="eastAsia"/>
                <w:noProof/>
                <w:sz w:val="24"/>
                <w:szCs w:val="24"/>
              </w:rPr>
              <w:t>（一）校企合作机制建设</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_Toc531852469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22</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70" w:history="1">
            <w:r w:rsidR="00563C11" w:rsidRPr="00563C11">
              <w:rPr>
                <w:rStyle w:val="a9"/>
                <w:rFonts w:ascii="仿宋_GB2312" w:eastAsia="仿宋_GB2312" w:hint="eastAsia"/>
                <w:noProof/>
                <w:sz w:val="24"/>
                <w:szCs w:val="24"/>
              </w:rPr>
              <w:t>（二）校企合作成效显著</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_Toc531852470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23</w:t>
            </w:r>
            <w:r w:rsidRPr="00563C11">
              <w:rPr>
                <w:rFonts w:ascii="仿宋_GB2312" w:eastAsia="仿宋_GB2312" w:hint="eastAsia"/>
                <w:noProof/>
                <w:webHidden/>
                <w:sz w:val="24"/>
                <w:szCs w:val="24"/>
              </w:rPr>
              <w:fldChar w:fldCharType="end"/>
            </w:r>
          </w:hyperlink>
        </w:p>
        <w:p w:rsidR="00563C11" w:rsidRPr="00563C11" w:rsidRDefault="00B318E9">
          <w:pPr>
            <w:pStyle w:val="20"/>
            <w:tabs>
              <w:tab w:val="right" w:leader="dot" w:pos="8296"/>
            </w:tabs>
            <w:rPr>
              <w:rFonts w:ascii="仿宋_GB2312" w:eastAsia="仿宋_GB2312"/>
              <w:noProof/>
              <w:sz w:val="24"/>
              <w:szCs w:val="24"/>
            </w:rPr>
          </w:pPr>
          <w:hyperlink w:anchor="_Toc531852471" w:history="1">
            <w:r w:rsidR="00563C11" w:rsidRPr="00563C11">
              <w:rPr>
                <w:rStyle w:val="a9"/>
                <w:rFonts w:ascii="仿宋_GB2312" w:eastAsia="仿宋_GB2312" w:hint="eastAsia"/>
                <w:noProof/>
                <w:sz w:val="24"/>
                <w:szCs w:val="24"/>
              </w:rPr>
              <w:t>六、服务贡献</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_Toc531852471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24</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72" w:history="1">
            <w:r w:rsidR="00563C11" w:rsidRPr="00563C11">
              <w:rPr>
                <w:rStyle w:val="a9"/>
                <w:rFonts w:ascii="仿宋_GB2312" w:eastAsia="仿宋_GB2312" w:hint="eastAsia"/>
                <w:noProof/>
                <w:sz w:val="24"/>
                <w:szCs w:val="24"/>
              </w:rPr>
              <w:t>（一）持续为陕西省区域经济发展提供技术技能人才</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_Toc531852472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24</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73" w:history="1">
            <w:r w:rsidR="00563C11" w:rsidRPr="00563C11">
              <w:rPr>
                <w:rStyle w:val="a9"/>
                <w:rFonts w:ascii="仿宋_GB2312" w:eastAsia="仿宋_GB2312" w:hint="eastAsia"/>
                <w:noProof/>
                <w:sz w:val="24"/>
                <w:szCs w:val="24"/>
              </w:rPr>
              <w:t>（二）助力陕西脱贫攻坚</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_Toc531852473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25</w:t>
            </w:r>
            <w:r w:rsidRPr="00563C11">
              <w:rPr>
                <w:rFonts w:ascii="仿宋_GB2312" w:eastAsia="仿宋_GB2312" w:hint="eastAsia"/>
                <w:noProof/>
                <w:webHidden/>
                <w:sz w:val="24"/>
                <w:szCs w:val="24"/>
              </w:rPr>
              <w:fldChar w:fldCharType="end"/>
            </w:r>
          </w:hyperlink>
        </w:p>
        <w:p w:rsidR="00563C11" w:rsidRPr="00563C11" w:rsidRDefault="00B318E9">
          <w:pPr>
            <w:pStyle w:val="20"/>
            <w:tabs>
              <w:tab w:val="right" w:leader="dot" w:pos="8296"/>
            </w:tabs>
            <w:rPr>
              <w:rFonts w:ascii="仿宋_GB2312" w:eastAsia="仿宋_GB2312"/>
              <w:noProof/>
              <w:sz w:val="24"/>
              <w:szCs w:val="24"/>
            </w:rPr>
          </w:pPr>
          <w:hyperlink w:anchor="_Toc531852474" w:history="1">
            <w:r w:rsidR="00563C11" w:rsidRPr="00563C11">
              <w:rPr>
                <w:rStyle w:val="a9"/>
                <w:rFonts w:ascii="仿宋_GB2312" w:eastAsia="仿宋_GB2312" w:hint="eastAsia"/>
                <w:noProof/>
                <w:sz w:val="24"/>
                <w:szCs w:val="24"/>
              </w:rPr>
              <w:t>七、挑战与展望</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_Toc531852474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26</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75" w:history="1">
            <w:r w:rsidR="00563C11" w:rsidRPr="00563C11">
              <w:rPr>
                <w:rStyle w:val="a9"/>
                <w:rFonts w:ascii="仿宋_GB2312" w:eastAsia="仿宋_GB2312" w:hint="eastAsia"/>
                <w:noProof/>
                <w:sz w:val="24"/>
                <w:szCs w:val="24"/>
              </w:rPr>
              <w:t>（一）挑战</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_Toc531852475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26</w:t>
            </w:r>
            <w:r w:rsidRPr="00563C11">
              <w:rPr>
                <w:rFonts w:ascii="仿宋_GB2312" w:eastAsia="仿宋_GB2312" w:hint="eastAsia"/>
                <w:noProof/>
                <w:webHidden/>
                <w:sz w:val="24"/>
                <w:szCs w:val="24"/>
              </w:rPr>
              <w:fldChar w:fldCharType="end"/>
            </w:r>
          </w:hyperlink>
        </w:p>
        <w:p w:rsidR="00563C11" w:rsidRPr="00563C11" w:rsidRDefault="00B318E9">
          <w:pPr>
            <w:pStyle w:val="30"/>
            <w:tabs>
              <w:tab w:val="right" w:leader="dot" w:pos="8296"/>
            </w:tabs>
            <w:rPr>
              <w:rFonts w:ascii="仿宋_GB2312" w:eastAsia="仿宋_GB2312"/>
              <w:noProof/>
              <w:sz w:val="24"/>
              <w:szCs w:val="24"/>
            </w:rPr>
          </w:pPr>
          <w:hyperlink w:anchor="_Toc531852476" w:history="1">
            <w:r w:rsidR="00563C11" w:rsidRPr="00563C11">
              <w:rPr>
                <w:rStyle w:val="a9"/>
                <w:rFonts w:ascii="仿宋_GB2312" w:eastAsia="仿宋_GB2312" w:hint="eastAsia"/>
                <w:noProof/>
                <w:sz w:val="24"/>
                <w:szCs w:val="24"/>
              </w:rPr>
              <w:t>（二）展望</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_Toc531852476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26</w:t>
            </w:r>
            <w:r w:rsidRPr="00563C11">
              <w:rPr>
                <w:rFonts w:ascii="仿宋_GB2312" w:eastAsia="仿宋_GB2312" w:hint="eastAsia"/>
                <w:noProof/>
                <w:webHidden/>
                <w:sz w:val="24"/>
                <w:szCs w:val="24"/>
              </w:rPr>
              <w:fldChar w:fldCharType="end"/>
            </w:r>
          </w:hyperlink>
        </w:p>
        <w:p w:rsidR="00563C11" w:rsidRPr="00563C11" w:rsidRDefault="00B318E9">
          <w:pPr>
            <w:pStyle w:val="20"/>
            <w:tabs>
              <w:tab w:val="right" w:leader="dot" w:pos="8296"/>
            </w:tabs>
            <w:rPr>
              <w:rFonts w:ascii="仿宋_GB2312" w:eastAsia="仿宋_GB2312"/>
              <w:noProof/>
              <w:sz w:val="24"/>
              <w:szCs w:val="24"/>
            </w:rPr>
          </w:pPr>
          <w:hyperlink w:anchor="_Toc531852477" w:history="1">
            <w:r w:rsidR="00563C11" w:rsidRPr="00563C11">
              <w:rPr>
                <w:rStyle w:val="a9"/>
                <w:rFonts w:ascii="仿宋_GB2312" w:eastAsia="仿宋_GB2312" w:hint="eastAsia"/>
                <w:noProof/>
                <w:sz w:val="24"/>
                <w:szCs w:val="24"/>
              </w:rPr>
              <w:t>表1 计分卡</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_Toc531852477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28</w:t>
            </w:r>
            <w:r w:rsidRPr="00563C11">
              <w:rPr>
                <w:rFonts w:ascii="仿宋_GB2312" w:eastAsia="仿宋_GB2312" w:hint="eastAsia"/>
                <w:noProof/>
                <w:webHidden/>
                <w:sz w:val="24"/>
                <w:szCs w:val="24"/>
              </w:rPr>
              <w:fldChar w:fldCharType="end"/>
            </w:r>
          </w:hyperlink>
        </w:p>
        <w:p w:rsidR="00563C11" w:rsidRPr="00563C11" w:rsidRDefault="00B318E9">
          <w:pPr>
            <w:pStyle w:val="20"/>
            <w:tabs>
              <w:tab w:val="right" w:leader="dot" w:pos="8296"/>
            </w:tabs>
            <w:rPr>
              <w:rFonts w:ascii="仿宋_GB2312" w:eastAsia="仿宋_GB2312"/>
              <w:noProof/>
              <w:sz w:val="24"/>
              <w:szCs w:val="24"/>
            </w:rPr>
          </w:pPr>
          <w:hyperlink w:anchor="_Toc531852478" w:history="1">
            <w:r w:rsidR="00563C11" w:rsidRPr="00563C11">
              <w:rPr>
                <w:rStyle w:val="a9"/>
                <w:rFonts w:ascii="仿宋_GB2312" w:eastAsia="仿宋_GB2312" w:hint="eastAsia"/>
                <w:noProof/>
                <w:sz w:val="24"/>
                <w:szCs w:val="24"/>
              </w:rPr>
              <w:t>表2 学生反馈表</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_Toc531852478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29</w:t>
            </w:r>
            <w:r w:rsidRPr="00563C11">
              <w:rPr>
                <w:rFonts w:ascii="仿宋_GB2312" w:eastAsia="仿宋_GB2312" w:hint="eastAsia"/>
                <w:noProof/>
                <w:webHidden/>
                <w:sz w:val="24"/>
                <w:szCs w:val="24"/>
              </w:rPr>
              <w:fldChar w:fldCharType="end"/>
            </w:r>
          </w:hyperlink>
        </w:p>
        <w:p w:rsidR="00563C11" w:rsidRPr="00563C11" w:rsidRDefault="00B318E9">
          <w:pPr>
            <w:pStyle w:val="20"/>
            <w:tabs>
              <w:tab w:val="right" w:leader="dot" w:pos="8296"/>
            </w:tabs>
            <w:rPr>
              <w:rFonts w:ascii="仿宋_GB2312" w:eastAsia="仿宋_GB2312"/>
              <w:noProof/>
              <w:sz w:val="24"/>
              <w:szCs w:val="24"/>
            </w:rPr>
          </w:pPr>
          <w:hyperlink w:anchor="_Toc531852479" w:history="1">
            <w:r w:rsidR="00563C11" w:rsidRPr="00563C11">
              <w:rPr>
                <w:rStyle w:val="a9"/>
                <w:rFonts w:ascii="仿宋_GB2312" w:eastAsia="仿宋_GB2312" w:hint="eastAsia"/>
                <w:noProof/>
                <w:sz w:val="24"/>
                <w:szCs w:val="24"/>
              </w:rPr>
              <w:t>表3 资源表</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_Toc531852479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31</w:t>
            </w:r>
            <w:r w:rsidRPr="00563C11">
              <w:rPr>
                <w:rFonts w:ascii="仿宋_GB2312" w:eastAsia="仿宋_GB2312" w:hint="eastAsia"/>
                <w:noProof/>
                <w:webHidden/>
                <w:sz w:val="24"/>
                <w:szCs w:val="24"/>
              </w:rPr>
              <w:fldChar w:fldCharType="end"/>
            </w:r>
          </w:hyperlink>
        </w:p>
        <w:p w:rsidR="00563C11" w:rsidRPr="00563C11" w:rsidRDefault="00B318E9">
          <w:pPr>
            <w:pStyle w:val="20"/>
            <w:tabs>
              <w:tab w:val="right" w:leader="dot" w:pos="8296"/>
            </w:tabs>
            <w:rPr>
              <w:rFonts w:ascii="仿宋_GB2312" w:eastAsia="仿宋_GB2312"/>
              <w:noProof/>
              <w:sz w:val="24"/>
              <w:szCs w:val="24"/>
            </w:rPr>
          </w:pPr>
          <w:hyperlink w:anchor="_Toc531852480" w:history="1">
            <w:r w:rsidR="00563C11" w:rsidRPr="00563C11">
              <w:rPr>
                <w:rStyle w:val="a9"/>
                <w:rFonts w:ascii="仿宋_GB2312" w:eastAsia="仿宋_GB2312" w:hint="eastAsia"/>
                <w:noProof/>
                <w:sz w:val="24"/>
                <w:szCs w:val="24"/>
              </w:rPr>
              <w:t>表4 国际影响表</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_Toc531852480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32</w:t>
            </w:r>
            <w:r w:rsidRPr="00563C11">
              <w:rPr>
                <w:rFonts w:ascii="仿宋_GB2312" w:eastAsia="仿宋_GB2312" w:hint="eastAsia"/>
                <w:noProof/>
                <w:webHidden/>
                <w:sz w:val="24"/>
                <w:szCs w:val="24"/>
              </w:rPr>
              <w:fldChar w:fldCharType="end"/>
            </w:r>
          </w:hyperlink>
        </w:p>
        <w:p w:rsidR="00563C11" w:rsidRPr="00563C11" w:rsidRDefault="00B318E9">
          <w:pPr>
            <w:pStyle w:val="20"/>
            <w:tabs>
              <w:tab w:val="right" w:leader="dot" w:pos="8296"/>
            </w:tabs>
            <w:rPr>
              <w:rFonts w:ascii="仿宋_GB2312" w:eastAsia="仿宋_GB2312"/>
              <w:noProof/>
              <w:sz w:val="24"/>
              <w:szCs w:val="24"/>
            </w:rPr>
          </w:pPr>
          <w:hyperlink w:anchor="_Toc531852481" w:history="1">
            <w:r w:rsidR="00563C11" w:rsidRPr="00563C11">
              <w:rPr>
                <w:rStyle w:val="a9"/>
                <w:rFonts w:ascii="仿宋_GB2312" w:eastAsia="仿宋_GB2312" w:hint="eastAsia"/>
                <w:noProof/>
                <w:sz w:val="24"/>
                <w:szCs w:val="24"/>
              </w:rPr>
              <w:t>表5 服务贡献表</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_Toc531852481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33</w:t>
            </w:r>
            <w:r w:rsidRPr="00563C11">
              <w:rPr>
                <w:rFonts w:ascii="仿宋_GB2312" w:eastAsia="仿宋_GB2312" w:hint="eastAsia"/>
                <w:noProof/>
                <w:webHidden/>
                <w:sz w:val="24"/>
                <w:szCs w:val="24"/>
              </w:rPr>
              <w:fldChar w:fldCharType="end"/>
            </w:r>
          </w:hyperlink>
        </w:p>
        <w:p w:rsidR="00563C11" w:rsidRDefault="00B318E9">
          <w:pPr>
            <w:pStyle w:val="20"/>
            <w:tabs>
              <w:tab w:val="right" w:leader="dot" w:pos="8296"/>
            </w:tabs>
            <w:rPr>
              <w:noProof/>
            </w:rPr>
          </w:pPr>
          <w:hyperlink w:anchor="_Toc531852482" w:history="1">
            <w:r w:rsidR="00563C11" w:rsidRPr="00563C11">
              <w:rPr>
                <w:rStyle w:val="a9"/>
                <w:rFonts w:ascii="仿宋_GB2312" w:eastAsia="仿宋_GB2312" w:hint="eastAsia"/>
                <w:noProof/>
                <w:sz w:val="24"/>
                <w:szCs w:val="24"/>
              </w:rPr>
              <w:t>表6 落实政策表</w:t>
            </w:r>
            <w:r w:rsidR="00563C11" w:rsidRPr="00563C11">
              <w:rPr>
                <w:rFonts w:ascii="仿宋_GB2312" w:eastAsia="仿宋_GB2312" w:hint="eastAsia"/>
                <w:noProof/>
                <w:webHidden/>
                <w:sz w:val="24"/>
                <w:szCs w:val="24"/>
              </w:rPr>
              <w:tab/>
            </w:r>
            <w:r w:rsidRPr="00563C11">
              <w:rPr>
                <w:rFonts w:ascii="仿宋_GB2312" w:eastAsia="仿宋_GB2312" w:hint="eastAsia"/>
                <w:noProof/>
                <w:webHidden/>
                <w:sz w:val="24"/>
                <w:szCs w:val="24"/>
              </w:rPr>
              <w:fldChar w:fldCharType="begin"/>
            </w:r>
            <w:r w:rsidR="00563C11" w:rsidRPr="00563C11">
              <w:rPr>
                <w:rFonts w:ascii="仿宋_GB2312" w:eastAsia="仿宋_GB2312" w:hint="eastAsia"/>
                <w:noProof/>
                <w:webHidden/>
                <w:sz w:val="24"/>
                <w:szCs w:val="24"/>
              </w:rPr>
              <w:instrText xml:space="preserve"> PAGEREF _Toc531852482 \h </w:instrText>
            </w:r>
            <w:r w:rsidRPr="00563C11">
              <w:rPr>
                <w:rFonts w:ascii="仿宋_GB2312" w:eastAsia="仿宋_GB2312" w:hint="eastAsia"/>
                <w:noProof/>
                <w:webHidden/>
                <w:sz w:val="24"/>
                <w:szCs w:val="24"/>
              </w:rPr>
            </w:r>
            <w:r w:rsidRPr="00563C11">
              <w:rPr>
                <w:rFonts w:ascii="仿宋_GB2312" w:eastAsia="仿宋_GB2312" w:hint="eastAsia"/>
                <w:noProof/>
                <w:webHidden/>
                <w:sz w:val="24"/>
                <w:szCs w:val="24"/>
              </w:rPr>
              <w:fldChar w:fldCharType="separate"/>
            </w:r>
            <w:r w:rsidR="009C55F6">
              <w:rPr>
                <w:rFonts w:ascii="仿宋_GB2312" w:eastAsia="仿宋_GB2312"/>
                <w:noProof/>
                <w:webHidden/>
                <w:sz w:val="24"/>
                <w:szCs w:val="24"/>
              </w:rPr>
              <w:t>34</w:t>
            </w:r>
            <w:r w:rsidRPr="00563C11">
              <w:rPr>
                <w:rFonts w:ascii="仿宋_GB2312" w:eastAsia="仿宋_GB2312" w:hint="eastAsia"/>
                <w:noProof/>
                <w:webHidden/>
                <w:sz w:val="24"/>
                <w:szCs w:val="24"/>
              </w:rPr>
              <w:fldChar w:fldCharType="end"/>
            </w:r>
          </w:hyperlink>
        </w:p>
        <w:p w:rsidR="00560613" w:rsidRPr="00E60D67" w:rsidRDefault="00B318E9">
          <w:r w:rsidRPr="00E60D67">
            <w:fldChar w:fldCharType="end"/>
          </w:r>
        </w:p>
      </w:sdtContent>
    </w:sdt>
    <w:p w:rsidR="00560613" w:rsidRPr="00E60D67" w:rsidRDefault="00560613" w:rsidP="007178F6">
      <w:pPr>
        <w:jc w:val="center"/>
        <w:rPr>
          <w:rFonts w:ascii="仿宋_GB2312" w:eastAsia="仿宋_GB2312"/>
          <w:b/>
          <w:sz w:val="32"/>
          <w:szCs w:val="32"/>
        </w:rPr>
        <w:sectPr w:rsidR="00560613" w:rsidRPr="00E60D67" w:rsidSect="00E16C50">
          <w:pgSz w:w="11906" w:h="16838"/>
          <w:pgMar w:top="1440" w:right="1800" w:bottom="1440" w:left="1800" w:header="851" w:footer="992" w:gutter="0"/>
          <w:cols w:space="425"/>
          <w:docGrid w:type="lines" w:linePitch="312"/>
        </w:sectPr>
      </w:pPr>
    </w:p>
    <w:p w:rsidR="0090326C" w:rsidRPr="00E60D67" w:rsidRDefault="00D40D14" w:rsidP="00C961E0">
      <w:pPr>
        <w:pStyle w:val="2"/>
        <w:jc w:val="center"/>
      </w:pPr>
      <w:bookmarkStart w:id="0" w:name="_Toc531852446"/>
      <w:r w:rsidRPr="00E60D67">
        <w:rPr>
          <w:rFonts w:hint="eastAsia"/>
        </w:rPr>
        <w:lastRenderedPageBreak/>
        <w:t>一、</w:t>
      </w:r>
      <w:r w:rsidR="0090326C" w:rsidRPr="00E60D67">
        <w:rPr>
          <w:rFonts w:hint="eastAsia"/>
        </w:rPr>
        <w:t>学院概况</w:t>
      </w:r>
      <w:bookmarkEnd w:id="0"/>
    </w:p>
    <w:p w:rsidR="00ED77EB" w:rsidRPr="00E60D67" w:rsidRDefault="00A90F51" w:rsidP="004A060E">
      <w:pPr>
        <w:ind w:firstLineChars="200" w:firstLine="600"/>
        <w:rPr>
          <w:rFonts w:ascii="仿宋_GB2312" w:eastAsia="仿宋_GB2312" w:hAnsi="微软雅黑"/>
          <w:sz w:val="30"/>
          <w:szCs w:val="30"/>
          <w:bdr w:val="none" w:sz="0" w:space="0" w:color="auto" w:frame="1"/>
          <w:shd w:val="clear" w:color="auto" w:fill="FFFFFF"/>
        </w:rPr>
      </w:pPr>
      <w:r w:rsidRPr="00E60D67">
        <w:rPr>
          <w:rFonts w:ascii="仿宋_GB2312" w:eastAsia="仿宋_GB2312" w:hAnsi="微软雅黑" w:hint="eastAsia"/>
          <w:sz w:val="30"/>
          <w:szCs w:val="30"/>
          <w:bdr w:val="none" w:sz="0" w:space="0" w:color="auto" w:frame="1"/>
          <w:shd w:val="clear" w:color="auto" w:fill="FFFFFF"/>
        </w:rPr>
        <w:t>西安高新科技</w:t>
      </w:r>
      <w:r w:rsidR="0057745E" w:rsidRPr="00E60D67">
        <w:rPr>
          <w:rFonts w:ascii="仿宋_GB2312" w:eastAsia="仿宋_GB2312" w:hAnsi="微软雅黑" w:hint="eastAsia"/>
          <w:sz w:val="30"/>
          <w:szCs w:val="30"/>
          <w:bdr w:val="none" w:sz="0" w:space="0" w:color="auto" w:frame="1"/>
          <w:shd w:val="clear" w:color="auto" w:fill="FFFFFF"/>
        </w:rPr>
        <w:t>职业</w:t>
      </w:r>
      <w:r w:rsidRPr="00E60D67">
        <w:rPr>
          <w:rFonts w:ascii="仿宋_GB2312" w:eastAsia="仿宋_GB2312" w:hAnsi="微软雅黑" w:hint="eastAsia"/>
          <w:sz w:val="30"/>
          <w:szCs w:val="30"/>
          <w:bdr w:val="none" w:sz="0" w:space="0" w:color="auto" w:frame="1"/>
          <w:shd w:val="clear" w:color="auto" w:fill="FFFFFF"/>
        </w:rPr>
        <w:t>学院创立于1999年，是经国家教育部备案，陕西省人民政府批准，由十八博士创办的具备独立颁发学历证书资格的国家统招普通高校。</w:t>
      </w:r>
    </w:p>
    <w:p w:rsidR="00ED77EB" w:rsidRPr="00E60D67" w:rsidRDefault="00A90F51" w:rsidP="004A060E">
      <w:pPr>
        <w:autoSpaceDE w:val="0"/>
        <w:autoSpaceDN w:val="0"/>
        <w:adjustRightInd w:val="0"/>
        <w:ind w:firstLineChars="200" w:firstLine="600"/>
        <w:jc w:val="left"/>
        <w:rPr>
          <w:rFonts w:ascii="仿宋_GB2312" w:eastAsia="仿宋_GB2312" w:cs="TT84EB8C4EtCID-WinCharSetFFFF-H"/>
          <w:kern w:val="0"/>
          <w:sz w:val="30"/>
          <w:szCs w:val="30"/>
        </w:rPr>
      </w:pPr>
      <w:r w:rsidRPr="00E60D67">
        <w:rPr>
          <w:rFonts w:ascii="仿宋_GB2312" w:eastAsia="仿宋_GB2312" w:hAnsi="微软雅黑" w:hint="eastAsia"/>
          <w:sz w:val="30"/>
          <w:szCs w:val="30"/>
          <w:bdr w:val="none" w:sz="0" w:space="0" w:color="auto" w:frame="1"/>
          <w:shd w:val="clear" w:color="auto" w:fill="FFFFFF"/>
        </w:rPr>
        <w:t>学院现有位于西安市西咸新区泾河新城的西咸校区和西安市大学城的长安校区以及西安高新科技园草堂基地的太平校区</w:t>
      </w:r>
      <w:r w:rsidR="00ED77EB" w:rsidRPr="00E60D67">
        <w:rPr>
          <w:rFonts w:ascii="仿宋_GB2312" w:eastAsia="仿宋_GB2312" w:hAnsi="微软雅黑" w:hint="eastAsia"/>
          <w:sz w:val="30"/>
          <w:szCs w:val="30"/>
          <w:bdr w:val="none" w:sz="0" w:space="0" w:color="auto" w:frame="1"/>
          <w:shd w:val="clear" w:color="auto" w:fill="FFFFFF"/>
        </w:rPr>
        <w:t>，</w:t>
      </w:r>
      <w:r w:rsidR="00721F96" w:rsidRPr="00E60D67">
        <w:rPr>
          <w:rFonts w:ascii="仿宋_GB2312" w:eastAsia="仿宋_GB2312" w:hAnsi="微软雅黑" w:hint="eastAsia"/>
          <w:sz w:val="30"/>
          <w:szCs w:val="30"/>
          <w:bdr w:val="none" w:sz="0" w:space="0" w:color="auto" w:frame="1"/>
          <w:shd w:val="clear" w:color="auto" w:fill="FFFFFF"/>
        </w:rPr>
        <w:t>总占地面积1</w:t>
      </w:r>
      <w:r w:rsidR="00ED77EB" w:rsidRPr="00E60D67">
        <w:rPr>
          <w:rFonts w:ascii="仿宋_GB2312" w:eastAsia="仿宋_GB2312" w:hAnsi="微软雅黑" w:hint="eastAsia"/>
          <w:sz w:val="30"/>
          <w:szCs w:val="30"/>
          <w:bdr w:val="none" w:sz="0" w:space="0" w:color="auto" w:frame="1"/>
          <w:shd w:val="clear" w:color="auto" w:fill="FFFFFF"/>
        </w:rPr>
        <w:t>0</w:t>
      </w:r>
      <w:r w:rsidR="00721F96" w:rsidRPr="00E60D67">
        <w:rPr>
          <w:rFonts w:ascii="仿宋_GB2312" w:eastAsia="仿宋_GB2312" w:hAnsi="微软雅黑" w:hint="eastAsia"/>
          <w:sz w:val="30"/>
          <w:szCs w:val="30"/>
          <w:bdr w:val="none" w:sz="0" w:space="0" w:color="auto" w:frame="1"/>
          <w:shd w:val="clear" w:color="auto" w:fill="FFFFFF"/>
        </w:rPr>
        <w:t>00余亩</w:t>
      </w:r>
      <w:r w:rsidR="00E16734" w:rsidRPr="00E60D67">
        <w:rPr>
          <w:rFonts w:ascii="仿宋_GB2312" w:eastAsia="仿宋_GB2312" w:hAnsi="微软雅黑" w:hint="eastAsia"/>
          <w:sz w:val="30"/>
          <w:szCs w:val="30"/>
          <w:bdr w:val="none" w:sz="0" w:space="0" w:color="auto" w:frame="1"/>
          <w:shd w:val="clear" w:color="auto" w:fill="FFFFFF"/>
        </w:rPr>
        <w:t>。校内建设有70余个门类齐全、设备优良的实验实训中心和基地，其中陕西省重点实验室1个。图书馆馆藏图书近60万册，电子图书1300G，校园网出口带宽3G，西咸校区实现有线无线网络全覆盖，西咸校区校园“一卡通”建成并投入使用。</w:t>
      </w:r>
      <w:r w:rsidR="00E16734" w:rsidRPr="00E60D67">
        <w:rPr>
          <w:rFonts w:ascii="仿宋_GB2312" w:eastAsia="仿宋_GB2312" w:hAnsi="宋体" w:cs="宋体" w:hint="eastAsia"/>
          <w:kern w:val="0"/>
          <w:sz w:val="30"/>
          <w:szCs w:val="30"/>
        </w:rPr>
        <w:t>拥</w:t>
      </w:r>
      <w:r w:rsidR="00E16734" w:rsidRPr="00E60D67">
        <w:rPr>
          <w:rFonts w:ascii="仿宋_GB2312" w:eastAsia="仿宋_GB2312" w:hAnsi="MS Mincho" w:cs="MS Mincho" w:hint="eastAsia"/>
          <w:kern w:val="0"/>
          <w:sz w:val="30"/>
          <w:szCs w:val="30"/>
        </w:rPr>
        <w:t>有教学楼、新型学生公寓、学生食堂、学生活</w:t>
      </w:r>
      <w:r w:rsidR="00E16734" w:rsidRPr="00E60D67">
        <w:rPr>
          <w:rFonts w:ascii="仿宋_GB2312" w:eastAsia="仿宋_GB2312" w:hAnsi="宋体" w:cs="宋体" w:hint="eastAsia"/>
          <w:kern w:val="0"/>
          <w:sz w:val="30"/>
          <w:szCs w:val="30"/>
        </w:rPr>
        <w:t>动</w:t>
      </w:r>
      <w:r w:rsidR="00E16734" w:rsidRPr="00E60D67">
        <w:rPr>
          <w:rFonts w:ascii="仿宋_GB2312" w:eastAsia="仿宋_GB2312" w:cs="TT84EB8C4EtCID-WinCharSetFFFF-H" w:hint="eastAsia"/>
          <w:kern w:val="0"/>
          <w:sz w:val="30"/>
          <w:szCs w:val="30"/>
        </w:rPr>
        <w:t>中心、多功能</w:t>
      </w:r>
      <w:r w:rsidR="00E16734" w:rsidRPr="00E60D67">
        <w:rPr>
          <w:rFonts w:ascii="仿宋_GB2312" w:eastAsia="仿宋_GB2312" w:hAnsi="宋体" w:cs="宋体" w:hint="eastAsia"/>
          <w:kern w:val="0"/>
          <w:sz w:val="30"/>
          <w:szCs w:val="30"/>
        </w:rPr>
        <w:t>报</w:t>
      </w:r>
      <w:r w:rsidR="00E16734" w:rsidRPr="00E60D67">
        <w:rPr>
          <w:rFonts w:ascii="仿宋_GB2312" w:eastAsia="仿宋_GB2312" w:hAnsi="MS Mincho" w:cs="MS Mincho" w:hint="eastAsia"/>
          <w:kern w:val="0"/>
          <w:sz w:val="30"/>
          <w:szCs w:val="30"/>
        </w:rPr>
        <w:t>告</w:t>
      </w:r>
      <w:r w:rsidR="00E16734" w:rsidRPr="00E60D67">
        <w:rPr>
          <w:rFonts w:ascii="仿宋_GB2312" w:eastAsia="仿宋_GB2312" w:hAnsi="宋体" w:cs="宋体" w:hint="eastAsia"/>
          <w:kern w:val="0"/>
          <w:sz w:val="30"/>
          <w:szCs w:val="30"/>
        </w:rPr>
        <w:t>厅</w:t>
      </w:r>
      <w:r w:rsidR="00E16734" w:rsidRPr="00E60D67">
        <w:rPr>
          <w:rFonts w:ascii="仿宋_GB2312" w:eastAsia="仿宋_GB2312" w:hAnsi="MS Mincho" w:cs="MS Mincho" w:hint="eastAsia"/>
          <w:kern w:val="0"/>
          <w:sz w:val="30"/>
          <w:szCs w:val="30"/>
        </w:rPr>
        <w:t>、</w:t>
      </w:r>
      <w:r w:rsidR="00E16734" w:rsidRPr="00E60D67">
        <w:rPr>
          <w:rFonts w:ascii="仿宋_GB2312" w:eastAsia="仿宋_GB2312" w:hAnsi="宋体" w:cs="宋体" w:hint="eastAsia"/>
          <w:kern w:val="0"/>
          <w:sz w:val="30"/>
          <w:szCs w:val="30"/>
        </w:rPr>
        <w:t>标</w:t>
      </w:r>
      <w:r w:rsidR="00E16734" w:rsidRPr="00E60D67">
        <w:rPr>
          <w:rFonts w:ascii="仿宋_GB2312" w:eastAsia="仿宋_GB2312" w:hAnsi="MS Mincho" w:cs="MS Mincho" w:hint="eastAsia"/>
          <w:kern w:val="0"/>
          <w:sz w:val="30"/>
          <w:szCs w:val="30"/>
        </w:rPr>
        <w:t>准化体育</w:t>
      </w:r>
      <w:r w:rsidR="00E16734" w:rsidRPr="00E60D67">
        <w:rPr>
          <w:rFonts w:ascii="仿宋_GB2312" w:eastAsia="仿宋_GB2312" w:hAnsi="宋体" w:cs="宋体" w:hint="eastAsia"/>
          <w:kern w:val="0"/>
          <w:sz w:val="30"/>
          <w:szCs w:val="30"/>
        </w:rPr>
        <w:t>场馆</w:t>
      </w:r>
      <w:r w:rsidR="00E16734" w:rsidRPr="00E60D67">
        <w:rPr>
          <w:rFonts w:ascii="仿宋_GB2312" w:eastAsia="仿宋_GB2312" w:hAnsi="MS Mincho" w:cs="MS Mincho" w:hint="eastAsia"/>
          <w:kern w:val="0"/>
          <w:sz w:val="30"/>
          <w:szCs w:val="30"/>
        </w:rPr>
        <w:t>等完善的基</w:t>
      </w:r>
      <w:r w:rsidR="00E16734" w:rsidRPr="00E60D67">
        <w:rPr>
          <w:rFonts w:ascii="仿宋_GB2312" w:eastAsia="仿宋_GB2312" w:hAnsi="宋体" w:cs="宋体" w:hint="eastAsia"/>
          <w:kern w:val="0"/>
          <w:sz w:val="30"/>
          <w:szCs w:val="30"/>
        </w:rPr>
        <w:t>础设</w:t>
      </w:r>
      <w:r w:rsidR="00E16734" w:rsidRPr="00E60D67">
        <w:rPr>
          <w:rFonts w:ascii="仿宋_GB2312" w:eastAsia="仿宋_GB2312" w:hAnsi="MS Mincho" w:cs="MS Mincho" w:hint="eastAsia"/>
          <w:kern w:val="0"/>
          <w:sz w:val="30"/>
          <w:szCs w:val="30"/>
        </w:rPr>
        <w:t>施</w:t>
      </w:r>
      <w:r w:rsidR="00E16734" w:rsidRPr="00E60D67">
        <w:rPr>
          <w:rFonts w:ascii="仿宋_GB2312" w:eastAsia="仿宋_GB2312" w:cs="TT84EB8C4EtCID-WinCharSetFFFF-H" w:hint="eastAsia"/>
          <w:kern w:val="0"/>
          <w:sz w:val="30"/>
          <w:szCs w:val="30"/>
        </w:rPr>
        <w:t>。</w:t>
      </w:r>
    </w:p>
    <w:p w:rsidR="004A060E" w:rsidRPr="00E60D67" w:rsidRDefault="00CD211A" w:rsidP="004A060E">
      <w:pPr>
        <w:autoSpaceDE w:val="0"/>
        <w:autoSpaceDN w:val="0"/>
        <w:adjustRightInd w:val="0"/>
        <w:ind w:firstLineChars="200" w:firstLine="600"/>
        <w:jc w:val="left"/>
        <w:rPr>
          <w:rFonts w:ascii="仿宋_GB2312" w:eastAsia="仿宋_GB2312" w:cs="TT84EB8C4EtCID-WinCharSetFFFF-H"/>
          <w:kern w:val="0"/>
          <w:sz w:val="30"/>
          <w:szCs w:val="30"/>
        </w:rPr>
      </w:pPr>
      <w:r w:rsidRPr="00E60D67">
        <w:rPr>
          <w:rFonts w:ascii="仿宋_GB2312" w:eastAsia="仿宋_GB2312" w:cs="TT84EB8C4EtCID-WinCharSetFFFF-H" w:hint="eastAsia"/>
          <w:kern w:val="0"/>
          <w:sz w:val="30"/>
          <w:szCs w:val="30"/>
        </w:rPr>
        <w:t>目前在校生近6000人，专任教师343人，其中教授36人，副高级职称87人，博士、硕士研究生216人；同时学院聘请企业“一线技师工程师”40余人，担任学院实践实训教学指导教师；师资队伍建设不断完善，先后荣获“陕西省教学名师”1人，“陕西省优秀共产党员”3人，教师主编参编的优秀教材40余种，公开发表各类科研论文130余篇，承担省级各类科研教改立项7项。</w:t>
      </w:r>
    </w:p>
    <w:p w:rsidR="00E16734" w:rsidRPr="00E60D67" w:rsidRDefault="00CD211A" w:rsidP="006C7A6A">
      <w:pPr>
        <w:ind w:firstLineChars="200" w:firstLine="600"/>
        <w:rPr>
          <w:rFonts w:ascii="仿宋_GB2312" w:eastAsia="仿宋_GB2312" w:hAnsi="微软雅黑"/>
          <w:sz w:val="30"/>
          <w:szCs w:val="30"/>
          <w:bdr w:val="none" w:sz="0" w:space="0" w:color="auto" w:frame="1"/>
          <w:shd w:val="clear" w:color="auto" w:fill="FFFFFF"/>
        </w:rPr>
      </w:pPr>
      <w:r w:rsidRPr="00E60D67">
        <w:rPr>
          <w:rFonts w:ascii="仿宋_GB2312" w:eastAsia="仿宋_GB2312" w:cs="TT84EB8C4EtCID-WinCharSetFFFF-H" w:hint="eastAsia"/>
          <w:kern w:val="0"/>
          <w:sz w:val="30"/>
          <w:szCs w:val="30"/>
        </w:rPr>
        <w:t>学院设有机械电子工程系、信息管理系、土木工程系、财经系、基础部、思政部</w:t>
      </w:r>
      <w:r w:rsidR="00D2328E" w:rsidRPr="00E60D67">
        <w:rPr>
          <w:rFonts w:ascii="仿宋_GB2312" w:eastAsia="仿宋_GB2312" w:cs="TT84EB8C4EtCID-WinCharSetFFFF-H" w:hint="eastAsia"/>
          <w:kern w:val="0"/>
          <w:sz w:val="30"/>
          <w:szCs w:val="30"/>
        </w:rPr>
        <w:t>四系二部共30个专业。</w:t>
      </w:r>
      <w:r w:rsidR="00D2328E" w:rsidRPr="00E60D67">
        <w:rPr>
          <w:rFonts w:ascii="仿宋_GB2312" w:eastAsia="仿宋_GB2312" w:hAnsi="微软雅黑" w:hint="eastAsia"/>
          <w:sz w:val="30"/>
          <w:szCs w:val="30"/>
          <w:bdr w:val="none" w:sz="0" w:space="0" w:color="auto" w:frame="1"/>
          <w:shd w:val="clear" w:color="auto" w:fill="FFFFFF"/>
        </w:rPr>
        <w:t>学院学习德国高新技术人才培养理念，培育</w:t>
      </w:r>
      <w:r w:rsidR="0057745E" w:rsidRPr="00E60D67">
        <w:rPr>
          <w:rFonts w:ascii="仿宋_GB2312" w:eastAsia="仿宋_GB2312" w:hAnsi="微软雅黑" w:hint="eastAsia"/>
          <w:sz w:val="30"/>
          <w:szCs w:val="30"/>
          <w:bdr w:val="none" w:sz="0" w:space="0" w:color="auto" w:frame="1"/>
          <w:shd w:val="clear" w:color="auto" w:fill="FFFFFF"/>
        </w:rPr>
        <w:t>具有</w:t>
      </w:r>
      <w:r w:rsidR="00D2328E" w:rsidRPr="00E60D67">
        <w:rPr>
          <w:rFonts w:ascii="仿宋_GB2312" w:eastAsia="仿宋_GB2312" w:hAnsi="微软雅黑" w:hint="eastAsia"/>
          <w:sz w:val="30"/>
          <w:szCs w:val="30"/>
          <w:bdr w:val="none" w:sz="0" w:space="0" w:color="auto" w:frame="1"/>
          <w:shd w:val="clear" w:color="auto" w:fill="FFFFFF"/>
        </w:rPr>
        <w:t>创新思维、动手能力强、具备复合</w:t>
      </w:r>
      <w:r w:rsidR="00D2328E" w:rsidRPr="00E60D67">
        <w:rPr>
          <w:rFonts w:ascii="仿宋_GB2312" w:eastAsia="仿宋_GB2312" w:hAnsi="微软雅黑" w:hint="eastAsia"/>
          <w:sz w:val="30"/>
          <w:szCs w:val="30"/>
          <w:bdr w:val="none" w:sz="0" w:space="0" w:color="auto" w:frame="1"/>
          <w:shd w:val="clear" w:color="auto" w:fill="FFFFFF"/>
        </w:rPr>
        <w:lastRenderedPageBreak/>
        <w:t>交叉知识结构的工程技术及管理人才。</w:t>
      </w:r>
      <w:r w:rsidR="0057745E" w:rsidRPr="00E60D67">
        <w:rPr>
          <w:rFonts w:ascii="仿宋_GB2312" w:eastAsia="仿宋_GB2312" w:hAnsi="微软雅黑" w:hint="eastAsia"/>
          <w:sz w:val="30"/>
          <w:szCs w:val="30"/>
          <w:bdr w:val="none" w:sz="0" w:space="0" w:color="auto" w:frame="1"/>
          <w:shd w:val="clear" w:color="auto" w:fill="FFFFFF"/>
        </w:rPr>
        <w:t>秉承</w:t>
      </w:r>
      <w:r w:rsidR="00D2328E" w:rsidRPr="00E60D67">
        <w:rPr>
          <w:rFonts w:ascii="仿宋_GB2312" w:eastAsia="仿宋_GB2312" w:hAnsi="微软雅黑" w:hint="eastAsia"/>
          <w:sz w:val="30"/>
          <w:szCs w:val="30"/>
          <w:bdr w:val="none" w:sz="0" w:space="0" w:color="auto" w:frame="1"/>
          <w:shd w:val="clear" w:color="auto" w:fill="FFFFFF"/>
        </w:rPr>
        <w:t>突出简化理论，强化实践，拓展学科新领域知识点的教学改革理念，形成了机械电子类、财经类、网络软件类、建筑类、管理类等特色鲜明、优势突出的高新科技</w:t>
      </w:r>
      <w:r w:rsidR="006C7A6A" w:rsidRPr="00E60D67">
        <w:rPr>
          <w:rFonts w:ascii="仿宋_GB2312" w:eastAsia="仿宋_GB2312" w:hAnsi="微软雅黑" w:hint="eastAsia"/>
          <w:sz w:val="30"/>
          <w:szCs w:val="30"/>
          <w:bdr w:val="none" w:sz="0" w:space="0" w:color="auto" w:frame="1"/>
          <w:shd w:val="clear" w:color="auto" w:fill="FFFFFF"/>
        </w:rPr>
        <w:t>专业</w:t>
      </w:r>
      <w:r w:rsidR="00D2328E" w:rsidRPr="00E60D67">
        <w:rPr>
          <w:rFonts w:ascii="仿宋_GB2312" w:eastAsia="仿宋_GB2312" w:hAnsi="微软雅黑" w:hint="eastAsia"/>
          <w:sz w:val="30"/>
          <w:szCs w:val="30"/>
          <w:bdr w:val="none" w:sz="0" w:space="0" w:color="auto" w:frame="1"/>
          <w:shd w:val="clear" w:color="auto" w:fill="FFFFFF"/>
        </w:rPr>
        <w:t>群。学院与三星等十余家世界500强企业合作专业设计，通过网络将各企业工程师、企业家、知名学者引入课堂，按照500强企业用人标准，根据市场需求最紧缺的人才即时调整专业设置，实现培养方案调整、名师课堂、虚拟现实、重点企业实习就业一体化培养模式，学院毕业生与同类院校相比就业竞争力突出。</w:t>
      </w:r>
    </w:p>
    <w:p w:rsidR="00721F96" w:rsidRPr="00E60D67" w:rsidRDefault="00721F96" w:rsidP="006C7A6A">
      <w:pPr>
        <w:ind w:firstLineChars="200" w:firstLine="600"/>
        <w:rPr>
          <w:rFonts w:ascii="仿宋_GB2312" w:eastAsia="仿宋_GB2312" w:hAnsi="微软雅黑"/>
          <w:sz w:val="30"/>
          <w:szCs w:val="30"/>
          <w:bdr w:val="none" w:sz="0" w:space="0" w:color="auto" w:frame="1"/>
          <w:shd w:val="clear" w:color="auto" w:fill="FFFFFF"/>
        </w:rPr>
      </w:pPr>
      <w:r w:rsidRPr="00E60D67">
        <w:rPr>
          <w:rFonts w:ascii="仿宋_GB2312" w:eastAsia="仿宋_GB2312" w:hAnsi="微软雅黑" w:hint="eastAsia"/>
          <w:sz w:val="30"/>
          <w:szCs w:val="30"/>
          <w:bdr w:val="none" w:sz="0" w:space="0" w:color="auto" w:frame="1"/>
        </w:rPr>
        <w:t>学院坚持贯彻以学习方法的创新为核心的教学理念，大力引导学生改进</w:t>
      </w:r>
      <w:r w:rsidR="0057745E" w:rsidRPr="00E60D67">
        <w:rPr>
          <w:rFonts w:ascii="仿宋_GB2312" w:eastAsia="仿宋_GB2312" w:hAnsi="微软雅黑" w:hint="eastAsia"/>
          <w:sz w:val="30"/>
          <w:szCs w:val="30"/>
          <w:bdr w:val="none" w:sz="0" w:space="0" w:color="auto" w:frame="1"/>
        </w:rPr>
        <w:t>学习</w:t>
      </w:r>
      <w:r w:rsidRPr="00E60D67">
        <w:rPr>
          <w:rFonts w:ascii="仿宋_GB2312" w:eastAsia="仿宋_GB2312" w:hAnsi="微软雅黑" w:hint="eastAsia"/>
          <w:sz w:val="30"/>
          <w:szCs w:val="30"/>
          <w:bdr w:val="none" w:sz="0" w:space="0" w:color="auto" w:frame="1"/>
        </w:rPr>
        <w:t>方法，通过大学学习，养成勤奋学习的习惯</w:t>
      </w:r>
      <w:r w:rsidR="0057745E" w:rsidRPr="00E60D67">
        <w:rPr>
          <w:rFonts w:ascii="仿宋_GB2312" w:eastAsia="仿宋_GB2312" w:hAnsi="微软雅黑" w:hint="eastAsia"/>
          <w:sz w:val="30"/>
          <w:szCs w:val="30"/>
          <w:bdr w:val="none" w:sz="0" w:space="0" w:color="auto" w:frame="1"/>
        </w:rPr>
        <w:t>，</w:t>
      </w:r>
      <w:r w:rsidRPr="00E60D67">
        <w:rPr>
          <w:rFonts w:ascii="仿宋_GB2312" w:eastAsia="仿宋_GB2312" w:hAnsi="微软雅黑" w:hint="eastAsia"/>
          <w:sz w:val="30"/>
          <w:szCs w:val="30"/>
          <w:bdr w:val="none" w:sz="0" w:space="0" w:color="auto" w:frame="1"/>
        </w:rPr>
        <w:t>掌握创新的学习方法，培养自我更新运用知识的能力和创新性思维。历年来，学院学生屡次在全国数学建模、创新大赛、信息技术、专业技能等各项全国及省级大赛中摘取大奖。</w:t>
      </w:r>
    </w:p>
    <w:p w:rsidR="00721F96" w:rsidRPr="00E60D67" w:rsidRDefault="00721F96" w:rsidP="006C7A6A">
      <w:pPr>
        <w:ind w:firstLineChars="200" w:firstLine="600"/>
        <w:rPr>
          <w:rFonts w:ascii="仿宋_GB2312" w:eastAsia="仿宋_GB2312" w:hAnsi="微软雅黑"/>
          <w:sz w:val="30"/>
          <w:szCs w:val="30"/>
          <w:bdr w:val="none" w:sz="0" w:space="0" w:color="auto" w:frame="1"/>
        </w:rPr>
      </w:pPr>
      <w:r w:rsidRPr="00E60D67">
        <w:rPr>
          <w:rFonts w:ascii="仿宋_GB2312" w:eastAsia="仿宋_GB2312" w:hAnsi="微软雅黑" w:hint="eastAsia"/>
          <w:sz w:val="30"/>
          <w:szCs w:val="30"/>
          <w:bdr w:val="none" w:sz="0" w:space="0" w:color="auto" w:frame="1"/>
        </w:rPr>
        <w:t>学院彰显办学特色，深化创新教育理念，激发学生潜能，认真落实完整大学生活理念，大力开展舞蹈、艺术、音乐、创业大赛、创新大赛等各项文体社团及实践活动，</w:t>
      </w:r>
      <w:r w:rsidR="0057745E" w:rsidRPr="00E60D67">
        <w:rPr>
          <w:rFonts w:ascii="仿宋_GB2312" w:eastAsia="仿宋_GB2312" w:hAnsi="微软雅黑" w:hint="eastAsia"/>
          <w:sz w:val="30"/>
          <w:szCs w:val="30"/>
          <w:bdr w:val="none" w:sz="0" w:space="0" w:color="auto" w:frame="1"/>
        </w:rPr>
        <w:t>营造</w:t>
      </w:r>
      <w:r w:rsidRPr="00E60D67">
        <w:rPr>
          <w:rFonts w:ascii="仿宋_GB2312" w:eastAsia="仿宋_GB2312" w:hAnsi="微软雅黑" w:hint="eastAsia"/>
          <w:sz w:val="30"/>
          <w:szCs w:val="30"/>
          <w:bdr w:val="none" w:sz="0" w:space="0" w:color="auto" w:frame="1"/>
        </w:rPr>
        <w:t>高雅快乐的校园氛围，提高学生</w:t>
      </w:r>
      <w:r w:rsidR="0057745E" w:rsidRPr="00E60D67">
        <w:rPr>
          <w:rFonts w:ascii="仿宋_GB2312" w:eastAsia="仿宋_GB2312" w:hAnsi="微软雅黑" w:hint="eastAsia"/>
          <w:sz w:val="30"/>
          <w:szCs w:val="30"/>
          <w:bdr w:val="none" w:sz="0" w:space="0" w:color="auto" w:frame="1"/>
        </w:rPr>
        <w:t>的</w:t>
      </w:r>
      <w:r w:rsidRPr="00E60D67">
        <w:rPr>
          <w:rFonts w:ascii="仿宋_GB2312" w:eastAsia="仿宋_GB2312" w:hAnsi="微软雅黑" w:hint="eastAsia"/>
          <w:sz w:val="30"/>
          <w:szCs w:val="30"/>
          <w:bdr w:val="none" w:sz="0" w:space="0" w:color="auto" w:frame="1"/>
        </w:rPr>
        <w:t>人文素养。学院目前有动漫协会、软件协会、跆拳道协会、数学建模协会、轮滑协会、腰鼓协会等40余个学生社团，在全国及省级文体艺术大赛中屡获大奖。</w:t>
      </w:r>
    </w:p>
    <w:p w:rsidR="00721F96" w:rsidRPr="00E60D67" w:rsidRDefault="00721F96" w:rsidP="00721F96">
      <w:pPr>
        <w:pStyle w:val="a5"/>
        <w:spacing w:line="480" w:lineRule="atLeast"/>
        <w:ind w:firstLine="555"/>
        <w:rPr>
          <w:rFonts w:ascii="仿宋_GB2312" w:eastAsia="仿宋_GB2312" w:hAnsi="微软雅黑"/>
          <w:sz w:val="30"/>
          <w:szCs w:val="30"/>
        </w:rPr>
      </w:pPr>
      <w:r w:rsidRPr="00E60D67">
        <w:rPr>
          <w:rFonts w:ascii="仿宋_GB2312" w:eastAsia="仿宋_GB2312" w:hAnsi="微软雅黑" w:hint="eastAsia"/>
          <w:sz w:val="30"/>
          <w:szCs w:val="30"/>
          <w:bdr w:val="none" w:sz="0" w:space="0" w:color="auto" w:frame="1"/>
        </w:rPr>
        <w:t>学院与中国百强企业、世界500强企业海信集团、美的、佳能、神州电脑、华硕股份等数百家</w:t>
      </w:r>
      <w:r w:rsidR="00BF2DB2" w:rsidRPr="00E60D67">
        <w:rPr>
          <w:rFonts w:ascii="仿宋_GB2312" w:eastAsia="仿宋_GB2312" w:hAnsi="微软雅黑" w:hint="eastAsia"/>
          <w:sz w:val="30"/>
          <w:szCs w:val="30"/>
          <w:bdr w:val="none" w:sz="0" w:space="0" w:color="auto" w:frame="1"/>
        </w:rPr>
        <w:t>企业</w:t>
      </w:r>
      <w:r w:rsidRPr="00E60D67">
        <w:rPr>
          <w:rFonts w:ascii="仿宋_GB2312" w:eastAsia="仿宋_GB2312" w:hAnsi="微软雅黑" w:hint="eastAsia"/>
          <w:sz w:val="30"/>
          <w:szCs w:val="30"/>
          <w:bdr w:val="none" w:sz="0" w:space="0" w:color="auto" w:frame="1"/>
        </w:rPr>
        <w:t>签署了校企合作发展战略</w:t>
      </w:r>
      <w:r w:rsidRPr="00E60D67">
        <w:rPr>
          <w:rFonts w:ascii="仿宋_GB2312" w:eastAsia="仿宋_GB2312" w:hAnsi="微软雅黑" w:hint="eastAsia"/>
          <w:sz w:val="30"/>
          <w:szCs w:val="30"/>
          <w:bdr w:val="none" w:sz="0" w:space="0" w:color="auto" w:frame="1"/>
        </w:rPr>
        <w:lastRenderedPageBreak/>
        <w:t>协议，近年来又与阿里巴巴、华为、海尔集团、招商银行、新道科技、三星股份、恒力股份、大陆股份、三一重工、苏州一建、上海建工、海博智能等50余家企业签署</w:t>
      </w:r>
      <w:r w:rsidR="00BF2DB2" w:rsidRPr="00E60D67">
        <w:rPr>
          <w:rFonts w:ascii="仿宋_GB2312" w:eastAsia="仿宋_GB2312" w:hAnsi="微软雅黑" w:hint="eastAsia"/>
          <w:sz w:val="30"/>
          <w:szCs w:val="30"/>
          <w:bdr w:val="none" w:sz="0" w:space="0" w:color="auto" w:frame="1"/>
        </w:rPr>
        <w:t>了</w:t>
      </w:r>
      <w:r w:rsidRPr="00E60D67">
        <w:rPr>
          <w:rFonts w:ascii="仿宋_GB2312" w:eastAsia="仿宋_GB2312" w:hAnsi="微软雅黑" w:hint="eastAsia"/>
          <w:sz w:val="30"/>
          <w:szCs w:val="30"/>
          <w:bdr w:val="none" w:sz="0" w:space="0" w:color="auto" w:frame="1"/>
        </w:rPr>
        <w:t>就业合作协议</w:t>
      </w:r>
      <w:r w:rsidR="00BF2DB2" w:rsidRPr="00E60D67">
        <w:rPr>
          <w:rFonts w:ascii="仿宋_GB2312" w:eastAsia="仿宋_GB2312" w:hAnsi="微软雅黑" w:hint="eastAsia"/>
          <w:sz w:val="30"/>
          <w:szCs w:val="30"/>
          <w:bdr w:val="none" w:sz="0" w:space="0" w:color="auto" w:frame="1"/>
        </w:rPr>
        <w:t>、</w:t>
      </w:r>
      <w:r w:rsidRPr="00E60D67">
        <w:rPr>
          <w:rFonts w:ascii="仿宋_GB2312" w:eastAsia="仿宋_GB2312" w:hAnsi="微软雅黑" w:hint="eastAsia"/>
          <w:sz w:val="30"/>
          <w:szCs w:val="30"/>
          <w:bdr w:val="none" w:sz="0" w:space="0" w:color="auto" w:frame="1"/>
        </w:rPr>
        <w:t>学生实习合作协议、项目承担和开发合作等协议，保障学生就业。</w:t>
      </w:r>
    </w:p>
    <w:p w:rsidR="00721F96" w:rsidRPr="00E60D67" w:rsidRDefault="0063142F" w:rsidP="006C7A6A">
      <w:pPr>
        <w:ind w:firstLineChars="200" w:firstLine="600"/>
        <w:rPr>
          <w:rFonts w:ascii="仿宋_GB2312" w:eastAsia="仿宋_GB2312" w:hAnsi="微软雅黑"/>
          <w:sz w:val="30"/>
          <w:szCs w:val="30"/>
          <w:bdr w:val="none" w:sz="0" w:space="0" w:color="auto" w:frame="1"/>
        </w:rPr>
      </w:pPr>
      <w:r w:rsidRPr="00E60D67">
        <w:rPr>
          <w:rFonts w:ascii="仿宋_GB2312" w:eastAsia="仿宋_GB2312" w:hAnsi="微软雅黑" w:hint="eastAsia"/>
          <w:sz w:val="30"/>
          <w:szCs w:val="30"/>
          <w:bdr w:val="none" w:sz="0" w:space="0" w:color="auto" w:frame="1"/>
        </w:rPr>
        <w:t>西安高新科技</w:t>
      </w:r>
      <w:r w:rsidR="00BF2DB2" w:rsidRPr="00E60D67">
        <w:rPr>
          <w:rFonts w:ascii="仿宋_GB2312" w:eastAsia="仿宋_GB2312" w:hAnsi="微软雅黑" w:hint="eastAsia"/>
          <w:sz w:val="30"/>
          <w:szCs w:val="30"/>
          <w:bdr w:val="none" w:sz="0" w:space="0" w:color="auto" w:frame="1"/>
        </w:rPr>
        <w:t>职业</w:t>
      </w:r>
      <w:r w:rsidRPr="00E60D67">
        <w:rPr>
          <w:rFonts w:ascii="仿宋_GB2312" w:eastAsia="仿宋_GB2312" w:hAnsi="微软雅黑" w:hint="eastAsia"/>
          <w:sz w:val="30"/>
          <w:szCs w:val="30"/>
          <w:bdr w:val="none" w:sz="0" w:space="0" w:color="auto" w:frame="1"/>
        </w:rPr>
        <w:t>学院办学近二十年，培养出了五万余名高素质的毕业生，其中4000余名学生通过专升本考试进一步深造；短短几年中，学院已有三百名毕业生顺利考上研究生，李永胜等同学先后考取了清华大学、复旦大学、吉林大学等名校的硕士和博士研究生；毕业生中，从专科到博士都有资产上亿的知名企业家。</w:t>
      </w:r>
    </w:p>
    <w:p w:rsidR="0063142F" w:rsidRPr="00E60D67" w:rsidRDefault="00AA6109" w:rsidP="00C961E0">
      <w:pPr>
        <w:pStyle w:val="2"/>
        <w:jc w:val="center"/>
      </w:pPr>
      <w:bookmarkStart w:id="1" w:name="_Toc531852447"/>
      <w:r w:rsidRPr="00E60D67">
        <w:rPr>
          <w:rFonts w:hint="eastAsia"/>
        </w:rPr>
        <w:t>二、学生成长与发展</w:t>
      </w:r>
      <w:bookmarkEnd w:id="1"/>
    </w:p>
    <w:p w:rsidR="00AA6109" w:rsidRPr="00E60D67" w:rsidRDefault="00AA6109" w:rsidP="00AA6109">
      <w:pPr>
        <w:pStyle w:val="3"/>
      </w:pPr>
      <w:bookmarkStart w:id="2" w:name="_Toc531852448"/>
      <w:r w:rsidRPr="00E60D67">
        <w:rPr>
          <w:rFonts w:hint="eastAsia"/>
        </w:rPr>
        <w:t>（一）始终坚持特色办学，生源结构日趋合理</w:t>
      </w:r>
      <w:bookmarkEnd w:id="2"/>
    </w:p>
    <w:p w:rsidR="00AA6109" w:rsidRPr="00E60D67" w:rsidRDefault="00AA6109" w:rsidP="00AA6109">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为保证人才培养质量，学院坚持内涵式发展，不盲目扩大办学规模，连续多年稳定保持 3000 人左右的年招生规模，充分保证学生学习成长必须的教学资源。今年，通过高考招生和综合评价考试招生两种途径共录取三年制高职</w:t>
      </w:r>
      <w:r w:rsidR="00BF2DB2" w:rsidRPr="00E60D67">
        <w:rPr>
          <w:rFonts w:ascii="仿宋_GB2312" w:eastAsia="仿宋_GB2312" w:hAnsi="仿宋_GB2312" w:cs="仿宋_GB2312" w:hint="eastAsia"/>
          <w:sz w:val="30"/>
          <w:szCs w:val="30"/>
        </w:rPr>
        <w:t>生</w:t>
      </w:r>
      <w:r w:rsidR="00917FF1" w:rsidRPr="00E60D67">
        <w:rPr>
          <w:rFonts w:ascii="仿宋_GB2312" w:eastAsia="仿宋_GB2312" w:hAnsi="仿宋_GB2312" w:cs="仿宋_GB2312" w:hint="eastAsia"/>
          <w:sz w:val="30"/>
          <w:szCs w:val="30"/>
        </w:rPr>
        <w:t>3000</w:t>
      </w:r>
      <w:r w:rsidRPr="00E60D67">
        <w:rPr>
          <w:rFonts w:ascii="仿宋_GB2312" w:eastAsia="仿宋_GB2312" w:hAnsi="仿宋_GB2312" w:cs="仿宋_GB2312" w:hint="eastAsia"/>
          <w:sz w:val="30"/>
          <w:szCs w:val="30"/>
        </w:rPr>
        <w:t xml:space="preserve">人，具体情况见下表 1。 </w:t>
      </w:r>
    </w:p>
    <w:p w:rsidR="00AA6109" w:rsidRPr="00E60D67" w:rsidRDefault="00AA6109" w:rsidP="00AA6109">
      <w:pPr>
        <w:ind w:firstLine="600"/>
        <w:jc w:val="center"/>
        <w:rPr>
          <w:rFonts w:ascii="仿宋_GB2312" w:eastAsia="仿宋_GB2312" w:hAnsi="仿宋_GB2312" w:cs="仿宋_GB2312"/>
          <w:b/>
          <w:sz w:val="28"/>
          <w:szCs w:val="28"/>
        </w:rPr>
      </w:pPr>
      <w:r w:rsidRPr="00E60D67">
        <w:rPr>
          <w:rFonts w:ascii="仿宋_GB2312" w:eastAsia="仿宋_GB2312" w:hAnsi="仿宋_GB2312" w:cs="仿宋_GB2312" w:hint="eastAsia"/>
          <w:b/>
          <w:sz w:val="28"/>
          <w:szCs w:val="28"/>
        </w:rPr>
        <w:t>表1：学院201</w:t>
      </w:r>
      <w:r w:rsidR="00917FF1" w:rsidRPr="00E60D67">
        <w:rPr>
          <w:rFonts w:ascii="仿宋_GB2312" w:eastAsia="仿宋_GB2312" w:hAnsi="仿宋_GB2312" w:cs="仿宋_GB2312" w:hint="eastAsia"/>
          <w:b/>
          <w:sz w:val="28"/>
          <w:szCs w:val="28"/>
        </w:rPr>
        <w:t>8</w:t>
      </w:r>
      <w:r w:rsidRPr="00E60D67">
        <w:rPr>
          <w:rFonts w:ascii="仿宋_GB2312" w:eastAsia="仿宋_GB2312" w:hAnsi="仿宋_GB2312" w:cs="仿宋_GB2312" w:hint="eastAsia"/>
          <w:b/>
          <w:sz w:val="28"/>
          <w:szCs w:val="28"/>
        </w:rPr>
        <w:t>年招生信息一览表</w:t>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6"/>
        <w:gridCol w:w="2303"/>
        <w:gridCol w:w="1688"/>
        <w:gridCol w:w="1723"/>
      </w:tblGrid>
      <w:tr w:rsidR="00AA6109" w:rsidRPr="00E60D67" w:rsidTr="004D270B">
        <w:trPr>
          <w:trHeight w:val="605"/>
        </w:trPr>
        <w:tc>
          <w:tcPr>
            <w:tcW w:w="2666" w:type="dxa"/>
          </w:tcPr>
          <w:p w:rsidR="00AA6109" w:rsidRPr="00E60D67" w:rsidRDefault="00AA6109" w:rsidP="004D270B">
            <w:pP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考试类别</w:t>
            </w:r>
          </w:p>
        </w:tc>
        <w:tc>
          <w:tcPr>
            <w:tcW w:w="2303" w:type="dxa"/>
          </w:tcPr>
          <w:p w:rsidR="00AA6109" w:rsidRPr="00E60D67" w:rsidRDefault="00AA6109" w:rsidP="004D270B">
            <w:pPr>
              <w:jc w:val="cente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招生计划人数</w:t>
            </w:r>
          </w:p>
        </w:tc>
        <w:tc>
          <w:tcPr>
            <w:tcW w:w="1688" w:type="dxa"/>
          </w:tcPr>
          <w:p w:rsidR="00AA6109" w:rsidRPr="00E60D67" w:rsidRDefault="00AA6109" w:rsidP="004D270B">
            <w:pPr>
              <w:jc w:val="cente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录取人数</w:t>
            </w:r>
          </w:p>
        </w:tc>
        <w:tc>
          <w:tcPr>
            <w:tcW w:w="1723" w:type="dxa"/>
          </w:tcPr>
          <w:p w:rsidR="00AA6109" w:rsidRPr="00E60D67" w:rsidRDefault="00AA6109" w:rsidP="004D270B">
            <w:pPr>
              <w:jc w:val="cente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报到人数</w:t>
            </w:r>
          </w:p>
        </w:tc>
      </w:tr>
      <w:tr w:rsidR="00AA6109" w:rsidRPr="00E60D67" w:rsidTr="004D270B">
        <w:trPr>
          <w:trHeight w:val="605"/>
        </w:trPr>
        <w:tc>
          <w:tcPr>
            <w:tcW w:w="2666" w:type="dxa"/>
          </w:tcPr>
          <w:p w:rsidR="00AA6109" w:rsidRPr="00E60D67" w:rsidRDefault="00AA6109" w:rsidP="004D270B">
            <w:pP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综合评价招生</w:t>
            </w:r>
          </w:p>
        </w:tc>
        <w:tc>
          <w:tcPr>
            <w:tcW w:w="2303" w:type="dxa"/>
          </w:tcPr>
          <w:p w:rsidR="00AA6109" w:rsidRPr="00E60D67" w:rsidRDefault="00AA6109" w:rsidP="004D270B">
            <w:pPr>
              <w:jc w:val="cente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1500</w:t>
            </w:r>
          </w:p>
        </w:tc>
        <w:tc>
          <w:tcPr>
            <w:tcW w:w="1688" w:type="dxa"/>
          </w:tcPr>
          <w:p w:rsidR="00AA6109" w:rsidRPr="00E60D67" w:rsidRDefault="00183B26" w:rsidP="00917FF1">
            <w:pPr>
              <w:jc w:val="cente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700</w:t>
            </w:r>
          </w:p>
        </w:tc>
        <w:tc>
          <w:tcPr>
            <w:tcW w:w="1723" w:type="dxa"/>
          </w:tcPr>
          <w:p w:rsidR="00AA6109" w:rsidRPr="00E60D67" w:rsidRDefault="000F231C" w:rsidP="004D270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sidR="00917FF1" w:rsidRPr="00E60D67">
              <w:rPr>
                <w:rFonts w:ascii="仿宋_GB2312" w:eastAsia="仿宋_GB2312" w:hAnsi="仿宋_GB2312" w:cs="仿宋_GB2312" w:hint="eastAsia"/>
                <w:sz w:val="28"/>
                <w:szCs w:val="28"/>
              </w:rPr>
              <w:t>8</w:t>
            </w:r>
            <w:r w:rsidR="00AA6109" w:rsidRPr="00E60D67">
              <w:rPr>
                <w:rFonts w:ascii="仿宋_GB2312" w:eastAsia="仿宋_GB2312" w:hAnsi="仿宋_GB2312" w:cs="仿宋_GB2312" w:hint="eastAsia"/>
                <w:sz w:val="28"/>
                <w:szCs w:val="28"/>
              </w:rPr>
              <w:t>0</w:t>
            </w:r>
          </w:p>
        </w:tc>
      </w:tr>
      <w:tr w:rsidR="00AA6109" w:rsidRPr="00E60D67" w:rsidTr="004D270B">
        <w:trPr>
          <w:trHeight w:val="605"/>
        </w:trPr>
        <w:tc>
          <w:tcPr>
            <w:tcW w:w="2666" w:type="dxa"/>
          </w:tcPr>
          <w:p w:rsidR="00AA6109" w:rsidRPr="00E60D67" w:rsidRDefault="00AA6109" w:rsidP="004D270B">
            <w:pP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普招（陕西省）</w:t>
            </w:r>
          </w:p>
        </w:tc>
        <w:tc>
          <w:tcPr>
            <w:tcW w:w="2303" w:type="dxa"/>
          </w:tcPr>
          <w:p w:rsidR="00AA6109" w:rsidRPr="00E60D67" w:rsidRDefault="00AA6109" w:rsidP="004D270B">
            <w:pPr>
              <w:jc w:val="cente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1423</w:t>
            </w:r>
          </w:p>
        </w:tc>
        <w:tc>
          <w:tcPr>
            <w:tcW w:w="1688" w:type="dxa"/>
          </w:tcPr>
          <w:p w:rsidR="00AA6109" w:rsidRPr="00E60D67" w:rsidRDefault="00917FF1" w:rsidP="00183B26">
            <w:pPr>
              <w:jc w:val="cente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1</w:t>
            </w:r>
            <w:r w:rsidR="00183B26" w:rsidRPr="00E60D67">
              <w:rPr>
                <w:rFonts w:ascii="仿宋_GB2312" w:eastAsia="仿宋_GB2312" w:hAnsi="仿宋_GB2312" w:cs="仿宋_GB2312" w:hint="eastAsia"/>
                <w:sz w:val="28"/>
                <w:szCs w:val="28"/>
              </w:rPr>
              <w:t>423</w:t>
            </w:r>
          </w:p>
        </w:tc>
        <w:tc>
          <w:tcPr>
            <w:tcW w:w="1723" w:type="dxa"/>
          </w:tcPr>
          <w:p w:rsidR="00AA6109" w:rsidRPr="00E60D67" w:rsidRDefault="00183B26" w:rsidP="004D270B">
            <w:pPr>
              <w:jc w:val="cente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8</w:t>
            </w:r>
            <w:r w:rsidR="00917FF1" w:rsidRPr="00E60D67">
              <w:rPr>
                <w:rFonts w:ascii="仿宋_GB2312" w:eastAsia="仿宋_GB2312" w:hAnsi="仿宋_GB2312" w:cs="仿宋_GB2312" w:hint="eastAsia"/>
                <w:sz w:val="28"/>
                <w:szCs w:val="28"/>
              </w:rPr>
              <w:t>30</w:t>
            </w:r>
          </w:p>
        </w:tc>
      </w:tr>
      <w:tr w:rsidR="00AA6109" w:rsidRPr="00E60D67" w:rsidTr="004D270B">
        <w:trPr>
          <w:trHeight w:val="605"/>
        </w:trPr>
        <w:tc>
          <w:tcPr>
            <w:tcW w:w="2666" w:type="dxa"/>
          </w:tcPr>
          <w:p w:rsidR="00AA6109" w:rsidRPr="00E60D67" w:rsidRDefault="00AA6109" w:rsidP="004D270B">
            <w:pP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lastRenderedPageBreak/>
              <w:t>普招（省外）</w:t>
            </w:r>
          </w:p>
        </w:tc>
        <w:tc>
          <w:tcPr>
            <w:tcW w:w="2303" w:type="dxa"/>
          </w:tcPr>
          <w:p w:rsidR="00AA6109" w:rsidRPr="00E60D67" w:rsidRDefault="00183B26" w:rsidP="00183B26">
            <w:pPr>
              <w:jc w:val="cente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87</w:t>
            </w:r>
            <w:r w:rsidR="00AA6109" w:rsidRPr="00E60D67">
              <w:rPr>
                <w:rFonts w:ascii="仿宋_GB2312" w:eastAsia="仿宋_GB2312" w:hAnsi="仿宋_GB2312" w:cs="仿宋_GB2312" w:hint="eastAsia"/>
                <w:sz w:val="28"/>
                <w:szCs w:val="28"/>
              </w:rPr>
              <w:t>7</w:t>
            </w:r>
          </w:p>
        </w:tc>
        <w:tc>
          <w:tcPr>
            <w:tcW w:w="1688" w:type="dxa"/>
          </w:tcPr>
          <w:p w:rsidR="00AA6109" w:rsidRPr="00E60D67" w:rsidRDefault="00183B26" w:rsidP="004D270B">
            <w:pPr>
              <w:jc w:val="cente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877</w:t>
            </w:r>
          </w:p>
        </w:tc>
        <w:tc>
          <w:tcPr>
            <w:tcW w:w="1723" w:type="dxa"/>
          </w:tcPr>
          <w:p w:rsidR="00AA6109" w:rsidRPr="00E60D67" w:rsidRDefault="000F231C" w:rsidP="004D270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659</w:t>
            </w:r>
          </w:p>
        </w:tc>
      </w:tr>
      <w:tr w:rsidR="00AA6109" w:rsidRPr="00E60D67" w:rsidTr="004D270B">
        <w:trPr>
          <w:trHeight w:val="614"/>
        </w:trPr>
        <w:tc>
          <w:tcPr>
            <w:tcW w:w="2666" w:type="dxa"/>
          </w:tcPr>
          <w:p w:rsidR="00AA6109" w:rsidRPr="00E60D67" w:rsidRDefault="00AA6109" w:rsidP="004D270B">
            <w:pP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合计</w:t>
            </w:r>
          </w:p>
        </w:tc>
        <w:tc>
          <w:tcPr>
            <w:tcW w:w="2303" w:type="dxa"/>
          </w:tcPr>
          <w:p w:rsidR="00AA6109" w:rsidRPr="00E60D67" w:rsidRDefault="00AA6109" w:rsidP="00183B26">
            <w:pPr>
              <w:jc w:val="cente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3</w:t>
            </w:r>
            <w:r w:rsidR="00183B26" w:rsidRPr="00E60D67">
              <w:rPr>
                <w:rFonts w:ascii="仿宋_GB2312" w:eastAsia="仿宋_GB2312" w:hAnsi="仿宋_GB2312" w:cs="仿宋_GB2312" w:hint="eastAsia"/>
                <w:sz w:val="28"/>
                <w:szCs w:val="28"/>
              </w:rPr>
              <w:t>0</w:t>
            </w:r>
            <w:r w:rsidRPr="00E60D67">
              <w:rPr>
                <w:rFonts w:ascii="仿宋_GB2312" w:eastAsia="仿宋_GB2312" w:hAnsi="仿宋_GB2312" w:cs="仿宋_GB2312" w:hint="eastAsia"/>
                <w:sz w:val="28"/>
                <w:szCs w:val="28"/>
              </w:rPr>
              <w:t>00</w:t>
            </w:r>
          </w:p>
        </w:tc>
        <w:tc>
          <w:tcPr>
            <w:tcW w:w="1688" w:type="dxa"/>
          </w:tcPr>
          <w:p w:rsidR="00AA6109" w:rsidRPr="00E60D67" w:rsidRDefault="00183B26" w:rsidP="004D270B">
            <w:pPr>
              <w:jc w:val="cente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3000</w:t>
            </w:r>
          </w:p>
        </w:tc>
        <w:tc>
          <w:tcPr>
            <w:tcW w:w="1723" w:type="dxa"/>
          </w:tcPr>
          <w:p w:rsidR="00AA6109" w:rsidRPr="00E60D67" w:rsidRDefault="00917FF1" w:rsidP="000F231C">
            <w:pPr>
              <w:jc w:val="center"/>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2</w:t>
            </w:r>
            <w:r w:rsidR="000F231C">
              <w:rPr>
                <w:rFonts w:ascii="仿宋_GB2312" w:eastAsia="仿宋_GB2312" w:hAnsi="仿宋_GB2312" w:cs="仿宋_GB2312" w:hint="eastAsia"/>
                <w:sz w:val="28"/>
                <w:szCs w:val="28"/>
              </w:rPr>
              <w:t>069</w:t>
            </w:r>
          </w:p>
        </w:tc>
      </w:tr>
    </w:tbl>
    <w:p w:rsidR="00AA6109" w:rsidRPr="00E60D67" w:rsidRDefault="00183B26" w:rsidP="00183B26">
      <w:pPr>
        <w:spacing w:line="480" w:lineRule="auto"/>
        <w:ind w:firstLineChars="200" w:firstLine="600"/>
        <w:rPr>
          <w:rFonts w:ascii="仿宋_GB2312" w:eastAsia="仿宋_GB2312"/>
          <w:sz w:val="30"/>
          <w:szCs w:val="30"/>
        </w:rPr>
      </w:pPr>
      <w:r w:rsidRPr="00E60D67">
        <w:rPr>
          <w:rFonts w:ascii="仿宋_GB2312" w:eastAsia="仿宋_GB2312" w:hint="eastAsia"/>
          <w:sz w:val="30"/>
          <w:szCs w:val="30"/>
        </w:rPr>
        <w:t>2018年，学院面向全国12个省市自治区招生，招生计划3000人，录取人数3000人，报到人数</w:t>
      </w:r>
      <w:r w:rsidR="000F231C">
        <w:rPr>
          <w:rFonts w:ascii="仿宋_GB2312" w:eastAsia="仿宋_GB2312" w:hint="eastAsia"/>
          <w:sz w:val="30"/>
          <w:szCs w:val="30"/>
        </w:rPr>
        <w:t>2069</w:t>
      </w:r>
      <w:r w:rsidR="00BF2DB2" w:rsidRPr="00E60D67">
        <w:rPr>
          <w:rFonts w:ascii="仿宋_GB2312" w:eastAsia="仿宋_GB2312" w:hint="eastAsia"/>
          <w:sz w:val="30"/>
          <w:szCs w:val="30"/>
        </w:rPr>
        <w:t>人</w:t>
      </w:r>
      <w:r w:rsidRPr="00E60D67">
        <w:rPr>
          <w:rFonts w:ascii="仿宋_GB2312" w:eastAsia="仿宋_GB2312" w:hint="eastAsia"/>
          <w:sz w:val="30"/>
          <w:szCs w:val="30"/>
        </w:rPr>
        <w:t>，在同类院校中处于前列，同时理工类专业录取最高分402分，文史专业录取最高分408分，在省外录取中均超过当地提档线，生源质量不断提升。</w:t>
      </w:r>
    </w:p>
    <w:p w:rsidR="00183B26" w:rsidRPr="00E60D67" w:rsidRDefault="00132352" w:rsidP="0023374E">
      <w:pPr>
        <w:pStyle w:val="3"/>
      </w:pPr>
      <w:bookmarkStart w:id="3" w:name="_Toc531852449"/>
      <w:r w:rsidRPr="00E60D67">
        <w:rPr>
          <w:rFonts w:hint="eastAsia"/>
        </w:rPr>
        <w:t>（二）培养质量明显增强，就业质量不断提升</w:t>
      </w:r>
      <w:bookmarkEnd w:id="3"/>
    </w:p>
    <w:p w:rsidR="00132352" w:rsidRPr="00E60D67" w:rsidRDefault="00132352" w:rsidP="0023374E">
      <w:pPr>
        <w:spacing w:line="480" w:lineRule="auto"/>
        <w:ind w:firstLineChars="200" w:firstLine="602"/>
        <w:rPr>
          <w:rFonts w:ascii="仿宋_GB2312" w:eastAsia="仿宋_GB2312"/>
          <w:b/>
          <w:sz w:val="30"/>
          <w:szCs w:val="30"/>
        </w:rPr>
      </w:pPr>
      <w:r w:rsidRPr="00E60D67">
        <w:rPr>
          <w:rFonts w:ascii="仿宋_GB2312" w:eastAsia="仿宋_GB2312" w:hint="eastAsia"/>
          <w:b/>
          <w:sz w:val="30"/>
          <w:szCs w:val="30"/>
        </w:rPr>
        <w:t>1.就业市场进一步拓宽</w:t>
      </w:r>
    </w:p>
    <w:p w:rsidR="00132352" w:rsidRPr="00E60D67" w:rsidRDefault="00132352" w:rsidP="00183B26">
      <w:pPr>
        <w:spacing w:line="480" w:lineRule="auto"/>
        <w:ind w:firstLineChars="200" w:firstLine="600"/>
        <w:rPr>
          <w:rFonts w:ascii="仿宋_GB2312" w:eastAsia="仿宋_GB2312"/>
          <w:sz w:val="30"/>
          <w:szCs w:val="30"/>
        </w:rPr>
      </w:pPr>
      <w:r w:rsidRPr="00E60D67">
        <w:rPr>
          <w:rFonts w:ascii="仿宋_GB2312" w:eastAsia="仿宋_GB2312" w:hint="eastAsia"/>
          <w:sz w:val="30"/>
          <w:szCs w:val="30"/>
        </w:rPr>
        <w:t>2018年来我院招聘18届毕业生的单位有136家，</w:t>
      </w:r>
      <w:r w:rsidR="00D20EDB" w:rsidRPr="00E60D67">
        <w:rPr>
          <w:rFonts w:ascii="仿宋_GB2312" w:eastAsia="仿宋_GB2312" w:hint="eastAsia"/>
          <w:sz w:val="30"/>
          <w:szCs w:val="30"/>
        </w:rPr>
        <w:t>新增用人单位22家，用人单位提供各类岗位3700余个，涵盖了学院的各个专业。</w:t>
      </w:r>
    </w:p>
    <w:p w:rsidR="00D20EDB" w:rsidRPr="00E60D67" w:rsidRDefault="00D20EDB" w:rsidP="0023374E">
      <w:pPr>
        <w:spacing w:line="480" w:lineRule="auto"/>
        <w:ind w:firstLineChars="200" w:firstLine="602"/>
        <w:rPr>
          <w:rFonts w:ascii="仿宋_GB2312" w:eastAsia="仿宋_GB2312"/>
          <w:b/>
          <w:sz w:val="30"/>
          <w:szCs w:val="30"/>
        </w:rPr>
      </w:pPr>
      <w:r w:rsidRPr="00E60D67">
        <w:rPr>
          <w:rFonts w:ascii="仿宋_GB2312" w:eastAsia="仿宋_GB2312" w:hint="eastAsia"/>
          <w:b/>
          <w:sz w:val="30"/>
          <w:szCs w:val="30"/>
        </w:rPr>
        <w:t>2.就业率持续保持在较高水平</w:t>
      </w:r>
    </w:p>
    <w:p w:rsidR="00D20EDB" w:rsidRPr="00E60D67" w:rsidRDefault="00D20EDB" w:rsidP="00183B26">
      <w:pPr>
        <w:spacing w:line="480" w:lineRule="auto"/>
        <w:ind w:firstLineChars="200" w:firstLine="600"/>
        <w:rPr>
          <w:rFonts w:ascii="仿宋_GB2312" w:eastAsia="仿宋_GB2312"/>
          <w:sz w:val="30"/>
          <w:szCs w:val="30"/>
        </w:rPr>
      </w:pPr>
      <w:r w:rsidRPr="00E60D67">
        <w:rPr>
          <w:rFonts w:ascii="仿宋_GB2312" w:eastAsia="仿宋_GB2312" w:hint="eastAsia"/>
          <w:sz w:val="30"/>
          <w:szCs w:val="30"/>
        </w:rPr>
        <w:t>2018届毕业生就业率为95.23%，毕业生初次就业率达到陕西省平均水平以上。</w:t>
      </w:r>
    </w:p>
    <w:p w:rsidR="00D20EDB" w:rsidRPr="00E60D67" w:rsidRDefault="00D20EDB" w:rsidP="0023374E">
      <w:pPr>
        <w:spacing w:line="480" w:lineRule="auto"/>
        <w:ind w:firstLineChars="200" w:firstLine="602"/>
        <w:rPr>
          <w:rFonts w:ascii="仿宋_GB2312" w:eastAsia="仿宋_GB2312"/>
          <w:b/>
          <w:sz w:val="30"/>
          <w:szCs w:val="30"/>
        </w:rPr>
      </w:pPr>
      <w:r w:rsidRPr="00E60D67">
        <w:rPr>
          <w:rFonts w:ascii="仿宋_GB2312" w:eastAsia="仿宋_GB2312" w:hint="eastAsia"/>
          <w:b/>
          <w:sz w:val="30"/>
          <w:szCs w:val="30"/>
        </w:rPr>
        <w:t>3.毕业生就业质量不断提升</w:t>
      </w:r>
    </w:p>
    <w:p w:rsidR="00D20EDB" w:rsidRPr="00E60D67" w:rsidRDefault="00D20EDB" w:rsidP="00183B26">
      <w:pPr>
        <w:spacing w:line="480" w:lineRule="auto"/>
        <w:ind w:firstLineChars="200" w:firstLine="600"/>
        <w:rPr>
          <w:rFonts w:ascii="仿宋_GB2312" w:eastAsia="仿宋_GB2312"/>
          <w:sz w:val="30"/>
          <w:szCs w:val="30"/>
        </w:rPr>
      </w:pPr>
      <w:r w:rsidRPr="00E60D67">
        <w:rPr>
          <w:rFonts w:ascii="仿宋_GB2312" w:eastAsia="仿宋_GB2312" w:hint="eastAsia"/>
          <w:sz w:val="30"/>
          <w:szCs w:val="30"/>
        </w:rPr>
        <w:t>2018届毕业生跟踪调查发现，毕业生月收入为3560元，比上一年度提高640元，达到全国平均水平以上，专业相关度达到78%，母校满意度和雇主满意度均达到90%以上。</w:t>
      </w:r>
    </w:p>
    <w:p w:rsidR="00F62699" w:rsidRPr="00E60D67" w:rsidRDefault="00F62699" w:rsidP="00F62699">
      <w:pPr>
        <w:pStyle w:val="3"/>
      </w:pPr>
      <w:bookmarkStart w:id="4" w:name="_Toc531852450"/>
      <w:r w:rsidRPr="00E60D67">
        <w:rPr>
          <w:rFonts w:hint="eastAsia"/>
        </w:rPr>
        <w:t>（三）推进创新创业教育</w:t>
      </w:r>
      <w:bookmarkEnd w:id="4"/>
    </w:p>
    <w:p w:rsidR="00F62699" w:rsidRPr="00E60D67" w:rsidRDefault="00F62699" w:rsidP="00F62699">
      <w:pPr>
        <w:ind w:firstLine="600"/>
        <w:rPr>
          <w:rFonts w:ascii="仿宋_GB2312" w:eastAsia="仿宋_GB2312" w:hAnsi="仿宋_GB2312" w:cs="仿宋_GB2312"/>
          <w:b/>
          <w:sz w:val="30"/>
          <w:szCs w:val="30"/>
        </w:rPr>
      </w:pPr>
      <w:r w:rsidRPr="00E60D67">
        <w:rPr>
          <w:rFonts w:ascii="仿宋_GB2312" w:eastAsia="仿宋_GB2312" w:hAnsi="仿宋_GB2312" w:cs="仿宋_GB2312" w:hint="eastAsia"/>
          <w:b/>
          <w:sz w:val="30"/>
          <w:szCs w:val="30"/>
        </w:rPr>
        <w:t>1.搭建平台，培养学生创新创业意识</w:t>
      </w:r>
    </w:p>
    <w:p w:rsidR="00F62699" w:rsidRPr="00E60D67" w:rsidRDefault="00F62699" w:rsidP="00F62699">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lastRenderedPageBreak/>
        <w:t>学院积极响应李克强总理提出的“大众创新、万众创业”的号召，认真贯彻《关于深化高等学校创新创业教育改革的实施意见》文件精神，及时成立大学生创新创业教育工作领导小组，将创新创业教育列入学院“十三五”规划，组织申报“学院创新创业教育体系建设研究与实践”课题，</w:t>
      </w:r>
      <w:r w:rsidR="00BF2DB2" w:rsidRPr="00E60D67">
        <w:rPr>
          <w:rFonts w:ascii="仿宋_GB2312" w:eastAsia="仿宋_GB2312" w:hAnsi="仿宋_GB2312" w:cs="仿宋_GB2312" w:hint="eastAsia"/>
          <w:sz w:val="30"/>
          <w:szCs w:val="30"/>
        </w:rPr>
        <w:t>建立了</w:t>
      </w:r>
      <w:r w:rsidRPr="00E60D67">
        <w:rPr>
          <w:rFonts w:ascii="仿宋_GB2312" w:eastAsia="仿宋_GB2312" w:hAnsi="仿宋_GB2312" w:cs="仿宋_GB2312" w:hint="eastAsia"/>
          <w:sz w:val="30"/>
          <w:szCs w:val="30"/>
        </w:rPr>
        <w:t>互联网+智能创客空间、大学生就业创业孵化中心、校企合作创新创业育人平台等，为学生创新创业提供了良好保障。学院将创新创业教育融入专业人才培养方案，渗透在专业课教学和第二课堂活动中，</w:t>
      </w:r>
    </w:p>
    <w:p w:rsidR="00F62699" w:rsidRPr="00E60D67" w:rsidRDefault="00F62699" w:rsidP="00F62699">
      <w:pPr>
        <w:numPr>
          <w:ilvl w:val="0"/>
          <w:numId w:val="1"/>
        </w:numPr>
        <w:ind w:firstLine="600"/>
        <w:rPr>
          <w:rFonts w:ascii="仿宋_GB2312" w:eastAsia="仿宋_GB2312" w:hAnsi="仿宋_GB2312" w:cs="仿宋_GB2312"/>
          <w:b/>
          <w:sz w:val="30"/>
          <w:szCs w:val="30"/>
        </w:rPr>
      </w:pPr>
      <w:r w:rsidRPr="00E60D67">
        <w:rPr>
          <w:rFonts w:ascii="仿宋_GB2312" w:eastAsia="仿宋_GB2312" w:hAnsi="仿宋_GB2312" w:cs="仿宋_GB2312" w:hint="eastAsia"/>
          <w:b/>
          <w:sz w:val="30"/>
          <w:szCs w:val="30"/>
        </w:rPr>
        <w:t>开展比赛，激发学生创新创业热情</w:t>
      </w:r>
    </w:p>
    <w:p w:rsidR="00F62699" w:rsidRPr="00E60D67" w:rsidRDefault="00F62699" w:rsidP="00F62699">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学院依托专业社团开展创新创业活动，完善了《专业社团指导教师选聘办法》，为每个社团安排专业对口的指导教师。学院每年定期开展“学生科技作品大赛”、“Idea策划书大赛”、</w:t>
      </w:r>
      <w:r w:rsidR="00BF2DB2" w:rsidRPr="00E60D67">
        <w:rPr>
          <w:rFonts w:ascii="仿宋_GB2312" w:eastAsia="仿宋_GB2312" w:hAnsi="仿宋_GB2312" w:cs="仿宋_GB2312" w:hint="eastAsia"/>
          <w:sz w:val="30"/>
          <w:szCs w:val="30"/>
        </w:rPr>
        <w:t>“网页设计</w:t>
      </w:r>
      <w:r w:rsidR="001548C1" w:rsidRPr="00E60D67">
        <w:rPr>
          <w:rFonts w:ascii="仿宋_GB2312" w:eastAsia="仿宋_GB2312" w:hAnsi="仿宋_GB2312" w:cs="仿宋_GB2312" w:hint="eastAsia"/>
          <w:sz w:val="30"/>
          <w:szCs w:val="30"/>
        </w:rPr>
        <w:t>大赛</w:t>
      </w:r>
      <w:r w:rsidR="00BF2DB2" w:rsidRPr="00E60D67">
        <w:rPr>
          <w:rFonts w:ascii="仿宋_GB2312" w:eastAsia="仿宋_GB2312" w:hAnsi="仿宋_GB2312" w:cs="仿宋_GB2312" w:hint="eastAsia"/>
          <w:sz w:val="30"/>
          <w:szCs w:val="30"/>
        </w:rPr>
        <w:t>”</w:t>
      </w:r>
      <w:r w:rsidR="001548C1" w:rsidRPr="00E60D67">
        <w:rPr>
          <w:rFonts w:ascii="仿宋_GB2312" w:eastAsia="仿宋_GB2312" w:hAnsi="仿宋_GB2312" w:cs="仿宋_GB2312" w:hint="eastAsia"/>
          <w:sz w:val="30"/>
          <w:szCs w:val="30"/>
        </w:rPr>
        <w:t>、</w:t>
      </w:r>
      <w:r w:rsidRPr="00E60D67">
        <w:rPr>
          <w:rFonts w:ascii="仿宋_GB2312" w:eastAsia="仿宋_GB2312" w:hAnsi="仿宋_GB2312" w:cs="仿宋_GB2312" w:hint="eastAsia"/>
          <w:sz w:val="30"/>
          <w:szCs w:val="30"/>
        </w:rPr>
        <w:t>“互联网+创新创业大赛”等学生活动，大大激发和锻炼了学生创新能力。学院2018年参加陕西省第三届互联网+创新创业大赛获得铜奖2项。</w:t>
      </w:r>
    </w:p>
    <w:p w:rsidR="00F62699" w:rsidRPr="00E60D67" w:rsidRDefault="00F62699" w:rsidP="00F62699">
      <w:pPr>
        <w:ind w:firstLine="600"/>
        <w:rPr>
          <w:rFonts w:ascii="仿宋_GB2312" w:eastAsia="仿宋_GB2312" w:hAnsi="仿宋_GB2312" w:cs="仿宋_GB2312"/>
          <w:b/>
          <w:bCs/>
          <w:sz w:val="28"/>
          <w:szCs w:val="28"/>
        </w:rPr>
      </w:pPr>
      <w:r w:rsidRPr="00E60D67">
        <w:rPr>
          <w:rFonts w:ascii="仿宋_GB2312" w:eastAsia="仿宋_GB2312" w:hAnsi="仿宋_GB2312" w:cs="仿宋_GB2312" w:hint="eastAsia"/>
          <w:b/>
          <w:bCs/>
          <w:sz w:val="28"/>
          <w:szCs w:val="28"/>
        </w:rPr>
        <w:t>典型案例1：</w:t>
      </w:r>
    </w:p>
    <w:p w:rsidR="00F62699" w:rsidRPr="00E60D67" w:rsidRDefault="00F62699" w:rsidP="00F62699">
      <w:pPr>
        <w:ind w:firstLine="600"/>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学院响应国家“大众创业、万众创新”战略的号召，积极开展各类活动培养学生创新意识、塑造学生创业精神与创业能力；学院通过各类活动的开展，涌现出一批具备创新意识和创业精神的学生，在学院举办的各类培训活动中先后有2700余人次参加培训，在各类创新创业活动中有500多人次参加，2018届毕业生中涌现了张帅帅、王冰等</w:t>
      </w:r>
      <w:r w:rsidR="00102113" w:rsidRPr="00E60D67">
        <w:rPr>
          <w:rFonts w:ascii="仿宋_GB2312" w:eastAsia="仿宋_GB2312" w:hAnsi="仿宋_GB2312" w:cs="仿宋_GB2312" w:hint="eastAsia"/>
          <w:sz w:val="28"/>
          <w:szCs w:val="28"/>
        </w:rPr>
        <w:t>61</w:t>
      </w:r>
      <w:r w:rsidRPr="00E60D67">
        <w:rPr>
          <w:rFonts w:ascii="仿宋_GB2312" w:eastAsia="仿宋_GB2312" w:hAnsi="仿宋_GB2312" w:cs="仿宋_GB2312" w:hint="eastAsia"/>
          <w:sz w:val="28"/>
          <w:szCs w:val="28"/>
        </w:rPr>
        <w:t>名创业者，比201</w:t>
      </w:r>
      <w:r w:rsidR="00102113" w:rsidRPr="00E60D67">
        <w:rPr>
          <w:rFonts w:ascii="仿宋_GB2312" w:eastAsia="仿宋_GB2312" w:hAnsi="仿宋_GB2312" w:cs="仿宋_GB2312" w:hint="eastAsia"/>
          <w:sz w:val="28"/>
          <w:szCs w:val="28"/>
        </w:rPr>
        <w:t>7</w:t>
      </w:r>
      <w:r w:rsidRPr="00E60D67">
        <w:rPr>
          <w:rFonts w:ascii="仿宋_GB2312" w:eastAsia="仿宋_GB2312" w:hAnsi="仿宋_GB2312" w:cs="仿宋_GB2312" w:hint="eastAsia"/>
          <w:sz w:val="28"/>
          <w:szCs w:val="28"/>
        </w:rPr>
        <w:t>届增加了12人。</w:t>
      </w:r>
    </w:p>
    <w:p w:rsidR="00F62699" w:rsidRPr="00E60D67" w:rsidRDefault="00F62699" w:rsidP="00F62699">
      <w:pPr>
        <w:ind w:firstLine="600"/>
        <w:rPr>
          <w:rFonts w:ascii="仿宋_GB2312" w:eastAsia="仿宋_GB2312" w:hAnsi="仿宋_GB2312" w:cs="仿宋_GB2312"/>
          <w:sz w:val="28"/>
          <w:szCs w:val="28"/>
        </w:rPr>
      </w:pPr>
      <w:r w:rsidRPr="00E60D67">
        <w:rPr>
          <w:rFonts w:ascii="仿宋_GB2312" w:eastAsia="仿宋_GB2312" w:hAnsi="仿宋_GB2312" w:cs="仿宋_GB2312"/>
          <w:noProof/>
          <w:sz w:val="28"/>
          <w:szCs w:val="28"/>
        </w:rPr>
        <w:lastRenderedPageBreak/>
        <w:drawing>
          <wp:inline distT="0" distB="0" distL="0" distR="0">
            <wp:extent cx="4657725" cy="3638550"/>
            <wp:effectExtent l="19050" t="0" r="9525" b="0"/>
            <wp:docPr id="1" name="图片 2" descr="创新创业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创新创业图片"/>
                    <pic:cNvPicPr>
                      <a:picLocks noChangeAspect="1" noChangeArrowheads="1"/>
                    </pic:cNvPicPr>
                  </pic:nvPicPr>
                  <pic:blipFill>
                    <a:blip r:embed="rId9"/>
                    <a:srcRect/>
                    <a:stretch>
                      <a:fillRect/>
                    </a:stretch>
                  </pic:blipFill>
                  <pic:spPr bwMode="auto">
                    <a:xfrm>
                      <a:off x="0" y="0"/>
                      <a:ext cx="4657725" cy="3638550"/>
                    </a:xfrm>
                    <a:prstGeom prst="rect">
                      <a:avLst/>
                    </a:prstGeom>
                    <a:noFill/>
                    <a:ln w="9525">
                      <a:noFill/>
                      <a:miter lim="800000"/>
                      <a:headEnd/>
                      <a:tailEnd/>
                    </a:ln>
                  </pic:spPr>
                </pic:pic>
              </a:graphicData>
            </a:graphic>
          </wp:inline>
        </w:drawing>
      </w:r>
    </w:p>
    <w:p w:rsidR="00F20417" w:rsidRPr="00E60D67" w:rsidRDefault="00F20417" w:rsidP="00F20417">
      <w:pPr>
        <w:pStyle w:val="3"/>
        <w:rPr>
          <w:sz w:val="30"/>
          <w:szCs w:val="30"/>
        </w:rPr>
      </w:pPr>
      <w:bookmarkStart w:id="5" w:name="_Toc531852451"/>
      <w:r w:rsidRPr="00E60D67">
        <w:rPr>
          <w:rFonts w:hint="eastAsia"/>
          <w:sz w:val="30"/>
          <w:szCs w:val="30"/>
        </w:rPr>
        <w:t>（四）建立健全文化育人机制、促进学生全面成长</w:t>
      </w:r>
      <w:bookmarkEnd w:id="5"/>
    </w:p>
    <w:p w:rsidR="00F20417" w:rsidRPr="00E60D67" w:rsidRDefault="00F20417" w:rsidP="00F20417">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学院扎实开展突出学院特色的校园文化，</w:t>
      </w:r>
      <w:r w:rsidR="001548C1" w:rsidRPr="00E60D67">
        <w:rPr>
          <w:rFonts w:ascii="仿宋_GB2312" w:eastAsia="仿宋_GB2312" w:hAnsi="仿宋_GB2312" w:cs="仿宋_GB2312" w:hint="eastAsia"/>
          <w:sz w:val="30"/>
          <w:szCs w:val="30"/>
        </w:rPr>
        <w:t>落实</w:t>
      </w:r>
      <w:r w:rsidRPr="00E60D67">
        <w:rPr>
          <w:rFonts w:ascii="仿宋_GB2312" w:eastAsia="仿宋_GB2312" w:hAnsi="仿宋_GB2312" w:cs="仿宋_GB2312" w:hint="eastAsia"/>
          <w:sz w:val="30"/>
          <w:szCs w:val="30"/>
        </w:rPr>
        <w:t>学院“完整大学生活”育人理念，实施“双一百</w:t>
      </w:r>
      <w:r w:rsidRPr="00E60D67">
        <w:rPr>
          <w:rStyle w:val="a8"/>
          <w:rFonts w:ascii="仿宋_GB2312" w:eastAsia="仿宋_GB2312" w:hAnsi="仿宋_GB2312" w:cs="仿宋_GB2312" w:hint="eastAsia"/>
          <w:sz w:val="30"/>
          <w:szCs w:val="30"/>
        </w:rPr>
        <w:footnoteReference w:id="2"/>
      </w:r>
      <w:r w:rsidRPr="00E60D67">
        <w:rPr>
          <w:rFonts w:ascii="仿宋_GB2312" w:eastAsia="仿宋_GB2312" w:hAnsi="仿宋_GB2312" w:cs="仿宋_GB2312" w:hint="eastAsia"/>
          <w:sz w:val="30"/>
          <w:szCs w:val="30"/>
        </w:rPr>
        <w:t>”计划，提升学生的各项活动参与度，通过第二课堂活动来提升学生就业能力，拓展学生职业素养。</w:t>
      </w:r>
    </w:p>
    <w:p w:rsidR="00F20417" w:rsidRPr="00E60D67" w:rsidRDefault="00F20417" w:rsidP="00F20417">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依托学院现有的</w:t>
      </w:r>
      <w:r w:rsidR="00B9021F" w:rsidRPr="00E60D67">
        <w:rPr>
          <w:rFonts w:ascii="仿宋_GB2312" w:eastAsia="仿宋_GB2312" w:hAnsi="仿宋_GB2312" w:cs="仿宋_GB2312" w:hint="eastAsia"/>
          <w:sz w:val="30"/>
          <w:szCs w:val="30"/>
        </w:rPr>
        <w:t>30</w:t>
      </w:r>
      <w:r w:rsidRPr="00E60D67">
        <w:rPr>
          <w:rFonts w:ascii="仿宋_GB2312" w:eastAsia="仿宋_GB2312" w:hAnsi="仿宋_GB2312" w:cs="仿宋_GB2312" w:hint="eastAsia"/>
          <w:sz w:val="30"/>
          <w:szCs w:val="30"/>
        </w:rPr>
        <w:t>多个社团，积极开展各项活动，通过活动设计、活动实施、活动自评、活动改进等各项措施不断提升学院学生活动整体水平和质量，提高学生满意度。在以往的实践基础上，2018年学院继续开展高年级学生活动，2018年度共计3100余人次高年级学生参加各项活动，参与度与2017年保持在同等水平。学院2018年共举办各项活动160余场次，参与人数达9000</w:t>
      </w:r>
      <w:r w:rsidRPr="00E60D67">
        <w:rPr>
          <w:rFonts w:ascii="仿宋_GB2312" w:eastAsia="仿宋_GB2312" w:hAnsi="仿宋_GB2312" w:cs="仿宋_GB2312" w:hint="eastAsia"/>
          <w:sz w:val="30"/>
          <w:szCs w:val="30"/>
        </w:rPr>
        <w:lastRenderedPageBreak/>
        <w:t>余人次，全面覆盖了新生、基本覆盖了高年级学生。</w:t>
      </w:r>
    </w:p>
    <w:p w:rsidR="00F20417" w:rsidRPr="00E60D67" w:rsidRDefault="00F20417" w:rsidP="00F20417">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同时学院积极派出学生参加各类校外活动，通过校际活动加强学生与外界沟通，提升学生活动的整体水平。2018年度我院学生获得陕西省大学生轮滑比赛6项单元奖、体育舞蹈大赛二等奖、健美操比赛三等奖、武术套路竞赛一等奖等，同时学院积极引导学生参与社会服务，提升学生社会责任感，2018年度共有400余人次参加地铁、省图书馆、省博物馆的志愿者服务，并涌现出了张燕、李鹏飞等受到省教工委表彰的优秀志愿者。通过各类校外活动的参与，开阔了学生的视野、提升了学院的知名度。</w:t>
      </w:r>
    </w:p>
    <w:p w:rsidR="00F20417" w:rsidRPr="00E60D67" w:rsidRDefault="00F20417" w:rsidP="00F20417">
      <w:pPr>
        <w:pStyle w:val="3"/>
        <w:rPr>
          <w:sz w:val="30"/>
          <w:szCs w:val="30"/>
        </w:rPr>
      </w:pPr>
      <w:bookmarkStart w:id="6" w:name="_Toc500918390"/>
      <w:bookmarkStart w:id="7" w:name="_Toc531852452"/>
      <w:r w:rsidRPr="00E60D67">
        <w:rPr>
          <w:rFonts w:hint="eastAsia"/>
          <w:sz w:val="30"/>
          <w:szCs w:val="30"/>
        </w:rPr>
        <w:t>（</w:t>
      </w:r>
      <w:r w:rsidR="00F858B6" w:rsidRPr="00E60D67">
        <w:rPr>
          <w:rFonts w:hint="eastAsia"/>
          <w:sz w:val="30"/>
          <w:szCs w:val="30"/>
        </w:rPr>
        <w:t>五</w:t>
      </w:r>
      <w:r w:rsidRPr="00E60D67">
        <w:rPr>
          <w:rFonts w:hint="eastAsia"/>
          <w:sz w:val="30"/>
          <w:szCs w:val="30"/>
        </w:rPr>
        <w:t>）开展多渠道资助帮扶，助寒门学子成长成才</w:t>
      </w:r>
      <w:bookmarkEnd w:id="6"/>
      <w:bookmarkEnd w:id="7"/>
    </w:p>
    <w:p w:rsidR="00F20417" w:rsidRPr="00E60D67" w:rsidRDefault="00F20417" w:rsidP="00F20417">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学院遵循“他助、自助、助人”的基本原则，积极开展各项活动，拓展多渠道资助帮扶工作，帮助生活困难学生成长成才。</w:t>
      </w:r>
    </w:p>
    <w:p w:rsidR="00F20417" w:rsidRPr="00E60D67" w:rsidRDefault="00F20417" w:rsidP="00F20417">
      <w:pPr>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一是严格按照国家和陕西省有关规定资助生活困难学生，201</w:t>
      </w:r>
      <w:r w:rsidR="00F858B6" w:rsidRPr="00E60D67">
        <w:rPr>
          <w:rFonts w:ascii="仿宋_GB2312" w:eastAsia="仿宋_GB2312" w:hAnsi="仿宋_GB2312" w:cs="仿宋_GB2312" w:hint="eastAsia"/>
          <w:sz w:val="30"/>
          <w:szCs w:val="30"/>
        </w:rPr>
        <w:t>8</w:t>
      </w:r>
      <w:r w:rsidRPr="00E60D67">
        <w:rPr>
          <w:rFonts w:ascii="仿宋_GB2312" w:eastAsia="仿宋_GB2312" w:hAnsi="仿宋_GB2312" w:cs="仿宋_GB2312" w:hint="eastAsia"/>
          <w:sz w:val="30"/>
          <w:szCs w:val="30"/>
        </w:rPr>
        <w:t>年共有518名新生通过“绿色通道”入学，为1065名学生办理了生源地贷款，为1519名学生发放了各类奖助学金；二是积极拓展学生资助渠道，学院201</w:t>
      </w:r>
      <w:r w:rsidR="00F858B6" w:rsidRPr="00E60D67">
        <w:rPr>
          <w:rFonts w:ascii="仿宋_GB2312" w:eastAsia="仿宋_GB2312" w:hAnsi="仿宋_GB2312" w:cs="仿宋_GB2312" w:hint="eastAsia"/>
          <w:sz w:val="30"/>
          <w:szCs w:val="30"/>
        </w:rPr>
        <w:t>8</w:t>
      </w:r>
      <w:r w:rsidRPr="00E60D67">
        <w:rPr>
          <w:rFonts w:ascii="仿宋_GB2312" w:eastAsia="仿宋_GB2312" w:hAnsi="仿宋_GB2312" w:cs="仿宋_GB2312" w:hint="eastAsia"/>
          <w:sz w:val="30"/>
          <w:szCs w:val="30"/>
        </w:rPr>
        <w:t>年共联系和自设勤工俭学岗位1</w:t>
      </w:r>
      <w:r w:rsidR="00F858B6" w:rsidRPr="00E60D67">
        <w:rPr>
          <w:rFonts w:ascii="仿宋_GB2312" w:eastAsia="仿宋_GB2312" w:hAnsi="仿宋_GB2312" w:cs="仿宋_GB2312" w:hint="eastAsia"/>
          <w:sz w:val="30"/>
          <w:szCs w:val="30"/>
        </w:rPr>
        <w:t>7</w:t>
      </w:r>
      <w:r w:rsidRPr="00E60D67">
        <w:rPr>
          <w:rFonts w:ascii="仿宋_GB2312" w:eastAsia="仿宋_GB2312" w:hAnsi="仿宋_GB2312" w:cs="仿宋_GB2312" w:hint="eastAsia"/>
          <w:sz w:val="30"/>
          <w:szCs w:val="30"/>
        </w:rPr>
        <w:t>0余个，同时学院积极关注生活困难学生，关心其成长与成才。三是全面落实责任保险制度，201</w:t>
      </w:r>
      <w:r w:rsidR="00F858B6" w:rsidRPr="00E60D67">
        <w:rPr>
          <w:rFonts w:ascii="仿宋_GB2312" w:eastAsia="仿宋_GB2312" w:hAnsi="仿宋_GB2312" w:cs="仿宋_GB2312" w:hint="eastAsia"/>
          <w:sz w:val="30"/>
          <w:szCs w:val="30"/>
        </w:rPr>
        <w:t>8</w:t>
      </w:r>
      <w:r w:rsidRPr="00E60D67">
        <w:rPr>
          <w:rFonts w:ascii="仿宋_GB2312" w:eastAsia="仿宋_GB2312" w:hAnsi="仿宋_GB2312" w:cs="仿宋_GB2312" w:hint="eastAsia"/>
          <w:sz w:val="30"/>
          <w:szCs w:val="30"/>
        </w:rPr>
        <w:t>年为全院学生购买了校内保险和实习保险。</w:t>
      </w:r>
    </w:p>
    <w:p w:rsidR="00B0518D" w:rsidRPr="00E60D67" w:rsidRDefault="00B0518D" w:rsidP="0017631C">
      <w:pPr>
        <w:jc w:val="center"/>
        <w:rPr>
          <w:rFonts w:ascii="仿宋_GB2312" w:eastAsia="仿宋_GB2312" w:hAnsi="仿宋_GB2312" w:cs="仿宋_GB2312"/>
          <w:b/>
          <w:sz w:val="28"/>
          <w:szCs w:val="28"/>
        </w:rPr>
      </w:pPr>
      <w:r w:rsidRPr="00E60D67">
        <w:rPr>
          <w:rFonts w:ascii="仿宋_GB2312" w:eastAsia="仿宋_GB2312" w:hAnsi="仿宋_GB2312" w:cs="仿宋_GB2312" w:hint="eastAsia"/>
          <w:b/>
          <w:sz w:val="28"/>
          <w:szCs w:val="28"/>
        </w:rPr>
        <w:t>典型案例2：</w:t>
      </w:r>
      <w:r w:rsidR="0017631C" w:rsidRPr="00E60D67">
        <w:rPr>
          <w:rFonts w:ascii="仿宋_GB2312" w:eastAsia="仿宋_GB2312" w:hAnsi="仿宋_GB2312" w:cs="仿宋_GB2312" w:hint="eastAsia"/>
          <w:b/>
          <w:sz w:val="28"/>
          <w:szCs w:val="28"/>
        </w:rPr>
        <w:t>“三方协议”保障勤工俭学学生利益</w:t>
      </w:r>
    </w:p>
    <w:p w:rsidR="0017631C" w:rsidRPr="00E60D67" w:rsidRDefault="00C86353" w:rsidP="0017631C">
      <w:pPr>
        <w:ind w:firstLineChars="200" w:firstLine="560"/>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近年来，学生在外兼职过程中遇到企业欠薪事件时有发生，同时</w:t>
      </w:r>
      <w:r w:rsidRPr="00E60D67">
        <w:rPr>
          <w:rFonts w:ascii="仿宋_GB2312" w:eastAsia="仿宋_GB2312" w:hAnsi="仿宋_GB2312" w:cs="仿宋_GB2312" w:hint="eastAsia"/>
          <w:sz w:val="28"/>
          <w:szCs w:val="28"/>
        </w:rPr>
        <w:lastRenderedPageBreak/>
        <w:t>也有部分学生无法满足企业工作需要，给企业带来损失，这些事件既给学生带来了损失，也给学生管理工作带来了一些难度。为解决此类问题，由学院学生处、团委、就业办联合制定《西安高新科技职业学院勤工俭学管理办法》，就业办主动联系兼职需求单位，组织兼职企业与有勤工俭学意向的学生见面，组织面试，并签订校方、企业、学生“三方协议”，约定校方、企业、学生三方的主体及责任，既保障了学生的权益，也保障了用人单位的利益。2018年，</w:t>
      </w:r>
      <w:r w:rsidR="00BC4E6B" w:rsidRPr="00E60D67">
        <w:rPr>
          <w:rFonts w:ascii="仿宋_GB2312" w:eastAsia="仿宋_GB2312" w:hAnsi="仿宋_GB2312" w:cs="仿宋_GB2312" w:hint="eastAsia"/>
          <w:sz w:val="28"/>
          <w:szCs w:val="28"/>
        </w:rPr>
        <w:t>共有17家企业招聘了</w:t>
      </w:r>
      <w:r w:rsidR="000A6468" w:rsidRPr="00E60D67">
        <w:rPr>
          <w:rFonts w:ascii="仿宋_GB2312" w:eastAsia="仿宋_GB2312" w:hAnsi="仿宋_GB2312" w:cs="仿宋_GB2312" w:hint="eastAsia"/>
          <w:sz w:val="28"/>
          <w:szCs w:val="28"/>
        </w:rPr>
        <w:t>1</w:t>
      </w:r>
      <w:r w:rsidR="00BC4E6B" w:rsidRPr="00E60D67">
        <w:rPr>
          <w:rFonts w:ascii="仿宋_GB2312" w:eastAsia="仿宋_GB2312" w:hAnsi="仿宋_GB2312" w:cs="仿宋_GB2312" w:hint="eastAsia"/>
          <w:sz w:val="28"/>
          <w:szCs w:val="28"/>
        </w:rPr>
        <w:t>00余人次参加</w:t>
      </w:r>
      <w:r w:rsidR="000A6468" w:rsidRPr="00E60D67">
        <w:rPr>
          <w:rFonts w:ascii="仿宋_GB2312" w:eastAsia="仿宋_GB2312" w:hAnsi="仿宋_GB2312" w:cs="仿宋_GB2312" w:hint="eastAsia"/>
          <w:sz w:val="28"/>
          <w:szCs w:val="28"/>
        </w:rPr>
        <w:t>各类课外</w:t>
      </w:r>
      <w:r w:rsidR="00BC4E6B" w:rsidRPr="00E60D67">
        <w:rPr>
          <w:rFonts w:ascii="仿宋_GB2312" w:eastAsia="仿宋_GB2312" w:hAnsi="仿宋_GB2312" w:cs="仿宋_GB2312" w:hint="eastAsia"/>
          <w:sz w:val="28"/>
          <w:szCs w:val="28"/>
        </w:rPr>
        <w:t>兼职活动。</w:t>
      </w:r>
    </w:p>
    <w:p w:rsidR="00F20417" w:rsidRPr="00E60D67" w:rsidRDefault="00F20417" w:rsidP="00F20417">
      <w:pPr>
        <w:pStyle w:val="3"/>
        <w:rPr>
          <w:sz w:val="30"/>
          <w:szCs w:val="30"/>
        </w:rPr>
      </w:pPr>
      <w:bookmarkStart w:id="8" w:name="_Toc500918391"/>
      <w:bookmarkStart w:id="9" w:name="_Toc531852453"/>
      <w:r w:rsidRPr="00E60D67">
        <w:rPr>
          <w:rFonts w:hint="eastAsia"/>
          <w:sz w:val="30"/>
          <w:szCs w:val="30"/>
        </w:rPr>
        <w:t>（</w:t>
      </w:r>
      <w:r w:rsidR="00F858B6" w:rsidRPr="00E60D67">
        <w:rPr>
          <w:rFonts w:hint="eastAsia"/>
          <w:sz w:val="30"/>
          <w:szCs w:val="30"/>
        </w:rPr>
        <w:t>六</w:t>
      </w:r>
      <w:r w:rsidRPr="00E60D67">
        <w:rPr>
          <w:rFonts w:hint="eastAsia"/>
          <w:sz w:val="30"/>
          <w:szCs w:val="30"/>
        </w:rPr>
        <w:t>）加强心理健康教育</w:t>
      </w:r>
      <w:bookmarkEnd w:id="8"/>
      <w:bookmarkEnd w:id="9"/>
    </w:p>
    <w:p w:rsidR="00F20417" w:rsidRPr="00E60D67" w:rsidRDefault="00F20417" w:rsidP="00F20417">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201</w:t>
      </w:r>
      <w:r w:rsidR="00F858B6" w:rsidRPr="00E60D67">
        <w:rPr>
          <w:rFonts w:ascii="仿宋_GB2312" w:eastAsia="仿宋_GB2312" w:hAnsi="仿宋_GB2312" w:cs="仿宋_GB2312" w:hint="eastAsia"/>
          <w:sz w:val="30"/>
          <w:szCs w:val="30"/>
        </w:rPr>
        <w:t>8</w:t>
      </w:r>
      <w:r w:rsidRPr="00E60D67">
        <w:rPr>
          <w:rFonts w:ascii="仿宋_GB2312" w:eastAsia="仿宋_GB2312" w:hAnsi="仿宋_GB2312" w:cs="仿宋_GB2312" w:hint="eastAsia"/>
          <w:sz w:val="30"/>
          <w:szCs w:val="30"/>
        </w:rPr>
        <w:t>年学院根据各年级学生心理健康状态通过讲座、专题、课程等形式进行有针对性的教育，各班级均建立了学生心理档案，通过学院心理健康中心、班级、宿舍三级机制对存在心理问题的学生进行干预，本年度无因心理问题而出现意外事故。</w:t>
      </w:r>
    </w:p>
    <w:p w:rsidR="00F20417" w:rsidRPr="00E60D67" w:rsidRDefault="00F20417" w:rsidP="00F20417">
      <w:pPr>
        <w:pStyle w:val="3"/>
        <w:rPr>
          <w:sz w:val="30"/>
          <w:szCs w:val="30"/>
        </w:rPr>
      </w:pPr>
      <w:bookmarkStart w:id="10" w:name="_Toc500918392"/>
      <w:bookmarkStart w:id="11" w:name="_Toc531852454"/>
      <w:r w:rsidRPr="00E60D67">
        <w:rPr>
          <w:rFonts w:hint="eastAsia"/>
          <w:sz w:val="30"/>
          <w:szCs w:val="30"/>
        </w:rPr>
        <w:t>（</w:t>
      </w:r>
      <w:r w:rsidR="00F858B6" w:rsidRPr="00E60D67">
        <w:rPr>
          <w:rFonts w:hint="eastAsia"/>
          <w:sz w:val="30"/>
          <w:szCs w:val="30"/>
        </w:rPr>
        <w:t>七</w:t>
      </w:r>
      <w:r w:rsidRPr="00E60D67">
        <w:rPr>
          <w:rFonts w:hint="eastAsia"/>
          <w:sz w:val="30"/>
          <w:szCs w:val="30"/>
        </w:rPr>
        <w:t>）落实“双证”制度，加强课证融合</w:t>
      </w:r>
      <w:bookmarkEnd w:id="10"/>
      <w:bookmarkEnd w:id="11"/>
    </w:p>
    <w:p w:rsidR="002C4F28" w:rsidRPr="00E60D67" w:rsidRDefault="00F20417" w:rsidP="002C4F28">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进一步加大对考取职业资格证书的管理力度，将其列入专业人才培养方案，作为学生在校期间的“必修课”，从根源上提高了学生考证的决心与动力。各专业结合就业面向岗位，对职业资格证书进行梳理，加强专业教育，将行业规范和操作规程引入专业课教学，实施教学内容与职业标准对接，确保了实践教学效果。截至目前，201</w:t>
      </w:r>
      <w:r w:rsidR="00F858B6" w:rsidRPr="00E60D67">
        <w:rPr>
          <w:rFonts w:ascii="仿宋_GB2312" w:eastAsia="仿宋_GB2312" w:hAnsi="仿宋_GB2312" w:cs="仿宋_GB2312" w:hint="eastAsia"/>
          <w:sz w:val="30"/>
          <w:szCs w:val="30"/>
        </w:rPr>
        <w:t>8</w:t>
      </w:r>
      <w:r w:rsidRPr="00E60D67">
        <w:rPr>
          <w:rFonts w:ascii="仿宋_GB2312" w:eastAsia="仿宋_GB2312" w:hAnsi="仿宋_GB2312" w:cs="仿宋_GB2312" w:hint="eastAsia"/>
          <w:sz w:val="30"/>
          <w:szCs w:val="30"/>
        </w:rPr>
        <w:t>届毕业生均具备“双证”要求，在校生</w:t>
      </w:r>
      <w:r w:rsidRPr="00E60D67">
        <w:rPr>
          <w:rFonts w:ascii="仿宋_GB2312" w:eastAsia="仿宋_GB2312" w:hAnsi="仿宋_GB2312" w:cs="仿宋_GB2312" w:hint="eastAsia"/>
          <w:sz w:val="30"/>
          <w:szCs w:val="30"/>
        </w:rPr>
        <w:lastRenderedPageBreak/>
        <w:t>目前双证比率达到</w:t>
      </w:r>
      <w:r w:rsidR="001B2116" w:rsidRPr="00E60D67">
        <w:rPr>
          <w:rFonts w:ascii="仿宋_GB2312" w:eastAsia="仿宋_GB2312" w:hAnsi="仿宋_GB2312" w:cs="仿宋_GB2312" w:hint="eastAsia"/>
          <w:sz w:val="30"/>
          <w:szCs w:val="30"/>
        </w:rPr>
        <w:t>4</w:t>
      </w:r>
      <w:r w:rsidR="000F231C">
        <w:rPr>
          <w:rFonts w:ascii="仿宋_GB2312" w:eastAsia="仿宋_GB2312" w:hAnsi="仿宋_GB2312" w:cs="仿宋_GB2312" w:hint="eastAsia"/>
          <w:sz w:val="30"/>
          <w:szCs w:val="30"/>
        </w:rPr>
        <w:t>7.2</w:t>
      </w:r>
      <w:r w:rsidRPr="00E60D67">
        <w:rPr>
          <w:rFonts w:ascii="仿宋_GB2312" w:eastAsia="仿宋_GB2312" w:hAnsi="仿宋_GB2312" w:cs="仿宋_GB2312" w:hint="eastAsia"/>
          <w:sz w:val="30"/>
          <w:szCs w:val="30"/>
        </w:rPr>
        <w:t>%，1</w:t>
      </w:r>
      <w:r w:rsidR="00F858B6" w:rsidRPr="00E60D67">
        <w:rPr>
          <w:rFonts w:ascii="仿宋_GB2312" w:eastAsia="仿宋_GB2312" w:hAnsi="仿宋_GB2312" w:cs="仿宋_GB2312" w:hint="eastAsia"/>
          <w:sz w:val="30"/>
          <w:szCs w:val="30"/>
        </w:rPr>
        <w:t>6</w:t>
      </w:r>
      <w:r w:rsidRPr="00E60D67">
        <w:rPr>
          <w:rFonts w:ascii="仿宋_GB2312" w:eastAsia="仿宋_GB2312" w:hAnsi="仿宋_GB2312" w:cs="仿宋_GB2312" w:hint="eastAsia"/>
          <w:sz w:val="30"/>
          <w:szCs w:val="30"/>
        </w:rPr>
        <w:t>级在校生比率达到</w:t>
      </w:r>
      <w:r w:rsidR="00F858B6" w:rsidRPr="00E60D67">
        <w:rPr>
          <w:rFonts w:ascii="仿宋_GB2312" w:eastAsia="仿宋_GB2312" w:hAnsi="仿宋_GB2312" w:cs="仿宋_GB2312" w:hint="eastAsia"/>
          <w:sz w:val="30"/>
          <w:szCs w:val="30"/>
        </w:rPr>
        <w:t>83</w:t>
      </w:r>
      <w:r w:rsidRPr="00E60D67">
        <w:rPr>
          <w:rFonts w:ascii="仿宋_GB2312" w:eastAsia="仿宋_GB2312" w:hAnsi="仿宋_GB2312" w:cs="仿宋_GB2312" w:hint="eastAsia"/>
          <w:sz w:val="30"/>
          <w:szCs w:val="30"/>
        </w:rPr>
        <w:t>%。</w:t>
      </w:r>
    </w:p>
    <w:p w:rsidR="002C4F28" w:rsidRPr="00E60D67" w:rsidRDefault="002C4F28" w:rsidP="002C4F28">
      <w:pPr>
        <w:pStyle w:val="3"/>
        <w:rPr>
          <w:sz w:val="30"/>
          <w:szCs w:val="30"/>
        </w:rPr>
      </w:pPr>
      <w:bookmarkStart w:id="12" w:name="_Toc531852455"/>
      <w:r w:rsidRPr="00E60D67">
        <w:rPr>
          <w:rFonts w:hint="eastAsia"/>
          <w:sz w:val="30"/>
          <w:szCs w:val="30"/>
        </w:rPr>
        <w:t>（八）各类竞赛屡创佳绩，促进学生技能成长</w:t>
      </w:r>
      <w:bookmarkEnd w:id="12"/>
    </w:p>
    <w:p w:rsidR="002C4F28" w:rsidRPr="00E60D67" w:rsidRDefault="00AA4876" w:rsidP="002C4F28">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2017-2018学年学院在各类学科、技能竞赛中获奖25项，其中在陕西省</w:t>
      </w:r>
      <w:r w:rsidR="001548C1" w:rsidRPr="00E60D67">
        <w:rPr>
          <w:rFonts w:ascii="仿宋_GB2312" w:eastAsia="仿宋_GB2312" w:hAnsi="仿宋_GB2312" w:cs="仿宋_GB2312" w:hint="eastAsia"/>
          <w:sz w:val="30"/>
          <w:szCs w:val="30"/>
        </w:rPr>
        <w:t>职业</w:t>
      </w:r>
      <w:r w:rsidRPr="00E60D67">
        <w:rPr>
          <w:rFonts w:ascii="仿宋_GB2312" w:eastAsia="仿宋_GB2312" w:hAnsi="仿宋_GB2312" w:cs="仿宋_GB2312" w:hint="eastAsia"/>
          <w:sz w:val="30"/>
          <w:szCs w:val="30"/>
        </w:rPr>
        <w:t>技能竞赛中获奖3项；全国数学建模中荣获国家二等奖2项，陕西省一等奖5项，二等奖2项；其他行业竞赛荣获三等奖6项。</w:t>
      </w:r>
      <w:r w:rsidR="0063513E" w:rsidRPr="00E60D67">
        <w:rPr>
          <w:rFonts w:ascii="仿宋_GB2312" w:eastAsia="仿宋_GB2312" w:hAnsi="仿宋_GB2312" w:cs="仿宋_GB2312" w:hint="eastAsia"/>
          <w:sz w:val="30"/>
          <w:szCs w:val="30"/>
        </w:rPr>
        <w:t>学院已经连续多年举办校内各项技能竞赛，逐步形成了“以赛促学，赛教结合”的技能提升模式。</w:t>
      </w:r>
    </w:p>
    <w:p w:rsidR="0063513E" w:rsidRPr="00E60D67" w:rsidRDefault="0063513E" w:rsidP="002C4F28">
      <w:pPr>
        <w:ind w:firstLine="600"/>
        <w:rPr>
          <w:rFonts w:ascii="仿宋_GB2312" w:eastAsia="仿宋_GB2312" w:hAnsi="仿宋_GB2312" w:cs="仿宋_GB2312"/>
          <w:b/>
          <w:sz w:val="28"/>
          <w:szCs w:val="28"/>
        </w:rPr>
      </w:pPr>
      <w:r w:rsidRPr="00E60D67">
        <w:rPr>
          <w:rFonts w:ascii="仿宋_GB2312" w:eastAsia="仿宋_GB2312" w:hAnsi="仿宋_GB2312" w:cs="仿宋_GB2312" w:hint="eastAsia"/>
          <w:b/>
          <w:sz w:val="28"/>
          <w:szCs w:val="28"/>
        </w:rPr>
        <w:t>典型案例3：“精化理论”显成效，数学建模创辉煌</w:t>
      </w:r>
    </w:p>
    <w:p w:rsidR="0063513E" w:rsidRPr="00E60D67" w:rsidRDefault="001548C1" w:rsidP="002C4F28">
      <w:pPr>
        <w:ind w:firstLine="600"/>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多年来，</w:t>
      </w:r>
      <w:r w:rsidR="0063513E" w:rsidRPr="00E60D67">
        <w:rPr>
          <w:rFonts w:ascii="仿宋_GB2312" w:eastAsia="仿宋_GB2312" w:hAnsi="仿宋_GB2312" w:cs="仿宋_GB2312" w:hint="eastAsia"/>
          <w:sz w:val="28"/>
          <w:szCs w:val="28"/>
        </w:rPr>
        <w:t>学院数学教研室秉承学院“精化理论、强化实践、拓展应用”的教学改革理念，不断的加强课程与专业学习的融合，对课程中的理论知识部分进行提炼总结，变革原有的理论讲授模式，更注重与专业知识的实践应用相结合，改革课程考核模式，以知识应用能力的考核为重点，培养学生的团队协作能力与知识应用能力，构建以“专业理论+数学应用”相结合的考核模式，</w:t>
      </w:r>
      <w:r w:rsidRPr="00E60D67">
        <w:rPr>
          <w:rFonts w:ascii="仿宋_GB2312" w:eastAsia="仿宋_GB2312" w:hAnsi="仿宋_GB2312" w:cs="仿宋_GB2312" w:hint="eastAsia"/>
          <w:sz w:val="28"/>
          <w:szCs w:val="28"/>
        </w:rPr>
        <w:t>在</w:t>
      </w:r>
      <w:r w:rsidR="009D15FD" w:rsidRPr="00E60D67">
        <w:rPr>
          <w:rFonts w:ascii="仿宋_GB2312" w:eastAsia="仿宋_GB2312" w:hAnsi="仿宋_GB2312" w:cs="仿宋_GB2312" w:hint="eastAsia"/>
          <w:sz w:val="28"/>
          <w:szCs w:val="28"/>
        </w:rPr>
        <w:t>该学年的全国数学建模大赛中斩获国家二等奖2项，省一等奖5项，二等奖2项，在陕西省同类院校中成绩</w:t>
      </w:r>
      <w:r w:rsidRPr="00E60D67">
        <w:rPr>
          <w:rFonts w:ascii="仿宋_GB2312" w:eastAsia="仿宋_GB2312" w:hAnsi="仿宋_GB2312" w:cs="仿宋_GB2312" w:hint="eastAsia"/>
          <w:sz w:val="28"/>
          <w:szCs w:val="28"/>
        </w:rPr>
        <w:t>名列前茅</w:t>
      </w:r>
      <w:r w:rsidR="009D15FD" w:rsidRPr="00E60D67">
        <w:rPr>
          <w:rFonts w:ascii="仿宋_GB2312" w:eastAsia="仿宋_GB2312" w:hAnsi="仿宋_GB2312" w:cs="仿宋_GB2312" w:hint="eastAsia"/>
          <w:sz w:val="28"/>
          <w:szCs w:val="28"/>
        </w:rPr>
        <w:t>。</w:t>
      </w:r>
    </w:p>
    <w:p w:rsidR="00D20EDB" w:rsidRPr="00E60D67" w:rsidRDefault="002C4F28" w:rsidP="00C961E0">
      <w:pPr>
        <w:pStyle w:val="2"/>
        <w:jc w:val="center"/>
      </w:pPr>
      <w:bookmarkStart w:id="13" w:name="_Toc531852456"/>
      <w:r w:rsidRPr="00E60D67">
        <w:rPr>
          <w:rFonts w:hint="eastAsia"/>
        </w:rPr>
        <w:t>二、教学改革</w:t>
      </w:r>
      <w:bookmarkEnd w:id="13"/>
    </w:p>
    <w:p w:rsidR="002C4F28" w:rsidRPr="00E60D67" w:rsidRDefault="001B2599" w:rsidP="001B2599">
      <w:pPr>
        <w:pStyle w:val="3"/>
        <w:rPr>
          <w:sz w:val="30"/>
          <w:szCs w:val="30"/>
        </w:rPr>
      </w:pPr>
      <w:bookmarkStart w:id="14" w:name="_Toc531852457"/>
      <w:r w:rsidRPr="00E60D67">
        <w:rPr>
          <w:rFonts w:hint="eastAsia"/>
          <w:sz w:val="30"/>
          <w:szCs w:val="30"/>
        </w:rPr>
        <w:t>（一）加强陕西省“双一流”专业建设，提升专业建设水平</w:t>
      </w:r>
      <w:bookmarkEnd w:id="14"/>
    </w:p>
    <w:p w:rsidR="001B2599" w:rsidRPr="00E60D67" w:rsidRDefault="00D66D15" w:rsidP="00183B26">
      <w:pPr>
        <w:spacing w:line="480" w:lineRule="auto"/>
        <w:ind w:firstLineChars="200" w:firstLine="600"/>
        <w:rPr>
          <w:rFonts w:ascii="仿宋_GB2312" w:eastAsia="仿宋_GB2312"/>
          <w:sz w:val="30"/>
          <w:szCs w:val="30"/>
        </w:rPr>
      </w:pPr>
      <w:r w:rsidRPr="00E60D67">
        <w:rPr>
          <w:rFonts w:ascii="仿宋_GB2312" w:eastAsia="仿宋_GB2312" w:hint="eastAsia"/>
          <w:sz w:val="30"/>
          <w:szCs w:val="30"/>
        </w:rPr>
        <w:t>1.优化专业布局，突出专业特色</w:t>
      </w:r>
    </w:p>
    <w:p w:rsidR="00D66D15" w:rsidRPr="00E60D67" w:rsidRDefault="00D66D15" w:rsidP="00183B26">
      <w:pPr>
        <w:spacing w:line="480" w:lineRule="auto"/>
        <w:ind w:firstLineChars="200" w:firstLine="600"/>
        <w:rPr>
          <w:rFonts w:ascii="仿宋_GB2312" w:eastAsia="仿宋_GB2312"/>
          <w:sz w:val="30"/>
          <w:szCs w:val="30"/>
        </w:rPr>
      </w:pPr>
      <w:r w:rsidRPr="00E60D67">
        <w:rPr>
          <w:rFonts w:ascii="仿宋_GB2312" w:eastAsia="仿宋_GB2312" w:hint="eastAsia"/>
          <w:sz w:val="30"/>
          <w:szCs w:val="30"/>
        </w:rPr>
        <w:t>学院紧密围绕区域经济发展需求，突出“智能制造”专业办</w:t>
      </w:r>
      <w:r w:rsidRPr="00E60D67">
        <w:rPr>
          <w:rFonts w:ascii="仿宋_GB2312" w:eastAsia="仿宋_GB2312" w:hint="eastAsia"/>
          <w:sz w:val="30"/>
          <w:szCs w:val="30"/>
        </w:rPr>
        <w:lastRenderedPageBreak/>
        <w:t>学特色，不断的以高新科技改造传统专业，在原有七个专业门类30个专业的基础上，2018年新增“大数据应用技术”专业，撤销“</w:t>
      </w:r>
      <w:r w:rsidR="00870525" w:rsidRPr="00E60D67">
        <w:rPr>
          <w:rFonts w:ascii="仿宋_GB2312" w:eastAsia="仿宋_GB2312" w:hint="eastAsia"/>
          <w:sz w:val="30"/>
          <w:szCs w:val="30"/>
        </w:rPr>
        <w:t>包装设计技术</w:t>
      </w:r>
      <w:r w:rsidRPr="00E60D67">
        <w:rPr>
          <w:rFonts w:ascii="仿宋_GB2312" w:eastAsia="仿宋_GB2312" w:hint="eastAsia"/>
          <w:sz w:val="30"/>
          <w:szCs w:val="30"/>
        </w:rPr>
        <w:t>”</w:t>
      </w:r>
      <w:r w:rsidR="00870525" w:rsidRPr="00E60D67">
        <w:rPr>
          <w:rFonts w:ascii="仿宋_GB2312" w:eastAsia="仿宋_GB2312" w:hint="eastAsia"/>
          <w:sz w:val="30"/>
          <w:szCs w:val="30"/>
        </w:rPr>
        <w:t>专业，专业布局更加合理，服务陕西省“智能制造”行业发展和区域经济社会发展能力进一步提升。</w:t>
      </w:r>
    </w:p>
    <w:p w:rsidR="00870525" w:rsidRPr="00E60D67" w:rsidRDefault="00870525" w:rsidP="00183B26">
      <w:pPr>
        <w:spacing w:line="480" w:lineRule="auto"/>
        <w:ind w:firstLineChars="200" w:firstLine="600"/>
        <w:rPr>
          <w:rFonts w:ascii="仿宋_GB2312" w:eastAsia="仿宋_GB2312"/>
          <w:sz w:val="30"/>
          <w:szCs w:val="30"/>
        </w:rPr>
      </w:pPr>
      <w:r w:rsidRPr="00E60D67">
        <w:rPr>
          <w:rFonts w:ascii="仿宋_GB2312" w:eastAsia="仿宋_GB2312" w:hint="eastAsia"/>
          <w:sz w:val="30"/>
          <w:szCs w:val="30"/>
        </w:rPr>
        <w:t>2.瞄准建设目标，全面推进“一流专业”建设</w:t>
      </w:r>
    </w:p>
    <w:p w:rsidR="00870525" w:rsidRPr="00E60D67" w:rsidRDefault="00870525" w:rsidP="00870525">
      <w:pPr>
        <w:autoSpaceDE w:val="0"/>
        <w:autoSpaceDN w:val="0"/>
        <w:adjustRightInd w:val="0"/>
        <w:ind w:firstLineChars="200" w:firstLine="600"/>
        <w:jc w:val="left"/>
        <w:rPr>
          <w:rFonts w:ascii="仿宋_GB2312" w:eastAsia="仿宋_GB2312" w:cs="TT9227E77DtCID-WinCharSetFFFF-H"/>
          <w:kern w:val="0"/>
          <w:sz w:val="30"/>
          <w:szCs w:val="30"/>
        </w:rPr>
      </w:pPr>
      <w:r w:rsidRPr="00E60D67">
        <w:rPr>
          <w:rFonts w:ascii="仿宋_GB2312" w:eastAsia="仿宋_GB2312" w:cs="TT9227E77DtCID-WinCharSetFFFF-H" w:hint="eastAsia"/>
          <w:kern w:val="0"/>
          <w:sz w:val="30"/>
          <w:szCs w:val="30"/>
        </w:rPr>
        <w:t>紧紧围绕一流的实训条件、一流的师资队伍、一流的校企合作、一流的招生就业和一流的培养质量等五个方面，按照“省级培育项目率先突破、校级建设项目重点建设，强化绩效考核，实施动态管理”的思路编制了一流专业建设方案，成立了工作领导小组，建设经费预算1200 万元，其中会计专业（省级培育）投入600万元，计算机网络技术专业和机械制造与自动化专业各投入300万元用于建设，通过一流专业建设带动学院各类专业的建设，彰显学院办学特色。</w:t>
      </w:r>
    </w:p>
    <w:p w:rsidR="00870525" w:rsidRPr="00E60D67" w:rsidRDefault="00870525" w:rsidP="00870525">
      <w:pPr>
        <w:pStyle w:val="3"/>
        <w:rPr>
          <w:kern w:val="0"/>
          <w:sz w:val="30"/>
          <w:szCs w:val="30"/>
        </w:rPr>
      </w:pPr>
      <w:bookmarkStart w:id="15" w:name="_Toc531852458"/>
      <w:r w:rsidRPr="00E60D67">
        <w:rPr>
          <w:rFonts w:hint="eastAsia"/>
          <w:kern w:val="0"/>
          <w:sz w:val="30"/>
          <w:szCs w:val="30"/>
        </w:rPr>
        <w:t>（二）扎实推进教学工作诊改，不断完善质量保证体系</w:t>
      </w:r>
      <w:bookmarkEnd w:id="15"/>
    </w:p>
    <w:p w:rsidR="00CD4D8B" w:rsidRPr="00E60D67" w:rsidRDefault="00CD4D8B" w:rsidP="00CD4D8B">
      <w:pPr>
        <w:ind w:firstLineChars="200" w:firstLine="600"/>
        <w:rPr>
          <w:rFonts w:ascii="仿宋_GB2312" w:eastAsia="仿宋_GB2312"/>
          <w:sz w:val="30"/>
          <w:szCs w:val="30"/>
        </w:rPr>
      </w:pPr>
      <w:r w:rsidRPr="00E60D67">
        <w:rPr>
          <w:rFonts w:ascii="仿宋_GB2312" w:eastAsia="仿宋_GB2312" w:hint="eastAsia"/>
          <w:sz w:val="30"/>
          <w:szCs w:val="30"/>
        </w:rPr>
        <w:t>学院在2018年不断推进内部质量保证体系诊断与改进工作，根据国家和省诊改委</w:t>
      </w:r>
      <w:r w:rsidR="002D7C92" w:rsidRPr="00E60D67">
        <w:rPr>
          <w:rFonts w:ascii="仿宋_GB2312" w:eastAsia="仿宋_GB2312" w:hint="eastAsia"/>
          <w:sz w:val="30"/>
          <w:szCs w:val="30"/>
        </w:rPr>
        <w:t>员</w:t>
      </w:r>
      <w:r w:rsidRPr="00E60D67">
        <w:rPr>
          <w:rFonts w:ascii="仿宋_GB2312" w:eastAsia="仿宋_GB2312" w:hint="eastAsia"/>
          <w:sz w:val="30"/>
          <w:szCs w:val="30"/>
        </w:rPr>
        <w:t>会要求，结合学院实际，学院主要从以下几个方面开展了诊改工作。</w:t>
      </w:r>
    </w:p>
    <w:p w:rsidR="00CD4D8B" w:rsidRPr="00E60D67" w:rsidRDefault="00CD4D8B" w:rsidP="00CD4D8B">
      <w:pPr>
        <w:ind w:firstLineChars="200"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1.不断完善质量保证体系</w:t>
      </w:r>
    </w:p>
    <w:p w:rsidR="00CD4D8B" w:rsidRPr="00E60D67" w:rsidRDefault="00CD4D8B" w:rsidP="00CD4D8B">
      <w:pPr>
        <w:ind w:firstLineChars="200"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按照学院“十三五”发展规划一系列目标，确定质量保证体系的目标链与标准链，在现有学院组织机构的基础上搭建“五横五纵一平台”为总体构架的内部质量保证体系，实现以数据平台</w:t>
      </w:r>
      <w:r w:rsidRPr="00E60D67">
        <w:rPr>
          <w:rFonts w:ascii="仿宋_GB2312" w:eastAsia="仿宋_GB2312" w:hAnsi="仿宋_GB2312" w:cs="仿宋_GB2312" w:hint="eastAsia"/>
          <w:sz w:val="30"/>
          <w:szCs w:val="30"/>
        </w:rPr>
        <w:lastRenderedPageBreak/>
        <w:t>为基础的五个纵向系统和五个横向层面的相互交错。</w:t>
      </w:r>
    </w:p>
    <w:p w:rsidR="00CD4D8B" w:rsidRPr="00E60D67" w:rsidRDefault="00CD4D8B" w:rsidP="00CD4D8B">
      <w:pPr>
        <w:ind w:firstLineChars="200"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2.完善目标体系</w:t>
      </w:r>
    </w:p>
    <w:p w:rsidR="00CD4D8B" w:rsidRPr="00E60D67" w:rsidRDefault="00CD4D8B" w:rsidP="00CD4D8B">
      <w:pPr>
        <w:ind w:firstLineChars="200"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依据学院“十三五”发展规划及其子规划，以建设“省内一流、国内知名、特色高校”为学院总体目标，在此基础上，构建相互独立、相互依存的学院、专业、课程、教师、学生五个横向层面的目标链，形成完整的目标体系。</w:t>
      </w:r>
    </w:p>
    <w:p w:rsidR="00CD4D8B" w:rsidRPr="00E60D67" w:rsidRDefault="00CD4D8B" w:rsidP="00CD4D8B">
      <w:pPr>
        <w:ind w:firstLineChars="200"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3.完善标准体系</w:t>
      </w:r>
    </w:p>
    <w:p w:rsidR="00CD4D8B" w:rsidRPr="00E60D67" w:rsidRDefault="00CD4D8B" w:rsidP="00CD4D8B">
      <w:pPr>
        <w:ind w:firstLineChars="200"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以国标、行标及学院相关规定为基础，完善学院各项制度，构建学院发展标准链、专业建设标准链、课程建设标准链、教师发展标准链、学生成长标准链、服务保障标准链，确定各项质量监测的控制点，逐步实现常态化、动态化诊改。</w:t>
      </w:r>
    </w:p>
    <w:p w:rsidR="00CD4D8B" w:rsidRPr="00E60D67" w:rsidRDefault="00CD4D8B" w:rsidP="00CD4D8B">
      <w:pPr>
        <w:ind w:firstLineChars="200"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4.完善数据平台建设</w:t>
      </w:r>
    </w:p>
    <w:p w:rsidR="00CD4D8B" w:rsidRPr="00E60D67" w:rsidRDefault="00CD4D8B" w:rsidP="00CD4D8B">
      <w:pPr>
        <w:ind w:firstLineChars="200"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依托人才培养数据采集平台，加强数据实时采集工作，同时在此基础上做好数据分析及反馈，强化预警机制。</w:t>
      </w:r>
    </w:p>
    <w:p w:rsidR="00870525" w:rsidRPr="00E60D67" w:rsidRDefault="00E87605" w:rsidP="00870525">
      <w:pPr>
        <w:autoSpaceDE w:val="0"/>
        <w:autoSpaceDN w:val="0"/>
        <w:adjustRightInd w:val="0"/>
        <w:ind w:firstLineChars="200" w:firstLine="600"/>
        <w:jc w:val="left"/>
        <w:rPr>
          <w:rFonts w:ascii="仿宋_GB2312" w:eastAsia="仿宋_GB2312" w:cs="TT9227E77DtCID-WinCharSetFFFF-H"/>
          <w:kern w:val="0"/>
          <w:sz w:val="30"/>
          <w:szCs w:val="30"/>
        </w:rPr>
      </w:pPr>
      <w:r w:rsidRPr="00E60D67">
        <w:rPr>
          <w:rFonts w:ascii="仿宋_GB2312" w:eastAsia="仿宋_GB2312" w:cs="TT9227E77DtCID-WinCharSetFFFF-H" w:hint="eastAsia"/>
          <w:kern w:val="0"/>
          <w:sz w:val="30"/>
          <w:szCs w:val="30"/>
        </w:rPr>
        <w:t>5.成效显著，全面引领</w:t>
      </w:r>
    </w:p>
    <w:p w:rsidR="00E87605" w:rsidRPr="00E60D67" w:rsidRDefault="00E87605" w:rsidP="00870525">
      <w:pPr>
        <w:autoSpaceDE w:val="0"/>
        <w:autoSpaceDN w:val="0"/>
        <w:adjustRightInd w:val="0"/>
        <w:ind w:firstLineChars="200" w:firstLine="600"/>
        <w:jc w:val="left"/>
        <w:rPr>
          <w:rFonts w:ascii="仿宋_GB2312" w:eastAsia="仿宋_GB2312" w:cs="TT9227E77DtCID-WinCharSetFFFF-H"/>
          <w:kern w:val="0"/>
          <w:sz w:val="30"/>
          <w:szCs w:val="30"/>
        </w:rPr>
      </w:pPr>
      <w:r w:rsidRPr="00E60D67">
        <w:rPr>
          <w:rFonts w:ascii="仿宋_GB2312" w:eastAsia="仿宋_GB2312" w:cs="TT9227E77DtCID-WinCharSetFFFF-H" w:hint="eastAsia"/>
          <w:kern w:val="0"/>
          <w:sz w:val="30"/>
          <w:szCs w:val="30"/>
        </w:rPr>
        <w:t>学院不断组织各部门员工参加省厅组织的各类培训，到示范院校参观学习，加快专业诊改、课程诊改、教师发展</w:t>
      </w:r>
      <w:r w:rsidR="002D7C92" w:rsidRPr="00E60D67">
        <w:rPr>
          <w:rFonts w:ascii="仿宋_GB2312" w:eastAsia="仿宋_GB2312" w:cs="TT9227E77DtCID-WinCharSetFFFF-H" w:hint="eastAsia"/>
          <w:kern w:val="0"/>
          <w:sz w:val="30"/>
          <w:szCs w:val="30"/>
        </w:rPr>
        <w:t>与</w:t>
      </w:r>
      <w:r w:rsidRPr="00E60D67">
        <w:rPr>
          <w:rFonts w:ascii="仿宋_GB2312" w:eastAsia="仿宋_GB2312" w:cs="TT9227E77DtCID-WinCharSetFFFF-H" w:hint="eastAsia"/>
          <w:kern w:val="0"/>
          <w:sz w:val="30"/>
          <w:szCs w:val="30"/>
        </w:rPr>
        <w:t>学生发展，取得了明显的成效，教学管理保障体系不断完善，教育教学质量不断提升。</w:t>
      </w:r>
    </w:p>
    <w:p w:rsidR="00E87605" w:rsidRPr="00E60D67" w:rsidRDefault="00236474" w:rsidP="00236474">
      <w:pPr>
        <w:pStyle w:val="3"/>
        <w:rPr>
          <w:kern w:val="0"/>
          <w:sz w:val="30"/>
          <w:szCs w:val="30"/>
        </w:rPr>
      </w:pPr>
      <w:bookmarkStart w:id="16" w:name="_Toc531852459"/>
      <w:r w:rsidRPr="00E60D67">
        <w:rPr>
          <w:rFonts w:hint="eastAsia"/>
          <w:kern w:val="0"/>
          <w:sz w:val="30"/>
          <w:szCs w:val="30"/>
        </w:rPr>
        <w:t>（三）人才培养体系不断完善</w:t>
      </w:r>
      <w:bookmarkEnd w:id="16"/>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学院经过多年的探索与实践，以信息化教学平台为基础，融</w:t>
      </w:r>
      <w:r w:rsidRPr="00E60D67">
        <w:rPr>
          <w:rFonts w:ascii="仿宋_GB2312" w:eastAsia="仿宋_GB2312" w:hAnsi="仿宋_GB2312" w:cs="仿宋_GB2312" w:hint="eastAsia"/>
          <w:sz w:val="30"/>
          <w:szCs w:val="30"/>
        </w:rPr>
        <w:lastRenderedPageBreak/>
        <w:t>合“一线工程师技师”与内部教育教学资源，搭建理论、实践教学与一线技能、素质要求的融合机制，构建了学院特色的人才培养模式。</w:t>
      </w:r>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完成了2018版人才培养方案的修订工作，在以往教育教学的基础上，提出了融汇贯通的教育教学要求，细化了实践教学的基本实施路径，强化了学生职业道德的养成机制，为学院人才培养目标的实现提供了保障。</w:t>
      </w:r>
    </w:p>
    <w:p w:rsidR="00236474" w:rsidRPr="00E60D67" w:rsidRDefault="00236474" w:rsidP="00236474">
      <w:pPr>
        <w:pStyle w:val="3"/>
        <w:rPr>
          <w:sz w:val="30"/>
          <w:szCs w:val="30"/>
        </w:rPr>
      </w:pPr>
      <w:bookmarkStart w:id="17" w:name="_Toc531852460"/>
      <w:r w:rsidRPr="00E60D67">
        <w:rPr>
          <w:rFonts w:hint="eastAsia"/>
          <w:sz w:val="30"/>
          <w:szCs w:val="30"/>
        </w:rPr>
        <w:t>（四）以课程建设为抓手，深化教学改革</w:t>
      </w:r>
      <w:bookmarkEnd w:id="17"/>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1.信息化教学资源平台建设</w:t>
      </w:r>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学院总投资3000余万元分三期推动智慧化校园建设，逐步将建设成满足教育教学发展需求的信息化教学资源平台，融合了课程资源库建设平台、虚拟仿真实验实训平台、一线技师工程师交流平台。</w:t>
      </w:r>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学院积极引进外部资源加强资源平台建设，学院与新道公司签署战略合作协议，构建基于新道“约创”平台的专业课程与通识课程的资源平台，推动学院信息化教学的开放性。</w:t>
      </w:r>
    </w:p>
    <w:p w:rsidR="00236474" w:rsidRPr="00E60D67" w:rsidRDefault="00236474" w:rsidP="00236474">
      <w:pPr>
        <w:ind w:firstLine="600"/>
        <w:rPr>
          <w:rFonts w:ascii="仿宋_GB2312" w:eastAsia="仿宋_GB2312" w:hAnsi="仿宋_GB2312" w:cs="仿宋_GB2312"/>
          <w:b/>
          <w:bCs/>
          <w:sz w:val="28"/>
          <w:szCs w:val="28"/>
        </w:rPr>
      </w:pPr>
      <w:r w:rsidRPr="00E60D67">
        <w:rPr>
          <w:rFonts w:ascii="仿宋_GB2312" w:eastAsia="仿宋_GB2312" w:hAnsi="仿宋_GB2312" w:cs="仿宋_GB2312" w:hint="eastAsia"/>
          <w:b/>
          <w:bCs/>
          <w:sz w:val="28"/>
          <w:szCs w:val="28"/>
        </w:rPr>
        <w:t>典型案例4：</w:t>
      </w:r>
    </w:p>
    <w:p w:rsidR="00236474" w:rsidRPr="00E60D67" w:rsidRDefault="00236474" w:rsidP="00236474">
      <w:pPr>
        <w:ind w:firstLine="600"/>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2018年，学院加快信息化教学平台建设，强化“互联网+”战略在学院教育教学中的应用，加强与新道股份、智慧树等企业的战略合作，丰富学院教学资源平台，充实教学资源内容，截至目前学院初步完成了18门课程的教学资源建设，学院同时依托智慧树课程平台，</w:t>
      </w:r>
      <w:r w:rsidRPr="00E60D67">
        <w:rPr>
          <w:rFonts w:ascii="仿宋_GB2312" w:eastAsia="仿宋_GB2312" w:hAnsi="仿宋_GB2312" w:cs="仿宋_GB2312" w:hint="eastAsia"/>
          <w:sz w:val="28"/>
          <w:szCs w:val="28"/>
        </w:rPr>
        <w:lastRenderedPageBreak/>
        <w:t>实施课程选修方案。</w:t>
      </w:r>
    </w:p>
    <w:p w:rsidR="00236474" w:rsidRPr="00E60D67" w:rsidRDefault="00236474" w:rsidP="00236474">
      <w:pPr>
        <w:ind w:firstLine="600"/>
        <w:rPr>
          <w:rFonts w:ascii="仿宋_GB2312" w:eastAsia="仿宋_GB2312" w:hAnsi="仿宋_GB2312" w:cs="仿宋_GB2312"/>
          <w:sz w:val="28"/>
          <w:szCs w:val="28"/>
        </w:rPr>
      </w:pPr>
      <w:r w:rsidRPr="00E60D67">
        <w:rPr>
          <w:rFonts w:ascii="仿宋_GB2312" w:eastAsia="仿宋_GB2312" w:hAnsi="仿宋_GB2312" w:cs="仿宋_GB2312"/>
          <w:noProof/>
          <w:sz w:val="28"/>
          <w:szCs w:val="28"/>
        </w:rPr>
        <w:drawing>
          <wp:inline distT="0" distB="0" distL="0" distR="0">
            <wp:extent cx="4733925" cy="4733925"/>
            <wp:effectExtent l="19050" t="0" r="9525" b="0"/>
            <wp:docPr id="2" name="图片 1" descr="新道合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新道合作"/>
                    <pic:cNvPicPr>
                      <a:picLocks noChangeAspect="1" noChangeArrowheads="1"/>
                    </pic:cNvPicPr>
                  </pic:nvPicPr>
                  <pic:blipFill>
                    <a:blip r:embed="rId10"/>
                    <a:srcRect/>
                    <a:stretch>
                      <a:fillRect/>
                    </a:stretch>
                  </pic:blipFill>
                  <pic:spPr bwMode="auto">
                    <a:xfrm>
                      <a:off x="0" y="0"/>
                      <a:ext cx="4733925" cy="4733925"/>
                    </a:xfrm>
                    <a:prstGeom prst="rect">
                      <a:avLst/>
                    </a:prstGeom>
                    <a:noFill/>
                    <a:ln w="9525">
                      <a:noFill/>
                      <a:miter lim="800000"/>
                      <a:headEnd/>
                      <a:tailEnd/>
                    </a:ln>
                  </pic:spPr>
                </pic:pic>
              </a:graphicData>
            </a:graphic>
          </wp:inline>
        </w:drawing>
      </w:r>
    </w:p>
    <w:p w:rsidR="00236474" w:rsidRPr="00E60D67" w:rsidRDefault="00236474" w:rsidP="00236474">
      <w:pPr>
        <w:numPr>
          <w:ilvl w:val="0"/>
          <w:numId w:val="2"/>
        </w:num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深化教育教学改革</w:t>
      </w:r>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以教育教学改革项目为基础，不断推动学院的教育教学改革。学院坚持</w:t>
      </w:r>
      <w:r w:rsidR="002D7C92" w:rsidRPr="00E60D67">
        <w:rPr>
          <w:rFonts w:ascii="仿宋_GB2312" w:eastAsia="仿宋_GB2312" w:hAnsi="仿宋_GB2312" w:cs="仿宋_GB2312" w:hint="eastAsia"/>
          <w:sz w:val="30"/>
          <w:szCs w:val="30"/>
        </w:rPr>
        <w:t>以</w:t>
      </w:r>
      <w:r w:rsidRPr="00E60D67">
        <w:rPr>
          <w:rFonts w:ascii="仿宋_GB2312" w:eastAsia="仿宋_GB2312" w:hAnsi="仿宋_GB2312" w:cs="仿宋_GB2312" w:hint="eastAsia"/>
          <w:sz w:val="30"/>
          <w:szCs w:val="30"/>
        </w:rPr>
        <w:t>课堂教学改革为核心，实践教学为抓手，通过教育教学改革项目的实施不断提升学院的教育教学水平。学院省级教育教学改革项目结题1个，院级教育教学改革项目新立项6个，在研项目12个，全面覆盖了学院的各专业群，学院积极筹措资金保障各项工作的顺利实施。</w:t>
      </w:r>
    </w:p>
    <w:p w:rsidR="00236474" w:rsidRPr="00E60D67" w:rsidRDefault="00236474" w:rsidP="00236474">
      <w:pPr>
        <w:numPr>
          <w:ilvl w:val="0"/>
          <w:numId w:val="2"/>
        </w:num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课程考核方式改革</w:t>
      </w:r>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学院积极引导广大教师开展有利于增强学生自主学习、分析</w:t>
      </w:r>
      <w:r w:rsidRPr="00E60D67">
        <w:rPr>
          <w:rFonts w:ascii="仿宋_GB2312" w:eastAsia="仿宋_GB2312" w:hAnsi="仿宋_GB2312" w:cs="仿宋_GB2312" w:hint="eastAsia"/>
          <w:sz w:val="30"/>
          <w:szCs w:val="30"/>
        </w:rPr>
        <w:lastRenderedPageBreak/>
        <w:t xml:space="preserve">问题、解决问题能力的课程方式改革，引导教学内容和方法手段的改革，突出综合能力的培养，提高教学质量。 </w:t>
      </w:r>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 xml:space="preserve">2018年全年学院累计完成了90多门课程的考核方式的改革，任课教师以人才培养方案及《学生学习考核管理办法》为依据，采用灵活多样的形式，以能力培养要求为目标，以激发学生兴趣和实践动手能力为目的，科学合理的进行课堂教学组织，加大过程性考核比重，考核成绩占到课程总成绩的一半以上，大大提高了学生成绩的客观性和真实性。 </w:t>
      </w:r>
    </w:p>
    <w:p w:rsidR="00236474" w:rsidRPr="00E60D67" w:rsidRDefault="00236474" w:rsidP="00236474">
      <w:pPr>
        <w:ind w:firstLine="600"/>
        <w:rPr>
          <w:rFonts w:ascii="仿宋_GB2312" w:eastAsia="仿宋_GB2312" w:hAnsi="仿宋_GB2312" w:cs="仿宋_GB2312"/>
          <w:b/>
          <w:bCs/>
          <w:sz w:val="28"/>
          <w:szCs w:val="28"/>
        </w:rPr>
      </w:pPr>
      <w:r w:rsidRPr="00E60D67">
        <w:rPr>
          <w:rFonts w:ascii="仿宋_GB2312" w:eastAsia="仿宋_GB2312" w:hAnsi="仿宋_GB2312" w:cs="仿宋_GB2312" w:hint="eastAsia"/>
          <w:b/>
          <w:bCs/>
          <w:sz w:val="28"/>
          <w:szCs w:val="28"/>
        </w:rPr>
        <w:t>典型案例</w:t>
      </w:r>
      <w:r w:rsidR="00A60D11" w:rsidRPr="00E60D67">
        <w:rPr>
          <w:rFonts w:ascii="仿宋_GB2312" w:eastAsia="仿宋_GB2312" w:hAnsi="仿宋_GB2312" w:cs="仿宋_GB2312" w:hint="eastAsia"/>
          <w:b/>
          <w:bCs/>
          <w:sz w:val="28"/>
          <w:szCs w:val="28"/>
        </w:rPr>
        <w:t>5</w:t>
      </w:r>
      <w:r w:rsidRPr="00E60D67">
        <w:rPr>
          <w:rFonts w:ascii="仿宋_GB2312" w:eastAsia="仿宋_GB2312" w:hAnsi="仿宋_GB2312" w:cs="仿宋_GB2312" w:hint="eastAsia"/>
          <w:b/>
          <w:bCs/>
          <w:sz w:val="28"/>
          <w:szCs w:val="28"/>
        </w:rPr>
        <w:t>：实施“四位一体”服务型教学模式</w:t>
      </w:r>
    </w:p>
    <w:p w:rsidR="00236474" w:rsidRPr="00E60D67" w:rsidRDefault="00236474" w:rsidP="00236474">
      <w:pPr>
        <w:ind w:firstLine="600"/>
        <w:rPr>
          <w:rFonts w:ascii="仿宋_GB2312" w:eastAsia="仿宋_GB2312" w:hAnsi="仿宋_GB2312" w:cs="仿宋_GB2312"/>
          <w:sz w:val="28"/>
          <w:szCs w:val="28"/>
        </w:rPr>
      </w:pPr>
      <w:r w:rsidRPr="00E60D67">
        <w:rPr>
          <w:rFonts w:ascii="仿宋_GB2312" w:eastAsia="仿宋_GB2312" w:hAnsi="仿宋_GB2312" w:cs="仿宋_GB2312" w:hint="eastAsia"/>
          <w:sz w:val="28"/>
          <w:szCs w:val="28"/>
        </w:rPr>
        <w:t>学院根据人才培养目标及培养标准，全面梳理课程体系，科学合理设置各课程模块及课时要求，构建由“通识教育课程、公共基础课程、专业教育课程及实践教学环节”四部分有机融合、层次分明、比例协调的课程体系；根据各专业人才培养要求，不断整合优化、更新教学内容，并注重将学科前沿知识、最新科研成果引入课堂、引进教材；改革课堂教学方式，鼓励有条件的专业实行小班教学，引入微课、慕课等信息化教学手段，倡导研究式、讨论式、案例式等教学方法，减少教师课堂讲授学时，引导学生自主学习，促进学生研讨性学习；改革课程考核模式，加强过程考核，根据课程特点及教学要求探索多样化、科学化、合理化、可操作性强的考核方式。</w:t>
      </w:r>
    </w:p>
    <w:p w:rsidR="00236474" w:rsidRPr="00E60D67" w:rsidRDefault="00236474" w:rsidP="00236474">
      <w:pPr>
        <w:pStyle w:val="3"/>
        <w:rPr>
          <w:sz w:val="30"/>
          <w:szCs w:val="30"/>
        </w:rPr>
      </w:pPr>
      <w:bookmarkStart w:id="18" w:name="_Toc500918382"/>
      <w:bookmarkStart w:id="19" w:name="_Toc531852461"/>
      <w:r w:rsidRPr="00E60D67">
        <w:rPr>
          <w:rFonts w:hint="eastAsia"/>
          <w:sz w:val="30"/>
          <w:szCs w:val="30"/>
        </w:rPr>
        <w:t>（五）</w:t>
      </w:r>
      <w:r w:rsidR="0003576A" w:rsidRPr="00E60D67">
        <w:rPr>
          <w:rFonts w:hint="eastAsia"/>
          <w:sz w:val="30"/>
          <w:szCs w:val="30"/>
        </w:rPr>
        <w:t>多渠道发展，不断壮大</w:t>
      </w:r>
      <w:r w:rsidRPr="00E60D67">
        <w:rPr>
          <w:rFonts w:hint="eastAsia"/>
          <w:sz w:val="30"/>
          <w:szCs w:val="30"/>
        </w:rPr>
        <w:t>师资队伍建设</w:t>
      </w:r>
      <w:bookmarkEnd w:id="18"/>
      <w:bookmarkEnd w:id="19"/>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1.进一步加大师资培训力度</w:t>
      </w:r>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lastRenderedPageBreak/>
        <w:t>201</w:t>
      </w:r>
      <w:r w:rsidR="000F231C">
        <w:rPr>
          <w:rFonts w:ascii="仿宋_GB2312" w:eastAsia="仿宋_GB2312" w:hAnsi="仿宋_GB2312" w:cs="仿宋_GB2312" w:hint="eastAsia"/>
          <w:sz w:val="30"/>
          <w:szCs w:val="30"/>
        </w:rPr>
        <w:t>8</w:t>
      </w:r>
      <w:r w:rsidRPr="00E60D67">
        <w:rPr>
          <w:rFonts w:ascii="仿宋_GB2312" w:eastAsia="仿宋_GB2312" w:hAnsi="仿宋_GB2312" w:cs="仿宋_GB2312" w:hint="eastAsia"/>
          <w:sz w:val="30"/>
          <w:szCs w:val="30"/>
        </w:rPr>
        <w:t>年，学院教师发展中心的各项工作全面开展，建立健全了教师发展的各项制度及实施细则。建立了教师研讨沙龙、微格教室、教改科研中心、教师论坛、罗冬梅名师工作室等功能室，推动教师发展的各项工作顺利进行。</w:t>
      </w:r>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邀请校内外名师、专家等通过名师讲堂、学术报告、教学示范等形式对学院教师进行了400多人次的培训；同时积极派出教师参加各项培训160余人次，其中假期企业培训90余人次。</w:t>
      </w:r>
    </w:p>
    <w:p w:rsidR="00236474" w:rsidRPr="00E60D67" w:rsidRDefault="00236474" w:rsidP="00236474">
      <w:pPr>
        <w:numPr>
          <w:ilvl w:val="0"/>
          <w:numId w:val="3"/>
        </w:num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引进高水平师资，扩充师资队伍</w:t>
      </w:r>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学院2018年引进教师39人，均具有硕士以上学位，其中博士2人，行业专家2人，一线技师工程师12人。学院积极完善“兼职教师资源库”，全年聘请企业和行业兼职教师180余人次，年度总授课量达</w:t>
      </w:r>
      <w:r w:rsidR="000F231C">
        <w:rPr>
          <w:rFonts w:ascii="仿宋_GB2312" w:eastAsia="仿宋_GB2312" w:hAnsi="仿宋_GB2312" w:cs="仿宋_GB2312" w:hint="eastAsia"/>
          <w:sz w:val="30"/>
          <w:szCs w:val="30"/>
        </w:rPr>
        <w:t>3600</w:t>
      </w:r>
      <w:r w:rsidRPr="00E60D67">
        <w:rPr>
          <w:rFonts w:ascii="仿宋_GB2312" w:eastAsia="仿宋_GB2312" w:hAnsi="仿宋_GB2312" w:cs="仿宋_GB2312" w:hint="eastAsia"/>
          <w:sz w:val="30"/>
          <w:szCs w:val="30"/>
        </w:rPr>
        <w:t>课时，占到专业课授课量的</w:t>
      </w:r>
      <w:r w:rsidR="000F231C">
        <w:rPr>
          <w:rFonts w:ascii="仿宋_GB2312" w:eastAsia="仿宋_GB2312" w:hAnsi="仿宋_GB2312" w:cs="仿宋_GB2312" w:hint="eastAsia"/>
          <w:sz w:val="30"/>
          <w:szCs w:val="30"/>
        </w:rPr>
        <w:t>1</w:t>
      </w:r>
      <w:r w:rsidR="00270C03">
        <w:rPr>
          <w:rFonts w:ascii="仿宋_GB2312" w:eastAsia="仿宋_GB2312" w:hAnsi="仿宋_GB2312" w:cs="仿宋_GB2312" w:hint="eastAsia"/>
          <w:sz w:val="30"/>
          <w:szCs w:val="30"/>
        </w:rPr>
        <w:t>0</w:t>
      </w:r>
      <w:r w:rsidRPr="00E60D67">
        <w:rPr>
          <w:rFonts w:ascii="仿宋_GB2312" w:eastAsia="仿宋_GB2312" w:hAnsi="仿宋_GB2312" w:cs="仿宋_GB2312" w:hint="eastAsia"/>
          <w:sz w:val="30"/>
          <w:szCs w:val="30"/>
        </w:rPr>
        <w:t>%以上。</w:t>
      </w:r>
    </w:p>
    <w:p w:rsidR="00236474" w:rsidRPr="00E60D67" w:rsidRDefault="00236474" w:rsidP="00236474">
      <w:pPr>
        <w:numPr>
          <w:ilvl w:val="0"/>
          <w:numId w:val="3"/>
        </w:num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实施名师引领工程</w:t>
      </w:r>
      <w:bookmarkStart w:id="20" w:name="_GoBack"/>
      <w:bookmarkEnd w:id="20"/>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 xml:space="preserve">学院在“罗冬梅名师工作室”基础上，积极聘请国家级、省级教学名师对学院教师进行培训与业务指导，在名师引领下，学院通过完善的机制带动、扎实的举措推进，逐步建成一支素质优良、结构合理、专兼结合、充满活力的高水平专业师资队伍，有力地促进了学院事业发展。 </w:t>
      </w:r>
    </w:p>
    <w:p w:rsidR="00236474" w:rsidRPr="00E60D67" w:rsidRDefault="00236474" w:rsidP="00236474">
      <w:pPr>
        <w:pStyle w:val="3"/>
        <w:rPr>
          <w:sz w:val="30"/>
          <w:szCs w:val="30"/>
        </w:rPr>
      </w:pPr>
      <w:bookmarkStart w:id="21" w:name="_Toc500918383"/>
      <w:bookmarkStart w:id="22" w:name="_Toc531852462"/>
      <w:r w:rsidRPr="00E60D67">
        <w:rPr>
          <w:rFonts w:hint="eastAsia"/>
          <w:sz w:val="30"/>
          <w:szCs w:val="30"/>
        </w:rPr>
        <w:t>（六）</w:t>
      </w:r>
      <w:r w:rsidR="0003576A" w:rsidRPr="00E60D67">
        <w:rPr>
          <w:rFonts w:hint="eastAsia"/>
          <w:sz w:val="30"/>
          <w:szCs w:val="30"/>
        </w:rPr>
        <w:t>以人才培养为目标，不断完善</w:t>
      </w:r>
      <w:r w:rsidRPr="00E60D67">
        <w:rPr>
          <w:rFonts w:hint="eastAsia"/>
          <w:sz w:val="30"/>
          <w:szCs w:val="30"/>
        </w:rPr>
        <w:t>实践教学</w:t>
      </w:r>
      <w:bookmarkEnd w:id="21"/>
      <w:bookmarkEnd w:id="22"/>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1.进一步优化实践教学体系</w:t>
      </w:r>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学院依据《实践教学体系建设及运行指导意见》，制定和完</w:t>
      </w:r>
      <w:r w:rsidRPr="00E60D67">
        <w:rPr>
          <w:rFonts w:ascii="仿宋_GB2312" w:eastAsia="仿宋_GB2312" w:hAnsi="仿宋_GB2312" w:cs="仿宋_GB2312" w:hint="eastAsia"/>
          <w:sz w:val="30"/>
          <w:szCs w:val="30"/>
        </w:rPr>
        <w:lastRenderedPageBreak/>
        <w:t xml:space="preserve">善了实践教学管理制度。各专业以技能培养为主线，按照基本技能、专项技能和综合职业技能的层次结构，构建了识岗、学岗、顶岗的递进式实践教学体系，30个专业的实践教学时数在专业课时中的占比均达到50%以上。考核评价环节加大技能考核比重，职业技能鉴定课程实施课程考核和职业技能鉴定相结合，有力保障了学生技能培养效果。 </w:t>
      </w:r>
    </w:p>
    <w:p w:rsidR="00236474" w:rsidRPr="00E60D67" w:rsidRDefault="00236474" w:rsidP="00236474">
      <w:pPr>
        <w:numPr>
          <w:ilvl w:val="0"/>
          <w:numId w:val="4"/>
        </w:num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加强校内外实验实训基地建设</w:t>
      </w:r>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2018年学院在西咸校区新建实验实训室13个，投资总额3000余万元，优化了信息综合实训室的软硬件设施，提升服务教育教学质量。学院在西咸校区建设的工程综合训练中心、创新创业孵化中心等项目，将满足学院学生的各项校内实训需求。</w:t>
      </w:r>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积极拓展学生顶岗实习实训基地建设，强化与千锋公司、新道公司等公司的合作，通过岗前培训、岗位实践、岗位反馈来不断提升学生的就业能力，2018届毕业生有1000余人参加了学院组织的顶岗实习，1100余人自主进行顶岗实习。</w:t>
      </w:r>
    </w:p>
    <w:p w:rsidR="00236474" w:rsidRPr="00E60D67" w:rsidRDefault="00236474" w:rsidP="00236474">
      <w:pPr>
        <w:numPr>
          <w:ilvl w:val="0"/>
          <w:numId w:val="4"/>
        </w:num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进一步完善实践教学管理体系</w:t>
      </w:r>
    </w:p>
    <w:p w:rsidR="00236474" w:rsidRPr="00E60D67" w:rsidRDefault="00236474" w:rsidP="00236474">
      <w:pPr>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 xml:space="preserve">   学院修订了《校内实训室（基地）建设管理办法》、《教学仪器设备使用管理制度》、《实训基地（室）日常管理制度》、《毕业实习管理规定》等制度文件，不断优化实践教学体系，全面推行实训基地“6S”管理，将企业现场管理的要求融入试验实训环节，明确了检查与评价办法，有效提升了实践教学项目开出率。</w:t>
      </w:r>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4.加强顶岗实习监督与指导</w:t>
      </w:r>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lastRenderedPageBreak/>
        <w:t>学院201</w:t>
      </w:r>
      <w:r w:rsidR="00123C15">
        <w:rPr>
          <w:rFonts w:ascii="仿宋_GB2312" w:eastAsia="仿宋_GB2312" w:hAnsi="仿宋_GB2312" w:cs="仿宋_GB2312" w:hint="eastAsia"/>
          <w:sz w:val="30"/>
          <w:szCs w:val="30"/>
        </w:rPr>
        <w:t>8</w:t>
      </w:r>
      <w:r w:rsidRPr="00E60D67">
        <w:rPr>
          <w:rFonts w:ascii="仿宋_GB2312" w:eastAsia="仿宋_GB2312" w:hAnsi="仿宋_GB2312" w:cs="仿宋_GB2312" w:hint="eastAsia"/>
          <w:sz w:val="30"/>
          <w:szCs w:val="30"/>
        </w:rPr>
        <w:t>届学生有2</w:t>
      </w:r>
      <w:r w:rsidR="00123C15">
        <w:rPr>
          <w:rFonts w:ascii="仿宋_GB2312" w:eastAsia="仿宋_GB2312" w:hAnsi="仿宋_GB2312" w:cs="仿宋_GB2312" w:hint="eastAsia"/>
          <w:sz w:val="30"/>
          <w:szCs w:val="30"/>
        </w:rPr>
        <w:t>0</w:t>
      </w:r>
      <w:r w:rsidRPr="00E60D67">
        <w:rPr>
          <w:rFonts w:ascii="仿宋_GB2312" w:eastAsia="仿宋_GB2312" w:hAnsi="仿宋_GB2312" w:cs="仿宋_GB2312" w:hint="eastAsia"/>
          <w:sz w:val="30"/>
          <w:szCs w:val="30"/>
        </w:rPr>
        <w:t>00余人参加了企业顶岗实习，其中学院统一安排在实习实训基地有1</w:t>
      </w:r>
      <w:r w:rsidR="00123C15">
        <w:rPr>
          <w:rFonts w:ascii="仿宋_GB2312" w:eastAsia="仿宋_GB2312" w:hAnsi="仿宋_GB2312" w:cs="仿宋_GB2312" w:hint="eastAsia"/>
          <w:sz w:val="30"/>
          <w:szCs w:val="30"/>
        </w:rPr>
        <w:t>0</w:t>
      </w:r>
      <w:r w:rsidRPr="00E60D67">
        <w:rPr>
          <w:rFonts w:ascii="仿宋_GB2312" w:eastAsia="仿宋_GB2312" w:hAnsi="仿宋_GB2312" w:cs="仿宋_GB2312" w:hint="eastAsia"/>
          <w:sz w:val="30"/>
          <w:szCs w:val="30"/>
        </w:rPr>
        <w:t>00余人，1000余人自主选择企业参加顶岗实习，专业相近岗位占90%。</w:t>
      </w:r>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为了解企业对顶岗实习学生认可度和基本要求，规范顶岗实习，加强顶岗实习管理，为专业建设搜集第一手材料，学院将顶岗实习作为教学检查的一项重要内容，逐个学生核实情况，保证了校内、企业双指导教师的落实。201</w:t>
      </w:r>
      <w:r w:rsidR="00123C15">
        <w:rPr>
          <w:rFonts w:ascii="仿宋_GB2312" w:eastAsia="仿宋_GB2312" w:hAnsi="仿宋_GB2312" w:cs="仿宋_GB2312" w:hint="eastAsia"/>
          <w:sz w:val="30"/>
          <w:szCs w:val="30"/>
        </w:rPr>
        <w:t>8</w:t>
      </w:r>
      <w:r w:rsidRPr="00E60D67">
        <w:rPr>
          <w:rFonts w:ascii="仿宋_GB2312" w:eastAsia="仿宋_GB2312" w:hAnsi="仿宋_GB2312" w:cs="仿宋_GB2312" w:hint="eastAsia"/>
          <w:sz w:val="30"/>
          <w:szCs w:val="30"/>
        </w:rPr>
        <w:t>年，安排 8个顶岗实习巡查小组奔赴学生顶岗实习一线开展专项检查和调研。</w:t>
      </w:r>
    </w:p>
    <w:p w:rsidR="00236474" w:rsidRPr="00E60D67" w:rsidRDefault="00236474" w:rsidP="00236474">
      <w:pPr>
        <w:pStyle w:val="3"/>
        <w:rPr>
          <w:sz w:val="30"/>
          <w:szCs w:val="30"/>
        </w:rPr>
      </w:pPr>
      <w:bookmarkStart w:id="23" w:name="_Toc500918384"/>
      <w:bookmarkStart w:id="24" w:name="_Toc531852463"/>
      <w:r w:rsidRPr="00E60D67">
        <w:rPr>
          <w:rFonts w:hint="eastAsia"/>
          <w:sz w:val="30"/>
          <w:szCs w:val="30"/>
        </w:rPr>
        <w:t>（七）人才培养质量不断提升</w:t>
      </w:r>
      <w:bookmarkEnd w:id="23"/>
      <w:bookmarkEnd w:id="24"/>
    </w:p>
    <w:p w:rsidR="00236474" w:rsidRPr="00E60D67" w:rsidRDefault="00236474" w:rsidP="00236474">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学院积极举办各类院级技能大赛，通过技能大赛检验教育教学水平，为学院教育教学改革提供经验。学院2018年先后举办了6次、16项学科技能比赛，全院学生共3300余人次参加竞赛。</w:t>
      </w:r>
    </w:p>
    <w:p w:rsidR="00236474" w:rsidRPr="00E60D67" w:rsidRDefault="00236474" w:rsidP="00236474">
      <w:pPr>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积极派出学生参加各项技能竞赛，并获得优异成绩。截至目前，学院在学科及职业技能竞赛中获得国家二等奖5项，省级一等奖6项，二等奖1项，三等奖2项，其中数学建模竞赛中学院8支参赛队伍获得国家二等奖2项，省级一等奖5项，位居陕西省同类院校首位。</w:t>
      </w:r>
    </w:p>
    <w:p w:rsidR="00236474" w:rsidRPr="00E60D67" w:rsidRDefault="00236474" w:rsidP="00236474">
      <w:pPr>
        <w:ind w:firstLineChars="200"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建立教学质量保证体系，持续提高教学质量。学院建立了完善的教学质量监控和评价体系。体系包含教学设计监控、教学过程监控、教学效果监控和教学质量评价四个方面，涵盖了人才培养方案、课程标准、理论教学、实践教学、顶岗实习、毕业设计、</w:t>
      </w:r>
      <w:r w:rsidRPr="00E60D67">
        <w:rPr>
          <w:rFonts w:ascii="仿宋_GB2312" w:eastAsia="仿宋_GB2312" w:hAnsi="仿宋_GB2312" w:cs="仿宋_GB2312" w:hint="eastAsia"/>
          <w:sz w:val="30"/>
          <w:szCs w:val="30"/>
        </w:rPr>
        <w:lastRenderedPageBreak/>
        <w:t xml:space="preserve">考试命题与阅卷、评教、第三方评价、毕业生质量跟踪、学籍管理、教学档案资料管理等人才培养的全过程。为保证体系健康运行，学院明确了质量监控评价体系各参与部门的职责及信息反馈渠道，同时从人才培养目标、教学质量标准、教学质量监控、教学质量评价 4 个方面，分 10 个子项目、36 个支撑点，制定配套制度文件 30 项，有力保障了监控体系顺利实施和教学各环节的规范高效运行。 </w:t>
      </w:r>
    </w:p>
    <w:p w:rsidR="00236474" w:rsidRPr="00E60D67" w:rsidRDefault="00236474" w:rsidP="00BD3D28">
      <w:pPr>
        <w:pStyle w:val="2"/>
        <w:jc w:val="center"/>
        <w:rPr>
          <w:kern w:val="0"/>
        </w:rPr>
      </w:pPr>
      <w:bookmarkStart w:id="25" w:name="_Toc531852464"/>
      <w:r w:rsidRPr="00E60D67">
        <w:rPr>
          <w:rFonts w:hint="eastAsia"/>
          <w:kern w:val="0"/>
        </w:rPr>
        <w:t>四、政策保障</w:t>
      </w:r>
      <w:bookmarkEnd w:id="25"/>
    </w:p>
    <w:p w:rsidR="00236474" w:rsidRPr="00E60D67" w:rsidRDefault="008F228D" w:rsidP="00BD3D28">
      <w:pPr>
        <w:pStyle w:val="3"/>
        <w:rPr>
          <w:kern w:val="0"/>
          <w:sz w:val="30"/>
          <w:szCs w:val="30"/>
        </w:rPr>
      </w:pPr>
      <w:bookmarkStart w:id="26" w:name="_Toc531852465"/>
      <w:r w:rsidRPr="00E60D67">
        <w:rPr>
          <w:rFonts w:hint="eastAsia"/>
          <w:kern w:val="0"/>
          <w:sz w:val="30"/>
          <w:szCs w:val="30"/>
        </w:rPr>
        <w:t>（一）</w:t>
      </w:r>
      <w:r w:rsidR="00BD3D28" w:rsidRPr="00E60D67">
        <w:rPr>
          <w:rFonts w:hint="eastAsia"/>
          <w:kern w:val="0"/>
          <w:sz w:val="30"/>
          <w:szCs w:val="30"/>
        </w:rPr>
        <w:t>落实习近平总书记重要讲话和全国教育大会精神，以立德树人为根本</w:t>
      </w:r>
      <w:bookmarkEnd w:id="26"/>
    </w:p>
    <w:p w:rsidR="00BD3D28" w:rsidRPr="00E60D67" w:rsidRDefault="000E3394" w:rsidP="00870525">
      <w:pPr>
        <w:autoSpaceDE w:val="0"/>
        <w:autoSpaceDN w:val="0"/>
        <w:adjustRightInd w:val="0"/>
        <w:ind w:firstLineChars="200" w:firstLine="600"/>
        <w:jc w:val="left"/>
        <w:rPr>
          <w:rFonts w:ascii="仿宋_GB2312" w:eastAsia="仿宋_GB2312" w:cs="TT9227E77DtCID-WinCharSetFFFF-H"/>
          <w:kern w:val="0"/>
          <w:sz w:val="30"/>
          <w:szCs w:val="30"/>
        </w:rPr>
      </w:pPr>
      <w:r w:rsidRPr="00E60D67">
        <w:rPr>
          <w:rFonts w:ascii="仿宋_GB2312" w:eastAsia="仿宋_GB2312" w:cs="TT9227E77DtCID-WinCharSetFFFF-H" w:hint="eastAsia"/>
          <w:kern w:val="0"/>
          <w:sz w:val="30"/>
          <w:szCs w:val="30"/>
        </w:rPr>
        <w:t>2018年9月召开了全国教育大会，习近平总书记就高等教育发展做出多次重要指示，学院认真学习相关文件精神，组织学院教师层面和学生层面认真学习，并将习近平总书记重要讲话和全国教育大会精神落实到学院的教育教学工作和学生的培养过程，坚持高职院校立德树人的根本任务，不断提升学院教育教学水平。</w:t>
      </w:r>
    </w:p>
    <w:p w:rsidR="000E3394" w:rsidRPr="00E60D67" w:rsidRDefault="000E3394" w:rsidP="00293799">
      <w:pPr>
        <w:autoSpaceDE w:val="0"/>
        <w:autoSpaceDN w:val="0"/>
        <w:adjustRightInd w:val="0"/>
        <w:ind w:firstLineChars="200" w:firstLine="562"/>
        <w:jc w:val="left"/>
        <w:rPr>
          <w:rFonts w:ascii="仿宋_GB2312" w:eastAsia="仿宋_GB2312" w:cs="TT9227E77DtCID-WinCharSetFFFF-H"/>
          <w:b/>
          <w:kern w:val="0"/>
          <w:sz w:val="28"/>
          <w:szCs w:val="28"/>
        </w:rPr>
      </w:pPr>
      <w:r w:rsidRPr="00E60D67">
        <w:rPr>
          <w:rFonts w:ascii="仿宋_GB2312" w:eastAsia="仿宋_GB2312" w:cs="TT9227E77DtCID-WinCharSetFFFF-H" w:hint="eastAsia"/>
          <w:b/>
          <w:kern w:val="0"/>
          <w:sz w:val="28"/>
          <w:szCs w:val="28"/>
        </w:rPr>
        <w:t>典型案例6：</w:t>
      </w:r>
      <w:r w:rsidR="00293799" w:rsidRPr="00E60D67">
        <w:rPr>
          <w:rFonts w:ascii="仿宋_GB2312" w:eastAsia="仿宋_GB2312" w:cs="TT9227E77DtCID-WinCharSetFFFF-H" w:hint="eastAsia"/>
          <w:b/>
          <w:kern w:val="0"/>
          <w:sz w:val="28"/>
          <w:szCs w:val="28"/>
        </w:rPr>
        <w:t>多项举措促进教师发展、学生成长</w:t>
      </w:r>
    </w:p>
    <w:p w:rsidR="00293799" w:rsidRPr="00E60D67" w:rsidRDefault="00293799" w:rsidP="00293799">
      <w:pPr>
        <w:autoSpaceDE w:val="0"/>
        <w:autoSpaceDN w:val="0"/>
        <w:adjustRightInd w:val="0"/>
        <w:ind w:firstLineChars="200" w:firstLine="560"/>
        <w:jc w:val="left"/>
        <w:rPr>
          <w:rFonts w:ascii="仿宋_GB2312" w:eastAsia="仿宋_GB2312" w:cs="TT9227E77DtCID-WinCharSetFFFF-H"/>
          <w:kern w:val="0"/>
          <w:sz w:val="28"/>
          <w:szCs w:val="28"/>
        </w:rPr>
      </w:pPr>
      <w:r w:rsidRPr="00E60D67">
        <w:rPr>
          <w:rFonts w:ascii="仿宋_GB2312" w:eastAsia="仿宋_GB2312" w:cs="TT9227E77DtCID-WinCharSetFFFF-H" w:hint="eastAsia"/>
          <w:kern w:val="0"/>
          <w:sz w:val="28"/>
          <w:szCs w:val="28"/>
        </w:rPr>
        <w:t>2018年以来，学院贯彻落实习近平总书记重要讲话和全国教育会议精神，不断开展各项活动促进教师发展、学生成长。通过“思政大练兵”活动不断提升“思政课程”教学水平，使思政课程真正成为学生欢迎，教师热</w:t>
      </w:r>
      <w:r w:rsidR="003C71AD" w:rsidRPr="00E60D67">
        <w:rPr>
          <w:rFonts w:ascii="仿宋_GB2312" w:eastAsia="仿宋_GB2312" w:cs="TT9227E77DtCID-WinCharSetFFFF-H" w:hint="eastAsia"/>
          <w:kern w:val="0"/>
          <w:sz w:val="28"/>
          <w:szCs w:val="28"/>
        </w:rPr>
        <w:t>爱的课程，学生对思政课程的满意度不断提升；通过“课程思政”使专业课教师加入到学生思想政治教育中来，以专业技</w:t>
      </w:r>
      <w:r w:rsidR="003C71AD" w:rsidRPr="00E60D67">
        <w:rPr>
          <w:rFonts w:ascii="仿宋_GB2312" w:eastAsia="仿宋_GB2312" w:cs="TT9227E77DtCID-WinCharSetFFFF-H" w:hint="eastAsia"/>
          <w:kern w:val="0"/>
          <w:sz w:val="28"/>
          <w:szCs w:val="28"/>
        </w:rPr>
        <w:lastRenderedPageBreak/>
        <w:t>能培养为基础，职业道德素质培养为抓手，坚持“德技并修”，提升学生的职业素养。</w:t>
      </w:r>
    </w:p>
    <w:p w:rsidR="003C71AD" w:rsidRPr="00E60D67" w:rsidRDefault="003C71AD" w:rsidP="00293799">
      <w:pPr>
        <w:autoSpaceDE w:val="0"/>
        <w:autoSpaceDN w:val="0"/>
        <w:adjustRightInd w:val="0"/>
        <w:ind w:firstLineChars="200" w:firstLine="560"/>
        <w:jc w:val="left"/>
        <w:rPr>
          <w:rFonts w:ascii="仿宋_GB2312" w:eastAsia="仿宋_GB2312" w:cs="TT9227E77DtCID-WinCharSetFFFF-H"/>
          <w:kern w:val="0"/>
          <w:sz w:val="28"/>
          <w:szCs w:val="28"/>
        </w:rPr>
      </w:pPr>
      <w:r w:rsidRPr="00E60D67">
        <w:rPr>
          <w:rFonts w:ascii="仿宋_GB2312" w:eastAsia="仿宋_GB2312" w:cs="TT9227E77DtCID-WinCharSetFFFF-H" w:hint="eastAsia"/>
          <w:kern w:val="0"/>
          <w:sz w:val="28"/>
          <w:szCs w:val="28"/>
        </w:rPr>
        <w:t>学院积极开展“五个文明”建设活动，通过“文明大学生、文明校园、文明班级、文明宿舍、文明教室”活动来提升学生基本素质，从日常生活点滴做起，全面引领学生成长成才。</w:t>
      </w:r>
    </w:p>
    <w:p w:rsidR="003C71AD" w:rsidRPr="00E60D67" w:rsidRDefault="00A27ADA" w:rsidP="00B16079">
      <w:pPr>
        <w:pStyle w:val="3"/>
        <w:rPr>
          <w:kern w:val="0"/>
          <w:sz w:val="30"/>
          <w:szCs w:val="30"/>
        </w:rPr>
      </w:pPr>
      <w:bookmarkStart w:id="27" w:name="_Toc531852466"/>
      <w:r w:rsidRPr="00E60D67">
        <w:rPr>
          <w:rFonts w:hint="eastAsia"/>
          <w:kern w:val="0"/>
          <w:sz w:val="30"/>
          <w:szCs w:val="30"/>
        </w:rPr>
        <w:t>（二）政策保障</w:t>
      </w:r>
      <w:bookmarkEnd w:id="27"/>
    </w:p>
    <w:p w:rsidR="00A27ADA" w:rsidRPr="00E60D67" w:rsidRDefault="00A27ADA" w:rsidP="00A27ADA">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为贯彻国家有关政策，陕西省相继出台了各项制度及评估办法，学院在此基础上，不断推动专业综合改革试点工作、教师发展中心建设工作、学院内部质量保证体系建设工作、互联网+创新创业工作、智慧校园工作等，推动了学院的各项工作的有序开展与教育教学水平的提高。</w:t>
      </w:r>
    </w:p>
    <w:p w:rsidR="002576A7" w:rsidRPr="00E60D67" w:rsidRDefault="00CB7585" w:rsidP="00CB7585">
      <w:pPr>
        <w:pStyle w:val="3"/>
        <w:rPr>
          <w:kern w:val="0"/>
          <w:sz w:val="30"/>
          <w:szCs w:val="30"/>
        </w:rPr>
      </w:pPr>
      <w:bookmarkStart w:id="28" w:name="_Toc531852467"/>
      <w:r w:rsidRPr="00E60D67">
        <w:rPr>
          <w:rFonts w:hint="eastAsia"/>
          <w:kern w:val="0"/>
          <w:sz w:val="30"/>
          <w:szCs w:val="30"/>
        </w:rPr>
        <w:t>（三）经费保障</w:t>
      </w:r>
      <w:bookmarkEnd w:id="28"/>
    </w:p>
    <w:p w:rsidR="00CB7585" w:rsidRPr="00E60D67" w:rsidRDefault="00CB7585" w:rsidP="00870525">
      <w:pPr>
        <w:autoSpaceDE w:val="0"/>
        <w:autoSpaceDN w:val="0"/>
        <w:adjustRightInd w:val="0"/>
        <w:ind w:firstLineChars="200" w:firstLine="600"/>
        <w:jc w:val="left"/>
        <w:rPr>
          <w:rFonts w:ascii="仿宋_GB2312" w:eastAsia="仿宋_GB2312" w:cs="TT9227E77DtCID-WinCharSetFFFF-H"/>
          <w:kern w:val="0"/>
          <w:sz w:val="30"/>
          <w:szCs w:val="30"/>
        </w:rPr>
      </w:pPr>
      <w:r w:rsidRPr="00E60D67">
        <w:rPr>
          <w:rFonts w:ascii="仿宋_GB2312" w:eastAsia="仿宋_GB2312" w:cs="TT9227E77DtCID-WinCharSetFFFF-H" w:hint="eastAsia"/>
          <w:kern w:val="0"/>
          <w:sz w:val="30"/>
          <w:szCs w:val="30"/>
        </w:rPr>
        <w:t>2018年，学院学费收入保持稳步增长，同时陕西省民办教育专项资金投入700余万元，用于学院的各项基本建设和实验实训建设，虽然学院目前处于西咸校区二期建设阶段，资金需求较大，目前学院仍无外债。</w:t>
      </w:r>
    </w:p>
    <w:p w:rsidR="00F62699" w:rsidRPr="00E60D67" w:rsidRDefault="00955BB5" w:rsidP="00955BB5">
      <w:pPr>
        <w:pStyle w:val="2"/>
        <w:jc w:val="center"/>
      </w:pPr>
      <w:bookmarkStart w:id="29" w:name="_Toc531852468"/>
      <w:r w:rsidRPr="00E60D67">
        <w:rPr>
          <w:rFonts w:hint="eastAsia"/>
        </w:rPr>
        <w:t>五、对外交流与合作</w:t>
      </w:r>
      <w:bookmarkEnd w:id="29"/>
    </w:p>
    <w:p w:rsidR="00955BB5" w:rsidRPr="00E60D67" w:rsidRDefault="00955BB5" w:rsidP="00955BB5">
      <w:pPr>
        <w:pStyle w:val="3"/>
        <w:rPr>
          <w:sz w:val="30"/>
          <w:szCs w:val="30"/>
        </w:rPr>
      </w:pPr>
      <w:bookmarkStart w:id="30" w:name="_Toc500918398"/>
      <w:bookmarkStart w:id="31" w:name="_Toc531852469"/>
      <w:r w:rsidRPr="00E60D67">
        <w:rPr>
          <w:rFonts w:hint="eastAsia"/>
          <w:sz w:val="30"/>
          <w:szCs w:val="30"/>
        </w:rPr>
        <w:t>（一）校企合作机制建设</w:t>
      </w:r>
      <w:bookmarkEnd w:id="30"/>
      <w:bookmarkEnd w:id="31"/>
    </w:p>
    <w:p w:rsidR="00955BB5" w:rsidRPr="00E60D67" w:rsidRDefault="00955BB5" w:rsidP="00955BB5">
      <w:pPr>
        <w:jc w:val="left"/>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 xml:space="preserve">    1.制度建设规范合作运行</w:t>
      </w:r>
    </w:p>
    <w:p w:rsidR="00955BB5" w:rsidRPr="00E60D67" w:rsidRDefault="00955BB5" w:rsidP="00955BB5">
      <w:pPr>
        <w:ind w:firstLine="600"/>
        <w:jc w:val="left"/>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lastRenderedPageBreak/>
        <w:t>近年来学院先后制定出台了《加强校企合作的若干意见》、《校企合作管理办法》、《学生顶岗实习管理规定》、《教师企业锻炼管理办法》、《企业“一线技师、工程师进课堂》等一系列的规章制度来规范校企合作机制，</w:t>
      </w:r>
    </w:p>
    <w:p w:rsidR="00955BB5" w:rsidRPr="00E60D67" w:rsidRDefault="00955BB5" w:rsidP="00955BB5">
      <w:pPr>
        <w:numPr>
          <w:ilvl w:val="0"/>
          <w:numId w:val="5"/>
        </w:numPr>
        <w:ind w:firstLine="600"/>
        <w:jc w:val="left"/>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采取激励机制，促进各系部加强校企合作</w:t>
      </w:r>
    </w:p>
    <w:p w:rsidR="00955BB5" w:rsidRPr="00E60D67" w:rsidRDefault="00955BB5" w:rsidP="00955BB5">
      <w:pPr>
        <w:ind w:firstLine="600"/>
        <w:jc w:val="left"/>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学院先后出台了《校企合作专项基金使用管理办法（暂行）》、《校企合作奖励办法》等制度，明确了各系部校企合作的独立地位，鼓励学院各系部加强校企合作。</w:t>
      </w:r>
    </w:p>
    <w:p w:rsidR="00955BB5" w:rsidRPr="00E60D67" w:rsidRDefault="00955BB5" w:rsidP="00955BB5">
      <w:pPr>
        <w:pStyle w:val="3"/>
        <w:rPr>
          <w:sz w:val="30"/>
          <w:szCs w:val="30"/>
        </w:rPr>
      </w:pPr>
      <w:bookmarkStart w:id="32" w:name="_Toc500918399"/>
      <w:bookmarkStart w:id="33" w:name="_Toc531852470"/>
      <w:r w:rsidRPr="00E60D67">
        <w:rPr>
          <w:rFonts w:hint="eastAsia"/>
          <w:sz w:val="30"/>
          <w:szCs w:val="30"/>
        </w:rPr>
        <w:t>（二）校企合作成效显著</w:t>
      </w:r>
      <w:bookmarkEnd w:id="32"/>
      <w:bookmarkEnd w:id="33"/>
    </w:p>
    <w:p w:rsidR="00955BB5" w:rsidRPr="00E60D67" w:rsidRDefault="00955BB5" w:rsidP="00955BB5">
      <w:pPr>
        <w:ind w:firstLine="600"/>
        <w:jc w:val="left"/>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1.合作就业项目</w:t>
      </w:r>
    </w:p>
    <w:p w:rsidR="00955BB5" w:rsidRPr="00E60D67" w:rsidRDefault="00955BB5" w:rsidP="00955BB5">
      <w:pPr>
        <w:ind w:firstLine="600"/>
        <w:jc w:val="left"/>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通过校企合作，实现毕业生充分就业和高质量就业的目标，是学院发展的重要内容。学院的合作就业项目通过学院教育教学质量的提升、精细化就业体系的建设两方面入手。一方面，学院不断的推进教育教学改革，使学院的教育教学不断的适应社会经济发展对人才的动态需求；另一方面，学院不断的健全“精细化就业体系”，实施毕业生“一生一策”的就业指导，加强毕业生与合作企业的就业岗位融合度。</w:t>
      </w:r>
    </w:p>
    <w:p w:rsidR="00955BB5" w:rsidRPr="00E60D67" w:rsidRDefault="00955BB5" w:rsidP="00955BB5">
      <w:pPr>
        <w:numPr>
          <w:ilvl w:val="0"/>
          <w:numId w:val="6"/>
        </w:numPr>
        <w:ind w:firstLine="600"/>
        <w:jc w:val="left"/>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与行业企业共同制定标准</w:t>
      </w:r>
    </w:p>
    <w:p w:rsidR="00955BB5" w:rsidRPr="00E60D67" w:rsidRDefault="00955BB5" w:rsidP="00955BB5">
      <w:pPr>
        <w:ind w:firstLine="600"/>
        <w:jc w:val="left"/>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学院制定被行业认可的通用工作标准，引入企业岗位标准指导学院设置课程、制定教学标准、建设实验实训基地、培育“双师型”队伍</w:t>
      </w:r>
      <w:r w:rsidR="00B44490" w:rsidRPr="00E60D67">
        <w:rPr>
          <w:rFonts w:ascii="仿宋_GB2312" w:eastAsia="仿宋_GB2312" w:hAnsi="仿宋_GB2312" w:cs="仿宋_GB2312" w:hint="eastAsia"/>
          <w:sz w:val="30"/>
          <w:szCs w:val="30"/>
        </w:rPr>
        <w:t>，</w:t>
      </w:r>
      <w:r w:rsidRPr="00E60D67">
        <w:rPr>
          <w:rFonts w:ascii="仿宋_GB2312" w:eastAsia="仿宋_GB2312" w:hAnsi="仿宋_GB2312" w:cs="仿宋_GB2312" w:hint="eastAsia"/>
          <w:sz w:val="30"/>
          <w:szCs w:val="30"/>
        </w:rPr>
        <w:t>提升学生职业道德。</w:t>
      </w:r>
    </w:p>
    <w:p w:rsidR="00955BB5" w:rsidRPr="00E60D67" w:rsidRDefault="00955BB5" w:rsidP="00955BB5">
      <w:pPr>
        <w:numPr>
          <w:ilvl w:val="0"/>
          <w:numId w:val="6"/>
        </w:numPr>
        <w:ind w:firstLine="600"/>
        <w:jc w:val="left"/>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lastRenderedPageBreak/>
        <w:t>积极开展国际合作，借鉴国际先进经验</w:t>
      </w:r>
    </w:p>
    <w:p w:rsidR="00955BB5" w:rsidRPr="00E60D67" w:rsidRDefault="00955BB5" w:rsidP="00955BB5">
      <w:pPr>
        <w:ind w:firstLine="600"/>
        <w:jc w:val="left"/>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近年来先后派出5名教师前往德国、日本、美国、英国等国家学习职业教育的人才培养模式，强化德国“生产线革命”在学院教育教学中的应用，强化日本“严格纪律”在学生职业道德塑造中的应用。同时学院积极加强与外资企业的合作，通过派遣学生前往外资企业实习、就业等方式，不断提升学院的国际影响力。</w:t>
      </w:r>
    </w:p>
    <w:p w:rsidR="00955BB5" w:rsidRPr="00E60D67" w:rsidRDefault="00955BB5" w:rsidP="00955BB5">
      <w:pPr>
        <w:ind w:firstLine="600"/>
        <w:jc w:val="left"/>
        <w:rPr>
          <w:rFonts w:ascii="仿宋_GB2312" w:eastAsia="仿宋_GB2312" w:hAnsi="仿宋_GB2312" w:cs="仿宋_GB2312"/>
          <w:b/>
          <w:bCs/>
          <w:sz w:val="28"/>
          <w:szCs w:val="28"/>
        </w:rPr>
      </w:pPr>
      <w:r w:rsidRPr="00E60D67">
        <w:rPr>
          <w:rFonts w:ascii="仿宋_GB2312" w:eastAsia="仿宋_GB2312" w:hAnsi="仿宋_GB2312" w:cs="仿宋_GB2312" w:hint="eastAsia"/>
          <w:b/>
          <w:bCs/>
          <w:sz w:val="28"/>
          <w:szCs w:val="28"/>
        </w:rPr>
        <w:t>典型案例7：“一线技师、工程师进课堂”深受欢迎</w:t>
      </w:r>
    </w:p>
    <w:p w:rsidR="00955BB5" w:rsidRPr="00E60D67" w:rsidRDefault="00955BB5" w:rsidP="00955BB5">
      <w:pPr>
        <w:ind w:firstLine="600"/>
        <w:jc w:val="left"/>
        <w:rPr>
          <w:rFonts w:ascii="仿宋_GB2312" w:eastAsia="仿宋_GB2312" w:hAnsi="仿宋_GB2312" w:cs="仿宋_GB2312"/>
          <w:sz w:val="30"/>
          <w:szCs w:val="30"/>
        </w:rPr>
      </w:pPr>
      <w:r w:rsidRPr="00E60D67">
        <w:rPr>
          <w:rFonts w:ascii="仿宋_GB2312" w:eastAsia="仿宋_GB2312" w:hAnsi="仿宋_GB2312" w:cs="仿宋_GB2312" w:hint="eastAsia"/>
          <w:sz w:val="28"/>
          <w:szCs w:val="28"/>
        </w:rPr>
        <w:t>学院自2012年以来实施“一线技师、工程师进课堂”工程，通过学院的信息教学平台将一线技师、工程师的工作场景引入到学院课堂教学中来，教师在授课过程中可以通过网络连线的形式与学院聘请的企业一线技师、工程师进行交流，向学生全面展示工作场景与岗位要求，提升学生的实践认知能力与岗位认知能力。2018年，学院共有27门课程根据教学安排要求实施了“一线技师、工程师进课堂”活动，得到了学生的广泛欢迎。</w:t>
      </w:r>
    </w:p>
    <w:p w:rsidR="00955BB5" w:rsidRPr="00E60D67" w:rsidRDefault="001048C7" w:rsidP="001048C7">
      <w:pPr>
        <w:pStyle w:val="2"/>
        <w:jc w:val="center"/>
      </w:pPr>
      <w:bookmarkStart w:id="34" w:name="_Toc531852471"/>
      <w:r w:rsidRPr="00E60D67">
        <w:rPr>
          <w:rFonts w:hint="eastAsia"/>
        </w:rPr>
        <w:t>六、服务贡献</w:t>
      </w:r>
      <w:bookmarkEnd w:id="34"/>
    </w:p>
    <w:p w:rsidR="001048C7" w:rsidRPr="00E60D67" w:rsidRDefault="001048C7" w:rsidP="001048C7">
      <w:pPr>
        <w:pStyle w:val="3"/>
        <w:rPr>
          <w:sz w:val="30"/>
          <w:szCs w:val="30"/>
        </w:rPr>
      </w:pPr>
      <w:bookmarkStart w:id="35" w:name="_Toc500918395"/>
      <w:bookmarkStart w:id="36" w:name="_Toc531852472"/>
      <w:r w:rsidRPr="00E60D67">
        <w:rPr>
          <w:rFonts w:hint="eastAsia"/>
          <w:sz w:val="30"/>
          <w:szCs w:val="30"/>
        </w:rPr>
        <w:t>（一）持续为陕西省区域经济发展提供技术技能人才</w:t>
      </w:r>
      <w:bookmarkEnd w:id="35"/>
      <w:bookmarkEnd w:id="36"/>
    </w:p>
    <w:p w:rsidR="001048C7" w:rsidRPr="00E60D67" w:rsidRDefault="001048C7" w:rsidP="001048C7">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我院2018届毕业生就业遍布全国24个省市，从就业地来看陕西省占毕业生总数的68%，毕业生就业更倾向于省内就业，为陕西省区域经济发展提供了技术技能人才保障。</w:t>
      </w:r>
    </w:p>
    <w:p w:rsidR="001048C7" w:rsidRPr="00E60D67" w:rsidRDefault="001048C7" w:rsidP="001048C7">
      <w:pPr>
        <w:pStyle w:val="3"/>
        <w:rPr>
          <w:sz w:val="30"/>
          <w:szCs w:val="30"/>
        </w:rPr>
      </w:pPr>
      <w:bookmarkStart w:id="37" w:name="_Toc500918396"/>
      <w:bookmarkStart w:id="38" w:name="_Toc531852473"/>
      <w:r w:rsidRPr="00E60D67">
        <w:rPr>
          <w:rFonts w:hint="eastAsia"/>
          <w:sz w:val="30"/>
          <w:szCs w:val="30"/>
        </w:rPr>
        <w:lastRenderedPageBreak/>
        <w:t>（二）助力陕西脱贫攻坚</w:t>
      </w:r>
      <w:bookmarkEnd w:id="37"/>
      <w:bookmarkEnd w:id="38"/>
    </w:p>
    <w:p w:rsidR="001048C7" w:rsidRPr="00E60D67" w:rsidRDefault="001048C7" w:rsidP="001048C7">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学院积极响应省委、省政府号召，在陕西省高教工委、省教育厅的领导下，持续推进与长安区的“结对帮扶”工作，助力长安区脱贫攻坚。</w:t>
      </w:r>
    </w:p>
    <w:p w:rsidR="0022025D" w:rsidRPr="00E60D67" w:rsidRDefault="0022025D" w:rsidP="001048C7">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根据上级要求结合学院和长安区实际，我院2018年对长安区帮扶工作以“志愿帮扶”为主，全年开展志愿帮扶400余人次，受益建档立卡家庭43家；同时学院积极开展“电商培训”提升当地居民电商应用水平；建立“巨塔商贸产学研一体化基地”1个，充分发挥学院专业优势，推动当地经济发展。</w:t>
      </w:r>
    </w:p>
    <w:p w:rsidR="001048C7" w:rsidRPr="00E60D67" w:rsidRDefault="001048C7" w:rsidP="001048C7">
      <w:pPr>
        <w:ind w:firstLine="600"/>
        <w:rPr>
          <w:rFonts w:ascii="仿宋_GB2312" w:eastAsia="仿宋_GB2312" w:hAnsi="仿宋_GB2312" w:cs="仿宋_GB2312"/>
          <w:b/>
          <w:sz w:val="28"/>
          <w:szCs w:val="28"/>
        </w:rPr>
      </w:pPr>
      <w:r w:rsidRPr="00E60D67">
        <w:rPr>
          <w:rFonts w:ascii="仿宋_GB2312" w:eastAsia="仿宋_GB2312" w:hAnsi="仿宋_GB2312" w:cs="仿宋_GB2312" w:hint="eastAsia"/>
          <w:b/>
          <w:sz w:val="28"/>
          <w:szCs w:val="28"/>
        </w:rPr>
        <w:t>典型案例8：“志愿帮扶”助力长安区脱贫攻坚</w:t>
      </w:r>
    </w:p>
    <w:p w:rsidR="001048C7" w:rsidRPr="00E60D67" w:rsidRDefault="0022025D" w:rsidP="001048C7">
      <w:pPr>
        <w:spacing w:line="360" w:lineRule="auto"/>
        <w:ind w:firstLineChars="250" w:firstLine="700"/>
        <w:jc w:val="left"/>
        <w:rPr>
          <w:rFonts w:ascii="仿宋_GB2312" w:eastAsia="仿宋_GB2312" w:hAnsi="宋体"/>
          <w:sz w:val="28"/>
          <w:szCs w:val="28"/>
        </w:rPr>
      </w:pPr>
      <w:r w:rsidRPr="00E60D67">
        <w:rPr>
          <w:rFonts w:ascii="仿宋_GB2312" w:eastAsia="仿宋_GB2312" w:hint="eastAsia"/>
          <w:sz w:val="28"/>
          <w:szCs w:val="28"/>
        </w:rPr>
        <w:t>2017年以来</w:t>
      </w:r>
      <w:r w:rsidR="001048C7" w:rsidRPr="00E60D67">
        <w:rPr>
          <w:rFonts w:ascii="仿宋_GB2312" w:eastAsia="仿宋_GB2312" w:hint="eastAsia"/>
          <w:sz w:val="28"/>
          <w:szCs w:val="28"/>
        </w:rPr>
        <w:t>，</w:t>
      </w:r>
      <w:r w:rsidR="001048C7" w:rsidRPr="00E60D67">
        <w:rPr>
          <w:rFonts w:ascii="仿宋_GB2312" w:eastAsia="仿宋_GB2312" w:hAnsi="宋体" w:hint="eastAsia"/>
          <w:sz w:val="28"/>
          <w:szCs w:val="28"/>
        </w:rPr>
        <w:t>为了充分发挥青年的力量，全面助力脱贫攻坚工作，我院与黄良街道建立“一校一队一街制”，从青年献爱心、投身社会公益事业的角度参与脱贫攻坚工作，定期从政策宣传、学子关爱、清扫家园等方面，发挥大学生志愿者的力量，使贫困户从生活环境、精神面貌有质的改观，并在社会广泛营造脱贫攻坚人人参与、人人知晓、人人践行的良好氛围。</w:t>
      </w:r>
    </w:p>
    <w:p w:rsidR="001048C7" w:rsidRPr="00E60D67" w:rsidRDefault="001048C7" w:rsidP="001048C7">
      <w:pPr>
        <w:ind w:firstLineChars="200" w:firstLine="560"/>
        <w:rPr>
          <w:rFonts w:ascii="仿宋_GB2312" w:eastAsia="仿宋_GB2312"/>
          <w:sz w:val="28"/>
          <w:szCs w:val="28"/>
        </w:rPr>
      </w:pPr>
      <w:r w:rsidRPr="00E60D67">
        <w:rPr>
          <w:rFonts w:ascii="仿宋_GB2312" w:eastAsia="仿宋_GB2312" w:hint="eastAsia"/>
          <w:sz w:val="28"/>
          <w:szCs w:val="28"/>
        </w:rPr>
        <w:t>自开展该项活动以来，学院“大学生志愿者帮扶队”在带队老师的带领下、黄良街办的协助下</w:t>
      </w:r>
      <w:r w:rsidR="00F54D55" w:rsidRPr="00E60D67">
        <w:rPr>
          <w:rFonts w:ascii="仿宋_GB2312" w:eastAsia="仿宋_GB2312" w:hint="eastAsia"/>
          <w:sz w:val="28"/>
          <w:szCs w:val="28"/>
        </w:rPr>
        <w:t>，</w:t>
      </w:r>
      <w:r w:rsidRPr="00E60D67">
        <w:rPr>
          <w:rFonts w:ascii="仿宋_GB2312" w:eastAsia="仿宋_GB2312" w:hint="eastAsia"/>
          <w:sz w:val="28"/>
          <w:szCs w:val="28"/>
        </w:rPr>
        <w:t>利用周末时间积极开展各项帮扶工作，截至10月底累计有400余人次参加帮扶活动，27</w:t>
      </w:r>
      <w:r w:rsidR="00F54D55" w:rsidRPr="00E60D67">
        <w:rPr>
          <w:rFonts w:ascii="仿宋_GB2312" w:eastAsia="仿宋_GB2312" w:hint="eastAsia"/>
          <w:sz w:val="28"/>
          <w:szCs w:val="28"/>
        </w:rPr>
        <w:t>个</w:t>
      </w:r>
      <w:r w:rsidRPr="00E60D67">
        <w:rPr>
          <w:rFonts w:ascii="仿宋_GB2312" w:eastAsia="仿宋_GB2312" w:hint="eastAsia"/>
          <w:sz w:val="28"/>
          <w:szCs w:val="28"/>
        </w:rPr>
        <w:t>建档立卡贫困家庭接受了政策宣传、学子关爱、清扫家园等方面的帮助。</w:t>
      </w:r>
    </w:p>
    <w:p w:rsidR="001048C7" w:rsidRPr="00E60D67" w:rsidRDefault="00036BC2" w:rsidP="00036BC2">
      <w:pPr>
        <w:pStyle w:val="2"/>
        <w:jc w:val="center"/>
      </w:pPr>
      <w:bookmarkStart w:id="39" w:name="_Toc531852474"/>
      <w:r w:rsidRPr="00E60D67">
        <w:rPr>
          <w:rFonts w:hint="eastAsia"/>
        </w:rPr>
        <w:lastRenderedPageBreak/>
        <w:t>七、挑战与展望</w:t>
      </w:r>
      <w:bookmarkEnd w:id="39"/>
    </w:p>
    <w:p w:rsidR="00036BC2" w:rsidRPr="00E60D67" w:rsidRDefault="00036BC2" w:rsidP="00036BC2">
      <w:pPr>
        <w:pStyle w:val="3"/>
        <w:rPr>
          <w:sz w:val="30"/>
          <w:szCs w:val="30"/>
        </w:rPr>
      </w:pPr>
      <w:bookmarkStart w:id="40" w:name="_Toc500918404"/>
      <w:bookmarkStart w:id="41" w:name="_Toc531852475"/>
      <w:r w:rsidRPr="00E60D67">
        <w:rPr>
          <w:rFonts w:hint="eastAsia"/>
          <w:sz w:val="30"/>
          <w:szCs w:val="30"/>
        </w:rPr>
        <w:t>（一）挑战</w:t>
      </w:r>
      <w:bookmarkEnd w:id="40"/>
      <w:bookmarkEnd w:id="41"/>
    </w:p>
    <w:p w:rsidR="00036BC2" w:rsidRPr="00E60D67" w:rsidRDefault="00036BC2" w:rsidP="00036BC2">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1.中国经济将步入新常态，经济增长模式将面临新的转型，因此对人才的需求也将面临新的转型，对人才培养提出了新的要求。</w:t>
      </w:r>
    </w:p>
    <w:p w:rsidR="00036BC2" w:rsidRPr="00E60D67" w:rsidRDefault="00036BC2" w:rsidP="00036BC2">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2.生源质量逐年下降，随着高考制度的改革，学生学习习惯、学习能力水平较往年有较大的变化，对学院的教育教学改革提出了新的要求。</w:t>
      </w:r>
    </w:p>
    <w:p w:rsidR="00036BC2" w:rsidRPr="00E60D67" w:rsidRDefault="00036BC2" w:rsidP="00036BC2">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3.“发展、复合、创新”型人才的需求越来越多，对学院人才培养提出了艰巨的任务。</w:t>
      </w:r>
    </w:p>
    <w:p w:rsidR="00036BC2" w:rsidRPr="00E60D67" w:rsidRDefault="00036BC2" w:rsidP="00036BC2">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4.新校区建设在提高学院办学整体实力的同时，也对学院经费提出了新的要求，必将给学院带来办学经费不足的问题。</w:t>
      </w:r>
    </w:p>
    <w:p w:rsidR="00036BC2" w:rsidRPr="00E60D67" w:rsidRDefault="00036BC2" w:rsidP="00036BC2">
      <w:pPr>
        <w:pStyle w:val="3"/>
        <w:rPr>
          <w:sz w:val="30"/>
          <w:szCs w:val="30"/>
        </w:rPr>
      </w:pPr>
      <w:bookmarkStart w:id="42" w:name="_Toc500918405"/>
      <w:bookmarkStart w:id="43" w:name="_Toc531852476"/>
      <w:r w:rsidRPr="00E60D67">
        <w:rPr>
          <w:rFonts w:hint="eastAsia"/>
          <w:sz w:val="30"/>
          <w:szCs w:val="30"/>
        </w:rPr>
        <w:t>（二）展望</w:t>
      </w:r>
      <w:bookmarkEnd w:id="42"/>
      <w:bookmarkEnd w:id="43"/>
    </w:p>
    <w:p w:rsidR="00036BC2" w:rsidRPr="00E60D67" w:rsidRDefault="00036BC2" w:rsidP="00036BC2">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展望一：紧密围绕人才培养质量提升这一永恒主题，按照最新专业目录，</w:t>
      </w:r>
      <w:r w:rsidR="00F54D55" w:rsidRPr="00E60D67">
        <w:rPr>
          <w:rFonts w:ascii="仿宋_GB2312" w:eastAsia="仿宋_GB2312" w:hAnsi="仿宋_GB2312" w:cs="仿宋_GB2312" w:hint="eastAsia"/>
          <w:sz w:val="30"/>
          <w:szCs w:val="30"/>
        </w:rPr>
        <w:t>进一步</w:t>
      </w:r>
      <w:r w:rsidRPr="00E60D67">
        <w:rPr>
          <w:rFonts w:ascii="仿宋_GB2312" w:eastAsia="仿宋_GB2312" w:hAnsi="仿宋_GB2312" w:cs="仿宋_GB2312" w:hint="eastAsia"/>
          <w:sz w:val="30"/>
          <w:szCs w:val="30"/>
        </w:rPr>
        <w:t>调整</w:t>
      </w:r>
      <w:r w:rsidR="00F54D55" w:rsidRPr="00E60D67">
        <w:rPr>
          <w:rFonts w:ascii="仿宋_GB2312" w:eastAsia="仿宋_GB2312" w:hAnsi="仿宋_GB2312" w:cs="仿宋_GB2312" w:hint="eastAsia"/>
          <w:sz w:val="30"/>
          <w:szCs w:val="30"/>
        </w:rPr>
        <w:t>优化</w:t>
      </w:r>
      <w:r w:rsidRPr="00E60D67">
        <w:rPr>
          <w:rFonts w:ascii="仿宋_GB2312" w:eastAsia="仿宋_GB2312" w:hAnsi="仿宋_GB2312" w:cs="仿宋_GB2312" w:hint="eastAsia"/>
          <w:sz w:val="30"/>
          <w:szCs w:val="30"/>
        </w:rPr>
        <w:t>专业结构，不断增强专业服务产业升级能力，全面提升人才培养质量和学生的就业创业能力；继续探索搭建职业技能人才培养的立交桥，打通人才培养上升通道，加强优质教学资源建设和引进，探索国际交流与合作，确保内涵建设取得新突破、办学水平再上新台阶。</w:t>
      </w:r>
    </w:p>
    <w:p w:rsidR="00036BC2" w:rsidRPr="00E60D67" w:rsidRDefault="00036BC2" w:rsidP="00036BC2">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展望二：坚持产教融合、校企合作，坚持工学结合、知行合</w:t>
      </w:r>
      <w:r w:rsidRPr="00E60D67">
        <w:rPr>
          <w:rFonts w:ascii="仿宋_GB2312" w:eastAsia="仿宋_GB2312" w:hAnsi="仿宋_GB2312" w:cs="仿宋_GB2312" w:hint="eastAsia"/>
          <w:sz w:val="30"/>
          <w:szCs w:val="30"/>
        </w:rPr>
        <w:lastRenderedPageBreak/>
        <w:t xml:space="preserve">一，坚持以人为本、能力为重。创新校企合作、工学结合的育人机制，推动教育教学改革与产业转型升级衔接配套，加强行业对学院人才培养工作的指导、评价和服务，推进行业企业深度参与人才培养，实现校企协同育人。 </w:t>
      </w:r>
    </w:p>
    <w:p w:rsidR="00036BC2" w:rsidRPr="00E60D67" w:rsidRDefault="00036BC2" w:rsidP="00036BC2">
      <w:pPr>
        <w:ind w:firstLine="600"/>
        <w:rPr>
          <w:rFonts w:ascii="仿宋_GB2312" w:eastAsia="仿宋_GB2312" w:hAnsi="仿宋_GB2312" w:cs="仿宋_GB2312"/>
          <w:sz w:val="30"/>
          <w:szCs w:val="30"/>
        </w:rPr>
      </w:pPr>
      <w:r w:rsidRPr="00E60D67">
        <w:rPr>
          <w:rFonts w:ascii="仿宋_GB2312" w:eastAsia="仿宋_GB2312" w:hAnsi="仿宋_GB2312" w:cs="仿宋_GB2312" w:hint="eastAsia"/>
          <w:sz w:val="30"/>
          <w:szCs w:val="30"/>
        </w:rPr>
        <w:t>展望三：继续深化学院内部质量保证体系建设，完善“一章八制”及配套制度，建立动态的学院内部质量保证与诊断改进体系。</w:t>
      </w:r>
    </w:p>
    <w:p w:rsidR="002204B4" w:rsidRPr="00E60D67" w:rsidRDefault="002204B4" w:rsidP="00183B26">
      <w:pPr>
        <w:spacing w:line="480" w:lineRule="auto"/>
        <w:ind w:firstLineChars="200" w:firstLine="600"/>
        <w:rPr>
          <w:rFonts w:ascii="仿宋_GB2312" w:eastAsia="仿宋_GB2312"/>
          <w:sz w:val="30"/>
          <w:szCs w:val="30"/>
        </w:rPr>
        <w:sectPr w:rsidR="002204B4" w:rsidRPr="00E60D67" w:rsidSect="00E16C50">
          <w:pgSz w:w="11906" w:h="16838"/>
          <w:pgMar w:top="1440" w:right="1800" w:bottom="1440" w:left="1800" w:header="851" w:footer="992" w:gutter="0"/>
          <w:cols w:space="425"/>
          <w:docGrid w:type="lines" w:linePitch="312"/>
        </w:sectPr>
      </w:pPr>
    </w:p>
    <w:p w:rsidR="002B0FB5" w:rsidRPr="00E60D67" w:rsidRDefault="002B0FB5" w:rsidP="00602200">
      <w:pPr>
        <w:pStyle w:val="2"/>
        <w:jc w:val="center"/>
      </w:pPr>
      <w:bookmarkStart w:id="44" w:name="_Toc531852477"/>
      <w:r w:rsidRPr="00E60D67">
        <w:rPr>
          <w:rFonts w:hint="eastAsia"/>
        </w:rPr>
        <w:lastRenderedPageBreak/>
        <w:t>表</w:t>
      </w:r>
      <w:r w:rsidRPr="00E60D67">
        <w:t xml:space="preserve">1 </w:t>
      </w:r>
      <w:r w:rsidRPr="00E60D67">
        <w:rPr>
          <w:rFonts w:hint="eastAsia"/>
        </w:rPr>
        <w:t>计分卡</w:t>
      </w:r>
      <w:bookmarkEnd w:id="44"/>
    </w:p>
    <w:tbl>
      <w:tblPr>
        <w:tblW w:w="8813" w:type="dxa"/>
        <w:jc w:val="center"/>
        <w:tblLayout w:type="fixed"/>
        <w:tblLook w:val="00A0"/>
      </w:tblPr>
      <w:tblGrid>
        <w:gridCol w:w="1002"/>
        <w:gridCol w:w="768"/>
        <w:gridCol w:w="474"/>
        <w:gridCol w:w="3512"/>
        <w:gridCol w:w="1013"/>
        <w:gridCol w:w="985"/>
        <w:gridCol w:w="1059"/>
      </w:tblGrid>
      <w:tr w:rsidR="002B0FB5" w:rsidRPr="00E60D67" w:rsidTr="00C235D3">
        <w:trPr>
          <w:trHeight w:val="884"/>
          <w:jc w:val="center"/>
        </w:trPr>
        <w:tc>
          <w:tcPr>
            <w:tcW w:w="1002" w:type="dxa"/>
            <w:tcBorders>
              <w:top w:val="single" w:sz="4" w:space="0" w:color="auto"/>
              <w:left w:val="single" w:sz="4" w:space="0" w:color="auto"/>
              <w:bottom w:val="single" w:sz="4" w:space="0" w:color="auto"/>
            </w:tcBorders>
            <w:vAlign w:val="center"/>
          </w:tcPr>
          <w:p w:rsidR="002B0FB5" w:rsidRPr="00E60D67" w:rsidRDefault="002B0FB5" w:rsidP="004D270B">
            <w:pPr>
              <w:widowControl/>
              <w:snapToGrid w:val="0"/>
              <w:jc w:val="center"/>
              <w:rPr>
                <w:rFonts w:ascii="宋体" w:hAnsi="宋体"/>
                <w:b/>
                <w:bCs/>
                <w:kern w:val="0"/>
                <w:sz w:val="24"/>
                <w:szCs w:val="24"/>
              </w:rPr>
            </w:pPr>
            <w:r w:rsidRPr="00E60D67">
              <w:rPr>
                <w:rFonts w:ascii="宋体" w:hAnsi="宋体" w:hint="eastAsia"/>
                <w:b/>
                <w:bCs/>
                <w:kern w:val="0"/>
                <w:sz w:val="24"/>
                <w:szCs w:val="24"/>
              </w:rPr>
              <w:t>院校代码</w:t>
            </w:r>
          </w:p>
        </w:tc>
        <w:tc>
          <w:tcPr>
            <w:tcW w:w="768" w:type="dxa"/>
            <w:tcBorders>
              <w:top w:val="single" w:sz="4" w:space="0" w:color="auto"/>
              <w:left w:val="single" w:sz="4" w:space="0" w:color="auto"/>
              <w:bottom w:val="single" w:sz="4" w:space="0" w:color="auto"/>
            </w:tcBorders>
            <w:vAlign w:val="center"/>
          </w:tcPr>
          <w:p w:rsidR="002B0FB5" w:rsidRPr="00E60D67" w:rsidRDefault="002B0FB5" w:rsidP="004D270B">
            <w:pPr>
              <w:widowControl/>
              <w:snapToGrid w:val="0"/>
              <w:jc w:val="center"/>
              <w:rPr>
                <w:rFonts w:ascii="宋体" w:hAnsi="宋体"/>
                <w:b/>
                <w:bCs/>
                <w:kern w:val="0"/>
                <w:sz w:val="24"/>
                <w:szCs w:val="24"/>
              </w:rPr>
            </w:pPr>
            <w:r w:rsidRPr="00E60D67">
              <w:rPr>
                <w:rFonts w:ascii="宋体" w:hAnsi="宋体" w:hint="eastAsia"/>
                <w:b/>
                <w:bCs/>
                <w:kern w:val="0"/>
                <w:sz w:val="24"/>
                <w:szCs w:val="24"/>
              </w:rPr>
              <w:t>院校名称</w:t>
            </w:r>
          </w:p>
        </w:tc>
        <w:tc>
          <w:tcPr>
            <w:tcW w:w="3986" w:type="dxa"/>
            <w:gridSpan w:val="2"/>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widowControl/>
              <w:snapToGrid w:val="0"/>
              <w:jc w:val="center"/>
              <w:rPr>
                <w:rFonts w:ascii="宋体" w:hAnsi="宋体"/>
                <w:b/>
                <w:bCs/>
                <w:kern w:val="0"/>
                <w:sz w:val="24"/>
                <w:szCs w:val="24"/>
              </w:rPr>
            </w:pPr>
            <w:r w:rsidRPr="00E60D67">
              <w:rPr>
                <w:rFonts w:ascii="宋体" w:hAnsi="宋体" w:hint="eastAsia"/>
                <w:b/>
                <w:bCs/>
                <w:kern w:val="0"/>
                <w:sz w:val="24"/>
                <w:szCs w:val="24"/>
              </w:rPr>
              <w:t>指标</w:t>
            </w:r>
          </w:p>
        </w:tc>
        <w:tc>
          <w:tcPr>
            <w:tcW w:w="1013" w:type="dxa"/>
            <w:tcBorders>
              <w:top w:val="single" w:sz="4" w:space="0" w:color="auto"/>
              <w:left w:val="nil"/>
              <w:bottom w:val="single" w:sz="4" w:space="0" w:color="auto"/>
              <w:right w:val="single" w:sz="4" w:space="0" w:color="auto"/>
            </w:tcBorders>
            <w:vAlign w:val="center"/>
          </w:tcPr>
          <w:p w:rsidR="002B0FB5" w:rsidRPr="00E60D67" w:rsidRDefault="002B0FB5" w:rsidP="004D270B">
            <w:pPr>
              <w:widowControl/>
              <w:snapToGrid w:val="0"/>
              <w:jc w:val="center"/>
              <w:rPr>
                <w:rFonts w:ascii="宋体" w:hAnsi="宋体"/>
                <w:b/>
                <w:bCs/>
                <w:kern w:val="0"/>
                <w:sz w:val="24"/>
                <w:szCs w:val="24"/>
              </w:rPr>
            </w:pPr>
            <w:r w:rsidRPr="00E60D67">
              <w:rPr>
                <w:rFonts w:ascii="宋体" w:hAnsi="宋体" w:hint="eastAsia"/>
                <w:b/>
                <w:bCs/>
                <w:kern w:val="0"/>
                <w:sz w:val="24"/>
                <w:szCs w:val="24"/>
              </w:rPr>
              <w:t>单位</w:t>
            </w:r>
          </w:p>
        </w:tc>
        <w:tc>
          <w:tcPr>
            <w:tcW w:w="985" w:type="dxa"/>
            <w:tcBorders>
              <w:top w:val="single" w:sz="4" w:space="0" w:color="auto"/>
              <w:left w:val="nil"/>
              <w:bottom w:val="single" w:sz="4" w:space="0" w:color="auto"/>
              <w:right w:val="single" w:sz="4" w:space="0" w:color="auto"/>
            </w:tcBorders>
            <w:vAlign w:val="center"/>
          </w:tcPr>
          <w:p w:rsidR="002B0FB5" w:rsidRPr="00E60D67" w:rsidRDefault="002B0FB5" w:rsidP="004D270B">
            <w:pPr>
              <w:widowControl/>
              <w:snapToGrid w:val="0"/>
              <w:jc w:val="center"/>
              <w:rPr>
                <w:rFonts w:ascii="宋体" w:hAnsi="宋体"/>
                <w:b/>
                <w:bCs/>
                <w:kern w:val="0"/>
                <w:sz w:val="24"/>
                <w:szCs w:val="24"/>
              </w:rPr>
            </w:pPr>
            <w:r w:rsidRPr="00E60D67">
              <w:rPr>
                <w:rFonts w:ascii="宋体" w:hAnsi="宋体"/>
                <w:b/>
                <w:bCs/>
                <w:kern w:val="0"/>
                <w:sz w:val="24"/>
                <w:szCs w:val="24"/>
              </w:rPr>
              <w:t>2017</w:t>
            </w:r>
            <w:r w:rsidRPr="00E60D67">
              <w:rPr>
                <w:rFonts w:ascii="宋体" w:hAnsi="宋体" w:hint="eastAsia"/>
                <w:b/>
                <w:bCs/>
                <w:kern w:val="0"/>
                <w:sz w:val="24"/>
                <w:szCs w:val="24"/>
              </w:rPr>
              <w:t>年</w:t>
            </w:r>
          </w:p>
        </w:tc>
        <w:tc>
          <w:tcPr>
            <w:tcW w:w="1059" w:type="dxa"/>
            <w:tcBorders>
              <w:top w:val="single" w:sz="4" w:space="0" w:color="auto"/>
              <w:left w:val="nil"/>
              <w:bottom w:val="single" w:sz="4" w:space="0" w:color="auto"/>
              <w:right w:val="single" w:sz="4" w:space="0" w:color="auto"/>
            </w:tcBorders>
            <w:vAlign w:val="center"/>
          </w:tcPr>
          <w:p w:rsidR="002B0FB5" w:rsidRPr="00E60D67" w:rsidRDefault="002B0FB5" w:rsidP="004D270B">
            <w:pPr>
              <w:widowControl/>
              <w:snapToGrid w:val="0"/>
              <w:jc w:val="center"/>
              <w:rPr>
                <w:rFonts w:ascii="宋体" w:hAnsi="宋体"/>
                <w:b/>
                <w:bCs/>
                <w:kern w:val="0"/>
                <w:sz w:val="24"/>
                <w:szCs w:val="24"/>
              </w:rPr>
            </w:pPr>
            <w:r w:rsidRPr="00E60D67">
              <w:rPr>
                <w:rFonts w:ascii="宋体" w:hAnsi="宋体"/>
                <w:b/>
                <w:bCs/>
                <w:kern w:val="0"/>
                <w:sz w:val="24"/>
                <w:szCs w:val="24"/>
              </w:rPr>
              <w:t>2018</w:t>
            </w:r>
            <w:r w:rsidRPr="00E60D67">
              <w:rPr>
                <w:rFonts w:ascii="宋体" w:hAnsi="宋体" w:hint="eastAsia"/>
                <w:b/>
                <w:bCs/>
                <w:kern w:val="0"/>
                <w:sz w:val="24"/>
                <w:szCs w:val="24"/>
              </w:rPr>
              <w:t>年</w:t>
            </w:r>
          </w:p>
        </w:tc>
      </w:tr>
      <w:tr w:rsidR="002B0FB5" w:rsidRPr="00E60D67" w:rsidTr="00C235D3">
        <w:trPr>
          <w:trHeight w:val="624"/>
          <w:jc w:val="center"/>
        </w:trPr>
        <w:tc>
          <w:tcPr>
            <w:tcW w:w="1002" w:type="dxa"/>
            <w:vMerge w:val="restart"/>
            <w:tcBorders>
              <w:top w:val="single" w:sz="4" w:space="0" w:color="auto"/>
              <w:left w:val="single" w:sz="4" w:space="0" w:color="auto"/>
            </w:tcBorders>
          </w:tcPr>
          <w:p w:rsidR="002B0FB5" w:rsidRPr="00E60D67" w:rsidRDefault="00C235D3" w:rsidP="004D270B">
            <w:pPr>
              <w:widowControl/>
              <w:snapToGrid w:val="0"/>
              <w:jc w:val="center"/>
              <w:rPr>
                <w:rFonts w:ascii="宋体" w:hAnsi="宋体"/>
                <w:kern w:val="0"/>
                <w:sz w:val="24"/>
                <w:szCs w:val="24"/>
              </w:rPr>
            </w:pPr>
            <w:r w:rsidRPr="00E60D67">
              <w:rPr>
                <w:rFonts w:ascii="宋体" w:hAnsi="宋体" w:hint="eastAsia"/>
                <w:kern w:val="0"/>
                <w:sz w:val="24"/>
                <w:szCs w:val="24"/>
              </w:rPr>
              <w:t>13122</w:t>
            </w:r>
          </w:p>
        </w:tc>
        <w:tc>
          <w:tcPr>
            <w:tcW w:w="768" w:type="dxa"/>
            <w:vMerge w:val="restart"/>
            <w:tcBorders>
              <w:top w:val="single" w:sz="4" w:space="0" w:color="auto"/>
              <w:left w:val="single" w:sz="4" w:space="0" w:color="auto"/>
            </w:tcBorders>
          </w:tcPr>
          <w:p w:rsidR="002B0FB5" w:rsidRPr="00E60D67" w:rsidRDefault="00C235D3" w:rsidP="004D270B">
            <w:pPr>
              <w:widowControl/>
              <w:snapToGrid w:val="0"/>
              <w:jc w:val="center"/>
              <w:rPr>
                <w:rFonts w:ascii="宋体" w:hAnsi="宋体"/>
                <w:kern w:val="0"/>
                <w:sz w:val="24"/>
                <w:szCs w:val="24"/>
              </w:rPr>
            </w:pPr>
            <w:r w:rsidRPr="00E60D67">
              <w:rPr>
                <w:rFonts w:ascii="宋体" w:hAnsi="宋体" w:hint="eastAsia"/>
                <w:kern w:val="0"/>
                <w:sz w:val="24"/>
                <w:szCs w:val="24"/>
              </w:rPr>
              <w:t>西安高新科技职业学院</w:t>
            </w:r>
          </w:p>
        </w:tc>
        <w:tc>
          <w:tcPr>
            <w:tcW w:w="474" w:type="dxa"/>
            <w:tcBorders>
              <w:top w:val="nil"/>
              <w:left w:val="single" w:sz="4" w:space="0" w:color="auto"/>
              <w:bottom w:val="single" w:sz="4" w:space="0" w:color="auto"/>
              <w:right w:val="single" w:sz="4" w:space="0" w:color="auto"/>
            </w:tcBorders>
            <w:vAlign w:val="center"/>
          </w:tcPr>
          <w:p w:rsidR="002B0FB5" w:rsidRPr="00E60D67" w:rsidRDefault="002B0FB5" w:rsidP="004D270B">
            <w:pPr>
              <w:widowControl/>
              <w:snapToGrid w:val="0"/>
              <w:rPr>
                <w:rFonts w:ascii="宋体" w:hAnsi="宋体"/>
                <w:kern w:val="0"/>
                <w:sz w:val="24"/>
                <w:szCs w:val="24"/>
              </w:rPr>
            </w:pPr>
            <w:r w:rsidRPr="00E60D67">
              <w:rPr>
                <w:rFonts w:ascii="宋体" w:hAnsi="宋体"/>
                <w:kern w:val="0"/>
                <w:sz w:val="24"/>
                <w:szCs w:val="24"/>
              </w:rPr>
              <w:t>1</w:t>
            </w:r>
          </w:p>
        </w:tc>
        <w:tc>
          <w:tcPr>
            <w:tcW w:w="3512" w:type="dxa"/>
            <w:tcBorders>
              <w:top w:val="nil"/>
              <w:left w:val="nil"/>
              <w:bottom w:val="single" w:sz="4" w:space="0" w:color="auto"/>
              <w:right w:val="single" w:sz="4" w:space="0" w:color="auto"/>
            </w:tcBorders>
            <w:vAlign w:val="center"/>
          </w:tcPr>
          <w:p w:rsidR="002B0FB5" w:rsidRPr="00E60D67" w:rsidRDefault="002B0FB5" w:rsidP="004D270B">
            <w:pPr>
              <w:widowControl/>
              <w:snapToGrid w:val="0"/>
              <w:jc w:val="left"/>
              <w:rPr>
                <w:rFonts w:ascii="宋体" w:hAnsi="宋体"/>
                <w:kern w:val="0"/>
                <w:sz w:val="24"/>
                <w:szCs w:val="24"/>
              </w:rPr>
            </w:pPr>
            <w:r w:rsidRPr="00E60D67">
              <w:rPr>
                <w:rFonts w:ascii="宋体" w:hAnsi="宋体" w:hint="eastAsia"/>
                <w:kern w:val="0"/>
                <w:sz w:val="24"/>
                <w:szCs w:val="24"/>
              </w:rPr>
              <w:t>就业率</w:t>
            </w:r>
          </w:p>
        </w:tc>
        <w:tc>
          <w:tcPr>
            <w:tcW w:w="1013" w:type="dxa"/>
            <w:tcBorders>
              <w:top w:val="nil"/>
              <w:left w:val="nil"/>
              <w:bottom w:val="single" w:sz="4" w:space="0" w:color="auto"/>
              <w:right w:val="single" w:sz="4" w:space="0" w:color="auto"/>
            </w:tcBorders>
            <w:vAlign w:val="center"/>
          </w:tcPr>
          <w:p w:rsidR="002B0FB5" w:rsidRPr="00E60D67" w:rsidRDefault="002B0FB5" w:rsidP="004D270B">
            <w:pPr>
              <w:widowControl/>
              <w:snapToGrid w:val="0"/>
              <w:jc w:val="center"/>
              <w:rPr>
                <w:rFonts w:ascii="宋体" w:hAnsi="宋体"/>
                <w:kern w:val="0"/>
                <w:sz w:val="24"/>
                <w:szCs w:val="24"/>
              </w:rPr>
            </w:pPr>
            <w:r w:rsidRPr="00E60D67">
              <w:rPr>
                <w:rFonts w:ascii="宋体" w:hAnsi="宋体"/>
                <w:kern w:val="0"/>
                <w:sz w:val="24"/>
                <w:szCs w:val="24"/>
              </w:rPr>
              <w:t>%</w:t>
            </w:r>
          </w:p>
        </w:tc>
        <w:tc>
          <w:tcPr>
            <w:tcW w:w="985" w:type="dxa"/>
            <w:tcBorders>
              <w:top w:val="nil"/>
              <w:left w:val="nil"/>
              <w:bottom w:val="single" w:sz="4" w:space="0" w:color="auto"/>
              <w:right w:val="single" w:sz="4" w:space="0" w:color="auto"/>
            </w:tcBorders>
            <w:vAlign w:val="center"/>
          </w:tcPr>
          <w:p w:rsidR="002B0FB5" w:rsidRPr="00E60D67" w:rsidRDefault="003272D7" w:rsidP="004D270B">
            <w:pPr>
              <w:widowControl/>
              <w:snapToGrid w:val="0"/>
              <w:jc w:val="center"/>
              <w:rPr>
                <w:rFonts w:ascii="宋体" w:hAnsi="宋体"/>
                <w:kern w:val="0"/>
                <w:sz w:val="24"/>
                <w:szCs w:val="24"/>
              </w:rPr>
            </w:pPr>
            <w:r w:rsidRPr="00E60D67">
              <w:rPr>
                <w:rFonts w:ascii="宋体" w:hAnsi="宋体" w:hint="eastAsia"/>
                <w:kern w:val="0"/>
                <w:sz w:val="24"/>
                <w:szCs w:val="24"/>
              </w:rPr>
              <w:t>91.25</w:t>
            </w:r>
          </w:p>
        </w:tc>
        <w:tc>
          <w:tcPr>
            <w:tcW w:w="1059" w:type="dxa"/>
            <w:tcBorders>
              <w:top w:val="nil"/>
              <w:left w:val="nil"/>
              <w:bottom w:val="single" w:sz="4" w:space="0" w:color="auto"/>
              <w:right w:val="single" w:sz="4" w:space="0" w:color="auto"/>
            </w:tcBorders>
            <w:vAlign w:val="center"/>
          </w:tcPr>
          <w:p w:rsidR="002B0FB5" w:rsidRPr="00E60D67" w:rsidRDefault="003272D7" w:rsidP="004D270B">
            <w:pPr>
              <w:widowControl/>
              <w:snapToGrid w:val="0"/>
              <w:jc w:val="center"/>
              <w:rPr>
                <w:rFonts w:ascii="宋体" w:hAnsi="宋体"/>
                <w:kern w:val="0"/>
                <w:sz w:val="24"/>
                <w:szCs w:val="24"/>
              </w:rPr>
            </w:pPr>
            <w:r w:rsidRPr="00E60D67">
              <w:rPr>
                <w:rFonts w:ascii="宋体" w:hAnsi="宋体" w:hint="eastAsia"/>
                <w:kern w:val="0"/>
                <w:sz w:val="24"/>
                <w:szCs w:val="24"/>
              </w:rPr>
              <w:t>95.03</w:t>
            </w:r>
          </w:p>
        </w:tc>
      </w:tr>
      <w:tr w:rsidR="002B0FB5" w:rsidRPr="00E60D67" w:rsidTr="00C235D3">
        <w:trPr>
          <w:trHeight w:val="624"/>
          <w:jc w:val="center"/>
        </w:trPr>
        <w:tc>
          <w:tcPr>
            <w:tcW w:w="1002" w:type="dxa"/>
            <w:vMerge/>
            <w:tcBorders>
              <w:left w:val="single" w:sz="4" w:space="0" w:color="auto"/>
            </w:tcBorders>
          </w:tcPr>
          <w:p w:rsidR="002B0FB5" w:rsidRPr="00E60D67" w:rsidRDefault="002B0FB5" w:rsidP="004D270B">
            <w:pPr>
              <w:widowControl/>
              <w:snapToGrid w:val="0"/>
              <w:jc w:val="center"/>
              <w:rPr>
                <w:rFonts w:ascii="宋体" w:hAnsi="宋体"/>
                <w:kern w:val="0"/>
                <w:sz w:val="24"/>
                <w:szCs w:val="24"/>
              </w:rPr>
            </w:pPr>
          </w:p>
        </w:tc>
        <w:tc>
          <w:tcPr>
            <w:tcW w:w="768" w:type="dxa"/>
            <w:vMerge/>
            <w:tcBorders>
              <w:left w:val="single" w:sz="4" w:space="0" w:color="auto"/>
            </w:tcBorders>
          </w:tcPr>
          <w:p w:rsidR="002B0FB5" w:rsidRPr="00E60D67" w:rsidRDefault="002B0FB5" w:rsidP="004D270B">
            <w:pPr>
              <w:widowControl/>
              <w:snapToGrid w:val="0"/>
              <w:jc w:val="center"/>
              <w:rPr>
                <w:rFonts w:ascii="宋体" w:hAnsi="宋体"/>
                <w:kern w:val="0"/>
                <w:sz w:val="24"/>
                <w:szCs w:val="24"/>
              </w:rPr>
            </w:pPr>
          </w:p>
        </w:tc>
        <w:tc>
          <w:tcPr>
            <w:tcW w:w="474" w:type="dxa"/>
            <w:tcBorders>
              <w:top w:val="nil"/>
              <w:left w:val="single" w:sz="4" w:space="0" w:color="auto"/>
              <w:bottom w:val="single" w:sz="4" w:space="0" w:color="auto"/>
              <w:right w:val="single" w:sz="4" w:space="0" w:color="auto"/>
            </w:tcBorders>
            <w:vAlign w:val="center"/>
          </w:tcPr>
          <w:p w:rsidR="002B0FB5" w:rsidRPr="00E60D67" w:rsidRDefault="002B0FB5" w:rsidP="004D270B">
            <w:pPr>
              <w:widowControl/>
              <w:snapToGrid w:val="0"/>
              <w:rPr>
                <w:rFonts w:ascii="宋体" w:hAnsi="宋体"/>
                <w:kern w:val="0"/>
                <w:sz w:val="24"/>
                <w:szCs w:val="24"/>
              </w:rPr>
            </w:pPr>
            <w:r w:rsidRPr="00E60D67">
              <w:rPr>
                <w:rFonts w:ascii="宋体" w:hAnsi="宋体"/>
                <w:kern w:val="0"/>
                <w:sz w:val="24"/>
                <w:szCs w:val="24"/>
              </w:rPr>
              <w:t>2</w:t>
            </w:r>
          </w:p>
        </w:tc>
        <w:tc>
          <w:tcPr>
            <w:tcW w:w="3512" w:type="dxa"/>
            <w:tcBorders>
              <w:top w:val="nil"/>
              <w:left w:val="nil"/>
              <w:bottom w:val="single" w:sz="4" w:space="0" w:color="auto"/>
              <w:right w:val="single" w:sz="4" w:space="0" w:color="auto"/>
            </w:tcBorders>
            <w:vAlign w:val="center"/>
          </w:tcPr>
          <w:p w:rsidR="002B0FB5" w:rsidRPr="00E60D67" w:rsidRDefault="002B0FB5" w:rsidP="004D270B">
            <w:pPr>
              <w:widowControl/>
              <w:snapToGrid w:val="0"/>
              <w:jc w:val="left"/>
              <w:rPr>
                <w:rFonts w:ascii="宋体" w:hAnsi="宋体"/>
                <w:kern w:val="0"/>
                <w:sz w:val="24"/>
                <w:szCs w:val="24"/>
              </w:rPr>
            </w:pPr>
            <w:r w:rsidRPr="00E60D67">
              <w:rPr>
                <w:rFonts w:ascii="宋体" w:hAnsi="宋体" w:hint="eastAsia"/>
                <w:kern w:val="0"/>
                <w:sz w:val="24"/>
                <w:szCs w:val="24"/>
              </w:rPr>
              <w:t>月收入</w:t>
            </w:r>
          </w:p>
        </w:tc>
        <w:tc>
          <w:tcPr>
            <w:tcW w:w="1013" w:type="dxa"/>
            <w:tcBorders>
              <w:top w:val="nil"/>
              <w:left w:val="nil"/>
              <w:bottom w:val="single" w:sz="4" w:space="0" w:color="auto"/>
              <w:right w:val="single" w:sz="4" w:space="0" w:color="auto"/>
            </w:tcBorders>
            <w:vAlign w:val="center"/>
          </w:tcPr>
          <w:p w:rsidR="002B0FB5" w:rsidRPr="00E60D67" w:rsidRDefault="002B0FB5" w:rsidP="004D270B">
            <w:pPr>
              <w:widowControl/>
              <w:snapToGrid w:val="0"/>
              <w:jc w:val="center"/>
              <w:rPr>
                <w:rFonts w:ascii="宋体" w:hAnsi="宋体"/>
                <w:kern w:val="0"/>
                <w:sz w:val="24"/>
                <w:szCs w:val="24"/>
              </w:rPr>
            </w:pPr>
            <w:r w:rsidRPr="00E60D67">
              <w:rPr>
                <w:rFonts w:ascii="宋体" w:hAnsi="宋体" w:hint="eastAsia"/>
                <w:kern w:val="0"/>
                <w:sz w:val="24"/>
                <w:szCs w:val="24"/>
              </w:rPr>
              <w:t>元</w:t>
            </w:r>
          </w:p>
        </w:tc>
        <w:tc>
          <w:tcPr>
            <w:tcW w:w="985" w:type="dxa"/>
            <w:tcBorders>
              <w:top w:val="nil"/>
              <w:left w:val="nil"/>
              <w:bottom w:val="single" w:sz="4" w:space="0" w:color="auto"/>
              <w:right w:val="single" w:sz="4" w:space="0" w:color="auto"/>
            </w:tcBorders>
            <w:vAlign w:val="center"/>
          </w:tcPr>
          <w:p w:rsidR="002B0FB5" w:rsidRPr="00E60D67" w:rsidRDefault="003272D7" w:rsidP="004D270B">
            <w:pPr>
              <w:widowControl/>
              <w:snapToGrid w:val="0"/>
              <w:jc w:val="center"/>
              <w:rPr>
                <w:rFonts w:ascii="宋体" w:hAnsi="宋体"/>
                <w:kern w:val="0"/>
                <w:sz w:val="24"/>
                <w:szCs w:val="24"/>
              </w:rPr>
            </w:pPr>
            <w:r w:rsidRPr="00E60D67">
              <w:rPr>
                <w:rFonts w:ascii="宋体" w:hAnsi="宋体" w:hint="eastAsia"/>
                <w:kern w:val="0"/>
                <w:sz w:val="24"/>
                <w:szCs w:val="24"/>
              </w:rPr>
              <w:t>2920</w:t>
            </w:r>
          </w:p>
        </w:tc>
        <w:tc>
          <w:tcPr>
            <w:tcW w:w="1059" w:type="dxa"/>
            <w:tcBorders>
              <w:top w:val="nil"/>
              <w:left w:val="nil"/>
              <w:bottom w:val="single" w:sz="4" w:space="0" w:color="auto"/>
              <w:right w:val="single" w:sz="4" w:space="0" w:color="auto"/>
            </w:tcBorders>
            <w:vAlign w:val="center"/>
          </w:tcPr>
          <w:p w:rsidR="002B0FB5" w:rsidRPr="00E60D67" w:rsidRDefault="003272D7" w:rsidP="003272D7">
            <w:pPr>
              <w:widowControl/>
              <w:snapToGrid w:val="0"/>
              <w:jc w:val="center"/>
              <w:rPr>
                <w:rFonts w:ascii="宋体" w:hAnsi="宋体"/>
                <w:kern w:val="0"/>
                <w:sz w:val="24"/>
                <w:szCs w:val="24"/>
              </w:rPr>
            </w:pPr>
            <w:r w:rsidRPr="00E60D67">
              <w:rPr>
                <w:rFonts w:ascii="宋体" w:hAnsi="宋体" w:hint="eastAsia"/>
                <w:kern w:val="0"/>
                <w:sz w:val="24"/>
                <w:szCs w:val="24"/>
              </w:rPr>
              <w:t>3530</w:t>
            </w:r>
          </w:p>
        </w:tc>
      </w:tr>
      <w:tr w:rsidR="002B0FB5" w:rsidRPr="00E60D67" w:rsidTr="00C235D3">
        <w:trPr>
          <w:trHeight w:val="624"/>
          <w:jc w:val="center"/>
        </w:trPr>
        <w:tc>
          <w:tcPr>
            <w:tcW w:w="1002" w:type="dxa"/>
            <w:vMerge/>
            <w:tcBorders>
              <w:left w:val="single" w:sz="4" w:space="0" w:color="auto"/>
            </w:tcBorders>
          </w:tcPr>
          <w:p w:rsidR="002B0FB5" w:rsidRPr="00E60D67" w:rsidRDefault="002B0FB5" w:rsidP="004D270B">
            <w:pPr>
              <w:widowControl/>
              <w:snapToGrid w:val="0"/>
              <w:ind w:firstLineChars="50" w:firstLine="120"/>
              <w:rPr>
                <w:rFonts w:ascii="宋体" w:hAnsi="宋体"/>
                <w:kern w:val="0"/>
                <w:sz w:val="24"/>
                <w:szCs w:val="24"/>
              </w:rPr>
            </w:pPr>
          </w:p>
        </w:tc>
        <w:tc>
          <w:tcPr>
            <w:tcW w:w="768" w:type="dxa"/>
            <w:vMerge/>
            <w:tcBorders>
              <w:left w:val="single" w:sz="4" w:space="0" w:color="auto"/>
            </w:tcBorders>
          </w:tcPr>
          <w:p w:rsidR="002B0FB5" w:rsidRPr="00E60D67" w:rsidRDefault="002B0FB5" w:rsidP="004D270B">
            <w:pPr>
              <w:widowControl/>
              <w:snapToGrid w:val="0"/>
              <w:ind w:firstLineChars="50" w:firstLine="120"/>
              <w:rPr>
                <w:rFonts w:ascii="宋体" w:hAnsi="宋体"/>
                <w:kern w:val="0"/>
                <w:sz w:val="24"/>
                <w:szCs w:val="24"/>
              </w:rPr>
            </w:pPr>
          </w:p>
        </w:tc>
        <w:tc>
          <w:tcPr>
            <w:tcW w:w="474" w:type="dxa"/>
            <w:tcBorders>
              <w:top w:val="nil"/>
              <w:left w:val="single" w:sz="4" w:space="0" w:color="auto"/>
              <w:bottom w:val="single" w:sz="4" w:space="0" w:color="auto"/>
              <w:right w:val="single" w:sz="4" w:space="0" w:color="auto"/>
            </w:tcBorders>
            <w:vAlign w:val="center"/>
          </w:tcPr>
          <w:p w:rsidR="002B0FB5" w:rsidRPr="00E60D67" w:rsidRDefault="002B0FB5" w:rsidP="004D270B">
            <w:pPr>
              <w:widowControl/>
              <w:snapToGrid w:val="0"/>
              <w:rPr>
                <w:rFonts w:ascii="宋体" w:hAnsi="宋体"/>
                <w:kern w:val="0"/>
                <w:sz w:val="24"/>
                <w:szCs w:val="24"/>
              </w:rPr>
            </w:pPr>
            <w:r w:rsidRPr="00E60D67">
              <w:rPr>
                <w:rFonts w:ascii="宋体" w:hAnsi="宋体"/>
                <w:kern w:val="0"/>
                <w:sz w:val="24"/>
                <w:szCs w:val="24"/>
              </w:rPr>
              <w:t>3</w:t>
            </w:r>
          </w:p>
        </w:tc>
        <w:tc>
          <w:tcPr>
            <w:tcW w:w="3512" w:type="dxa"/>
            <w:tcBorders>
              <w:top w:val="nil"/>
              <w:left w:val="nil"/>
              <w:bottom w:val="single" w:sz="4" w:space="0" w:color="auto"/>
              <w:right w:val="single" w:sz="4" w:space="0" w:color="auto"/>
            </w:tcBorders>
            <w:vAlign w:val="center"/>
          </w:tcPr>
          <w:p w:rsidR="002B0FB5" w:rsidRPr="00E60D67" w:rsidRDefault="002B0FB5" w:rsidP="004D270B">
            <w:pPr>
              <w:widowControl/>
              <w:snapToGrid w:val="0"/>
              <w:jc w:val="left"/>
              <w:rPr>
                <w:rFonts w:ascii="宋体" w:hAnsi="宋体"/>
                <w:kern w:val="0"/>
                <w:sz w:val="24"/>
                <w:szCs w:val="24"/>
              </w:rPr>
            </w:pPr>
            <w:r w:rsidRPr="00E60D67">
              <w:rPr>
                <w:rFonts w:ascii="宋体" w:hAnsi="宋体" w:hint="eastAsia"/>
                <w:kern w:val="0"/>
                <w:sz w:val="24"/>
                <w:szCs w:val="24"/>
              </w:rPr>
              <w:t>理工农医类专业相关度</w:t>
            </w:r>
          </w:p>
        </w:tc>
        <w:tc>
          <w:tcPr>
            <w:tcW w:w="1013" w:type="dxa"/>
            <w:tcBorders>
              <w:top w:val="nil"/>
              <w:left w:val="nil"/>
              <w:bottom w:val="single" w:sz="4" w:space="0" w:color="auto"/>
              <w:right w:val="single" w:sz="4" w:space="0" w:color="auto"/>
            </w:tcBorders>
            <w:vAlign w:val="center"/>
          </w:tcPr>
          <w:p w:rsidR="002B0FB5" w:rsidRPr="00E60D67" w:rsidRDefault="002B0FB5" w:rsidP="004D270B">
            <w:pPr>
              <w:widowControl/>
              <w:snapToGrid w:val="0"/>
              <w:jc w:val="center"/>
              <w:rPr>
                <w:rFonts w:ascii="宋体" w:hAnsi="宋体"/>
                <w:kern w:val="0"/>
                <w:sz w:val="24"/>
                <w:szCs w:val="24"/>
              </w:rPr>
            </w:pPr>
            <w:r w:rsidRPr="00E60D67">
              <w:rPr>
                <w:rFonts w:ascii="宋体" w:hAnsi="宋体"/>
                <w:kern w:val="0"/>
                <w:sz w:val="24"/>
                <w:szCs w:val="24"/>
              </w:rPr>
              <w:t>%</w:t>
            </w:r>
          </w:p>
        </w:tc>
        <w:tc>
          <w:tcPr>
            <w:tcW w:w="985" w:type="dxa"/>
            <w:tcBorders>
              <w:top w:val="nil"/>
              <w:left w:val="nil"/>
              <w:bottom w:val="single" w:sz="4" w:space="0" w:color="auto"/>
              <w:right w:val="single" w:sz="4" w:space="0" w:color="auto"/>
            </w:tcBorders>
            <w:vAlign w:val="center"/>
          </w:tcPr>
          <w:p w:rsidR="002B0FB5" w:rsidRPr="00E60D67" w:rsidRDefault="003272D7" w:rsidP="004D270B">
            <w:pPr>
              <w:widowControl/>
              <w:snapToGrid w:val="0"/>
              <w:jc w:val="center"/>
              <w:rPr>
                <w:rFonts w:ascii="宋体" w:hAnsi="宋体"/>
                <w:kern w:val="0"/>
                <w:sz w:val="24"/>
                <w:szCs w:val="24"/>
              </w:rPr>
            </w:pPr>
            <w:r w:rsidRPr="00E60D67">
              <w:rPr>
                <w:rFonts w:ascii="宋体" w:hAnsi="宋体" w:hint="eastAsia"/>
                <w:kern w:val="0"/>
                <w:sz w:val="24"/>
                <w:szCs w:val="24"/>
              </w:rPr>
              <w:t>76.73</w:t>
            </w:r>
          </w:p>
        </w:tc>
        <w:tc>
          <w:tcPr>
            <w:tcW w:w="1059" w:type="dxa"/>
            <w:tcBorders>
              <w:top w:val="nil"/>
              <w:left w:val="nil"/>
              <w:bottom w:val="single" w:sz="4" w:space="0" w:color="auto"/>
              <w:right w:val="single" w:sz="4" w:space="0" w:color="auto"/>
            </w:tcBorders>
            <w:vAlign w:val="center"/>
          </w:tcPr>
          <w:p w:rsidR="002B0FB5" w:rsidRPr="00E60D67" w:rsidRDefault="003272D7" w:rsidP="004D270B">
            <w:pPr>
              <w:widowControl/>
              <w:snapToGrid w:val="0"/>
              <w:jc w:val="center"/>
              <w:rPr>
                <w:rFonts w:ascii="宋体" w:hAnsi="宋体"/>
                <w:kern w:val="0"/>
                <w:sz w:val="24"/>
                <w:szCs w:val="24"/>
              </w:rPr>
            </w:pPr>
            <w:r w:rsidRPr="00E60D67">
              <w:rPr>
                <w:rFonts w:ascii="宋体" w:hAnsi="宋体" w:hint="eastAsia"/>
                <w:kern w:val="0"/>
                <w:sz w:val="24"/>
                <w:szCs w:val="24"/>
              </w:rPr>
              <w:t>72</w:t>
            </w:r>
          </w:p>
        </w:tc>
      </w:tr>
      <w:tr w:rsidR="003272D7" w:rsidRPr="00E60D67" w:rsidTr="00C235D3">
        <w:trPr>
          <w:trHeight w:val="624"/>
          <w:jc w:val="center"/>
        </w:trPr>
        <w:tc>
          <w:tcPr>
            <w:tcW w:w="1002" w:type="dxa"/>
            <w:vMerge/>
            <w:tcBorders>
              <w:left w:val="single" w:sz="4" w:space="0" w:color="auto"/>
            </w:tcBorders>
          </w:tcPr>
          <w:p w:rsidR="003272D7" w:rsidRPr="00E60D67" w:rsidRDefault="003272D7" w:rsidP="004D270B">
            <w:pPr>
              <w:widowControl/>
              <w:snapToGrid w:val="0"/>
              <w:ind w:firstLineChars="50" w:firstLine="120"/>
              <w:rPr>
                <w:rFonts w:ascii="宋体" w:hAnsi="宋体"/>
                <w:kern w:val="0"/>
                <w:sz w:val="24"/>
                <w:szCs w:val="24"/>
              </w:rPr>
            </w:pPr>
          </w:p>
        </w:tc>
        <w:tc>
          <w:tcPr>
            <w:tcW w:w="768" w:type="dxa"/>
            <w:vMerge/>
            <w:tcBorders>
              <w:left w:val="single" w:sz="4" w:space="0" w:color="auto"/>
            </w:tcBorders>
          </w:tcPr>
          <w:p w:rsidR="003272D7" w:rsidRPr="00E60D67" w:rsidRDefault="003272D7" w:rsidP="004D270B">
            <w:pPr>
              <w:widowControl/>
              <w:snapToGrid w:val="0"/>
              <w:ind w:firstLineChars="50" w:firstLine="120"/>
              <w:rPr>
                <w:rFonts w:ascii="宋体" w:hAnsi="宋体"/>
                <w:kern w:val="0"/>
                <w:sz w:val="24"/>
                <w:szCs w:val="24"/>
              </w:rPr>
            </w:pPr>
          </w:p>
        </w:tc>
        <w:tc>
          <w:tcPr>
            <w:tcW w:w="474" w:type="dxa"/>
            <w:tcBorders>
              <w:top w:val="nil"/>
              <w:left w:val="single" w:sz="4" w:space="0" w:color="auto"/>
              <w:bottom w:val="single" w:sz="4" w:space="0" w:color="auto"/>
              <w:right w:val="single" w:sz="4" w:space="0" w:color="auto"/>
            </w:tcBorders>
            <w:vAlign w:val="center"/>
          </w:tcPr>
          <w:p w:rsidR="003272D7" w:rsidRPr="00E60D67" w:rsidRDefault="003272D7" w:rsidP="004D270B">
            <w:pPr>
              <w:widowControl/>
              <w:snapToGrid w:val="0"/>
              <w:rPr>
                <w:rFonts w:ascii="宋体" w:hAnsi="宋体"/>
                <w:kern w:val="0"/>
                <w:sz w:val="24"/>
                <w:szCs w:val="24"/>
              </w:rPr>
            </w:pPr>
            <w:r w:rsidRPr="00E60D67">
              <w:rPr>
                <w:rFonts w:ascii="宋体" w:hAnsi="宋体"/>
                <w:kern w:val="0"/>
                <w:sz w:val="24"/>
                <w:szCs w:val="24"/>
              </w:rPr>
              <w:t>4</w:t>
            </w:r>
          </w:p>
        </w:tc>
        <w:tc>
          <w:tcPr>
            <w:tcW w:w="3512" w:type="dxa"/>
            <w:tcBorders>
              <w:top w:val="nil"/>
              <w:left w:val="nil"/>
              <w:bottom w:val="single" w:sz="4" w:space="0" w:color="auto"/>
              <w:right w:val="single" w:sz="4" w:space="0" w:color="auto"/>
            </w:tcBorders>
            <w:vAlign w:val="center"/>
          </w:tcPr>
          <w:p w:rsidR="003272D7" w:rsidRPr="00E60D67" w:rsidRDefault="003272D7" w:rsidP="004D270B">
            <w:pPr>
              <w:widowControl/>
              <w:snapToGrid w:val="0"/>
              <w:jc w:val="left"/>
              <w:rPr>
                <w:rFonts w:ascii="宋体" w:hAnsi="宋体"/>
                <w:kern w:val="0"/>
                <w:sz w:val="24"/>
                <w:szCs w:val="24"/>
              </w:rPr>
            </w:pPr>
            <w:r w:rsidRPr="00E60D67">
              <w:rPr>
                <w:rFonts w:ascii="宋体" w:hAnsi="宋体" w:hint="eastAsia"/>
                <w:kern w:val="0"/>
                <w:sz w:val="24"/>
                <w:szCs w:val="24"/>
              </w:rPr>
              <w:t>母校满意度</w:t>
            </w:r>
          </w:p>
        </w:tc>
        <w:tc>
          <w:tcPr>
            <w:tcW w:w="1013" w:type="dxa"/>
            <w:tcBorders>
              <w:top w:val="nil"/>
              <w:left w:val="nil"/>
              <w:bottom w:val="single" w:sz="4" w:space="0" w:color="auto"/>
              <w:right w:val="single" w:sz="4" w:space="0" w:color="auto"/>
            </w:tcBorders>
            <w:vAlign w:val="center"/>
          </w:tcPr>
          <w:p w:rsidR="003272D7" w:rsidRPr="00E60D67" w:rsidRDefault="003272D7" w:rsidP="004D270B">
            <w:pPr>
              <w:widowControl/>
              <w:snapToGrid w:val="0"/>
              <w:jc w:val="center"/>
              <w:rPr>
                <w:rFonts w:ascii="宋体" w:hAnsi="宋体"/>
                <w:kern w:val="0"/>
                <w:sz w:val="24"/>
                <w:szCs w:val="24"/>
              </w:rPr>
            </w:pPr>
            <w:r w:rsidRPr="00E60D67">
              <w:rPr>
                <w:rFonts w:ascii="宋体" w:hAnsi="宋体"/>
                <w:kern w:val="0"/>
                <w:sz w:val="24"/>
                <w:szCs w:val="24"/>
              </w:rPr>
              <w:t>%</w:t>
            </w:r>
          </w:p>
        </w:tc>
        <w:tc>
          <w:tcPr>
            <w:tcW w:w="985" w:type="dxa"/>
            <w:tcBorders>
              <w:top w:val="nil"/>
              <w:left w:val="nil"/>
              <w:bottom w:val="single" w:sz="4" w:space="0" w:color="auto"/>
              <w:right w:val="single" w:sz="4" w:space="0" w:color="auto"/>
            </w:tcBorders>
            <w:vAlign w:val="center"/>
          </w:tcPr>
          <w:p w:rsidR="003272D7" w:rsidRPr="00E60D67" w:rsidRDefault="003272D7" w:rsidP="0057745E">
            <w:pPr>
              <w:widowControl/>
              <w:jc w:val="center"/>
              <w:textAlignment w:val="center"/>
              <w:rPr>
                <w:rFonts w:ascii="宋体" w:hAnsi="宋体" w:cs="宋体"/>
                <w:kern w:val="0"/>
                <w:sz w:val="22"/>
              </w:rPr>
            </w:pPr>
            <w:r w:rsidRPr="00E60D67">
              <w:rPr>
                <w:rFonts w:ascii="宋体" w:hAnsi="宋体" w:cs="宋体" w:hint="eastAsia"/>
                <w:kern w:val="0"/>
                <w:sz w:val="22"/>
              </w:rPr>
              <w:t>97.40</w:t>
            </w:r>
          </w:p>
        </w:tc>
        <w:tc>
          <w:tcPr>
            <w:tcW w:w="1059" w:type="dxa"/>
            <w:tcBorders>
              <w:top w:val="nil"/>
              <w:left w:val="nil"/>
              <w:bottom w:val="single" w:sz="4" w:space="0" w:color="auto"/>
              <w:right w:val="single" w:sz="4" w:space="0" w:color="auto"/>
            </w:tcBorders>
            <w:vAlign w:val="center"/>
          </w:tcPr>
          <w:p w:rsidR="003272D7" w:rsidRPr="00E60D67" w:rsidRDefault="003272D7" w:rsidP="004D270B">
            <w:pPr>
              <w:widowControl/>
              <w:snapToGrid w:val="0"/>
              <w:jc w:val="center"/>
              <w:rPr>
                <w:rFonts w:ascii="宋体" w:hAnsi="宋体"/>
                <w:kern w:val="0"/>
                <w:sz w:val="24"/>
                <w:szCs w:val="24"/>
              </w:rPr>
            </w:pPr>
            <w:r w:rsidRPr="00E60D67">
              <w:rPr>
                <w:rFonts w:ascii="宋体" w:hAnsi="宋体" w:hint="eastAsia"/>
                <w:kern w:val="0"/>
                <w:sz w:val="24"/>
                <w:szCs w:val="24"/>
              </w:rPr>
              <w:t>96</w:t>
            </w:r>
          </w:p>
        </w:tc>
      </w:tr>
      <w:tr w:rsidR="003272D7" w:rsidRPr="00E60D67" w:rsidTr="00C235D3">
        <w:trPr>
          <w:trHeight w:val="624"/>
          <w:jc w:val="center"/>
        </w:trPr>
        <w:tc>
          <w:tcPr>
            <w:tcW w:w="1002" w:type="dxa"/>
            <w:vMerge/>
            <w:tcBorders>
              <w:left w:val="single" w:sz="4" w:space="0" w:color="auto"/>
            </w:tcBorders>
          </w:tcPr>
          <w:p w:rsidR="003272D7" w:rsidRPr="00E60D67" w:rsidRDefault="003272D7" w:rsidP="004D270B">
            <w:pPr>
              <w:widowControl/>
              <w:snapToGrid w:val="0"/>
              <w:jc w:val="center"/>
              <w:rPr>
                <w:rFonts w:ascii="宋体" w:hAnsi="宋体"/>
                <w:kern w:val="0"/>
                <w:sz w:val="24"/>
                <w:szCs w:val="24"/>
              </w:rPr>
            </w:pPr>
          </w:p>
        </w:tc>
        <w:tc>
          <w:tcPr>
            <w:tcW w:w="768" w:type="dxa"/>
            <w:vMerge/>
            <w:tcBorders>
              <w:left w:val="single" w:sz="4" w:space="0" w:color="auto"/>
            </w:tcBorders>
          </w:tcPr>
          <w:p w:rsidR="003272D7" w:rsidRPr="00E60D67" w:rsidRDefault="003272D7" w:rsidP="004D270B">
            <w:pPr>
              <w:widowControl/>
              <w:snapToGrid w:val="0"/>
              <w:jc w:val="center"/>
              <w:rPr>
                <w:rFonts w:ascii="宋体" w:hAnsi="宋体"/>
                <w:kern w:val="0"/>
                <w:sz w:val="24"/>
                <w:szCs w:val="24"/>
              </w:rPr>
            </w:pPr>
          </w:p>
        </w:tc>
        <w:tc>
          <w:tcPr>
            <w:tcW w:w="474" w:type="dxa"/>
            <w:tcBorders>
              <w:top w:val="nil"/>
              <w:left w:val="single" w:sz="4" w:space="0" w:color="auto"/>
              <w:bottom w:val="single" w:sz="4" w:space="0" w:color="auto"/>
              <w:right w:val="single" w:sz="4" w:space="0" w:color="auto"/>
            </w:tcBorders>
            <w:vAlign w:val="center"/>
          </w:tcPr>
          <w:p w:rsidR="003272D7" w:rsidRPr="00E60D67" w:rsidRDefault="003272D7" w:rsidP="004D270B">
            <w:pPr>
              <w:widowControl/>
              <w:snapToGrid w:val="0"/>
              <w:rPr>
                <w:rFonts w:ascii="宋体" w:hAnsi="宋体"/>
                <w:kern w:val="0"/>
                <w:sz w:val="24"/>
                <w:szCs w:val="24"/>
              </w:rPr>
            </w:pPr>
            <w:r w:rsidRPr="00E60D67">
              <w:rPr>
                <w:rFonts w:ascii="宋体" w:hAnsi="宋体"/>
                <w:kern w:val="0"/>
                <w:sz w:val="24"/>
                <w:szCs w:val="24"/>
              </w:rPr>
              <w:t>5</w:t>
            </w:r>
          </w:p>
        </w:tc>
        <w:tc>
          <w:tcPr>
            <w:tcW w:w="3512" w:type="dxa"/>
            <w:tcBorders>
              <w:top w:val="nil"/>
              <w:left w:val="nil"/>
              <w:bottom w:val="single" w:sz="4" w:space="0" w:color="auto"/>
              <w:right w:val="single" w:sz="4" w:space="0" w:color="auto"/>
            </w:tcBorders>
            <w:vAlign w:val="center"/>
          </w:tcPr>
          <w:p w:rsidR="003272D7" w:rsidRPr="00E60D67" w:rsidRDefault="003272D7" w:rsidP="004D270B">
            <w:pPr>
              <w:widowControl/>
              <w:snapToGrid w:val="0"/>
              <w:jc w:val="left"/>
              <w:rPr>
                <w:rFonts w:ascii="宋体" w:hAnsi="宋体"/>
                <w:kern w:val="0"/>
                <w:sz w:val="24"/>
                <w:szCs w:val="24"/>
              </w:rPr>
            </w:pPr>
            <w:r w:rsidRPr="00E60D67">
              <w:rPr>
                <w:rFonts w:ascii="宋体" w:hAnsi="宋体" w:hint="eastAsia"/>
                <w:kern w:val="0"/>
                <w:sz w:val="24"/>
                <w:szCs w:val="24"/>
              </w:rPr>
              <w:t>自主创业比例</w:t>
            </w:r>
          </w:p>
        </w:tc>
        <w:tc>
          <w:tcPr>
            <w:tcW w:w="1013" w:type="dxa"/>
            <w:tcBorders>
              <w:top w:val="nil"/>
              <w:left w:val="nil"/>
              <w:bottom w:val="single" w:sz="4" w:space="0" w:color="auto"/>
              <w:right w:val="single" w:sz="4" w:space="0" w:color="auto"/>
            </w:tcBorders>
            <w:vAlign w:val="center"/>
          </w:tcPr>
          <w:p w:rsidR="003272D7" w:rsidRPr="00E60D67" w:rsidRDefault="003272D7" w:rsidP="004D270B">
            <w:pPr>
              <w:widowControl/>
              <w:snapToGrid w:val="0"/>
              <w:jc w:val="center"/>
              <w:rPr>
                <w:rFonts w:ascii="宋体" w:hAnsi="宋体"/>
                <w:kern w:val="0"/>
                <w:sz w:val="24"/>
                <w:szCs w:val="24"/>
              </w:rPr>
            </w:pPr>
            <w:r w:rsidRPr="00E60D67">
              <w:rPr>
                <w:rFonts w:ascii="宋体" w:hAnsi="宋体"/>
                <w:kern w:val="0"/>
                <w:sz w:val="24"/>
                <w:szCs w:val="24"/>
              </w:rPr>
              <w:t>%</w:t>
            </w:r>
          </w:p>
        </w:tc>
        <w:tc>
          <w:tcPr>
            <w:tcW w:w="985" w:type="dxa"/>
            <w:tcBorders>
              <w:top w:val="nil"/>
              <w:left w:val="nil"/>
              <w:bottom w:val="single" w:sz="4" w:space="0" w:color="auto"/>
              <w:right w:val="single" w:sz="4" w:space="0" w:color="auto"/>
            </w:tcBorders>
            <w:vAlign w:val="center"/>
          </w:tcPr>
          <w:p w:rsidR="003272D7" w:rsidRPr="00E60D67" w:rsidRDefault="003272D7" w:rsidP="0057745E">
            <w:pPr>
              <w:widowControl/>
              <w:jc w:val="center"/>
              <w:textAlignment w:val="center"/>
              <w:rPr>
                <w:rFonts w:ascii="宋体" w:hAnsi="宋体" w:cs="宋体"/>
                <w:kern w:val="0"/>
                <w:sz w:val="22"/>
              </w:rPr>
            </w:pPr>
            <w:r w:rsidRPr="00E60D67">
              <w:rPr>
                <w:rFonts w:ascii="宋体" w:hAnsi="宋体" w:cs="宋体" w:hint="eastAsia"/>
                <w:kern w:val="0"/>
                <w:sz w:val="22"/>
              </w:rPr>
              <w:t>0.24</w:t>
            </w:r>
          </w:p>
        </w:tc>
        <w:tc>
          <w:tcPr>
            <w:tcW w:w="1059" w:type="dxa"/>
            <w:tcBorders>
              <w:top w:val="nil"/>
              <w:left w:val="nil"/>
              <w:bottom w:val="single" w:sz="4" w:space="0" w:color="auto"/>
              <w:right w:val="single" w:sz="4" w:space="0" w:color="auto"/>
            </w:tcBorders>
            <w:vAlign w:val="center"/>
          </w:tcPr>
          <w:p w:rsidR="003272D7" w:rsidRPr="00E60D67" w:rsidRDefault="003272D7" w:rsidP="003272D7">
            <w:pPr>
              <w:widowControl/>
              <w:snapToGrid w:val="0"/>
              <w:jc w:val="center"/>
              <w:rPr>
                <w:rFonts w:ascii="宋体" w:hAnsi="宋体"/>
                <w:kern w:val="0"/>
                <w:sz w:val="24"/>
                <w:szCs w:val="24"/>
              </w:rPr>
            </w:pPr>
            <w:r w:rsidRPr="00E60D67">
              <w:rPr>
                <w:rFonts w:ascii="宋体" w:hAnsi="宋体" w:hint="eastAsia"/>
                <w:kern w:val="0"/>
                <w:sz w:val="24"/>
                <w:szCs w:val="24"/>
              </w:rPr>
              <w:t>0.26</w:t>
            </w:r>
          </w:p>
        </w:tc>
      </w:tr>
      <w:tr w:rsidR="003272D7" w:rsidRPr="00E60D67" w:rsidTr="00C235D3">
        <w:trPr>
          <w:trHeight w:val="624"/>
          <w:jc w:val="center"/>
        </w:trPr>
        <w:tc>
          <w:tcPr>
            <w:tcW w:w="1002" w:type="dxa"/>
            <w:vMerge/>
            <w:tcBorders>
              <w:left w:val="single" w:sz="4" w:space="0" w:color="auto"/>
            </w:tcBorders>
          </w:tcPr>
          <w:p w:rsidR="003272D7" w:rsidRPr="00E60D67" w:rsidRDefault="003272D7" w:rsidP="004D270B">
            <w:pPr>
              <w:widowControl/>
              <w:snapToGrid w:val="0"/>
              <w:jc w:val="center"/>
              <w:rPr>
                <w:rFonts w:ascii="宋体" w:hAnsi="宋体"/>
                <w:kern w:val="0"/>
                <w:sz w:val="24"/>
                <w:szCs w:val="24"/>
              </w:rPr>
            </w:pPr>
          </w:p>
        </w:tc>
        <w:tc>
          <w:tcPr>
            <w:tcW w:w="768" w:type="dxa"/>
            <w:vMerge/>
            <w:tcBorders>
              <w:left w:val="single" w:sz="4" w:space="0" w:color="auto"/>
            </w:tcBorders>
          </w:tcPr>
          <w:p w:rsidR="003272D7" w:rsidRPr="00E60D67" w:rsidRDefault="003272D7" w:rsidP="004D270B">
            <w:pPr>
              <w:widowControl/>
              <w:snapToGrid w:val="0"/>
              <w:jc w:val="center"/>
              <w:rPr>
                <w:rFonts w:ascii="宋体" w:hAnsi="宋体"/>
                <w:kern w:val="0"/>
                <w:sz w:val="24"/>
                <w:szCs w:val="24"/>
              </w:rPr>
            </w:pPr>
          </w:p>
        </w:tc>
        <w:tc>
          <w:tcPr>
            <w:tcW w:w="474" w:type="dxa"/>
            <w:tcBorders>
              <w:top w:val="nil"/>
              <w:left w:val="single" w:sz="4" w:space="0" w:color="auto"/>
              <w:bottom w:val="single" w:sz="4" w:space="0" w:color="auto"/>
              <w:right w:val="single" w:sz="4" w:space="0" w:color="auto"/>
            </w:tcBorders>
            <w:vAlign w:val="center"/>
          </w:tcPr>
          <w:p w:rsidR="003272D7" w:rsidRPr="00E60D67" w:rsidRDefault="003272D7" w:rsidP="004D270B">
            <w:pPr>
              <w:widowControl/>
              <w:snapToGrid w:val="0"/>
              <w:rPr>
                <w:rFonts w:ascii="宋体" w:hAnsi="宋体"/>
                <w:kern w:val="0"/>
                <w:sz w:val="24"/>
                <w:szCs w:val="24"/>
              </w:rPr>
            </w:pPr>
            <w:r w:rsidRPr="00E60D67">
              <w:rPr>
                <w:rFonts w:ascii="宋体" w:hAnsi="宋体"/>
                <w:kern w:val="0"/>
                <w:sz w:val="24"/>
                <w:szCs w:val="24"/>
              </w:rPr>
              <w:t>6</w:t>
            </w:r>
          </w:p>
        </w:tc>
        <w:tc>
          <w:tcPr>
            <w:tcW w:w="3512" w:type="dxa"/>
            <w:tcBorders>
              <w:top w:val="nil"/>
              <w:left w:val="nil"/>
              <w:bottom w:val="single" w:sz="4" w:space="0" w:color="auto"/>
              <w:right w:val="single" w:sz="4" w:space="0" w:color="auto"/>
            </w:tcBorders>
            <w:vAlign w:val="center"/>
          </w:tcPr>
          <w:p w:rsidR="003272D7" w:rsidRPr="00E60D67" w:rsidRDefault="003272D7" w:rsidP="004D270B">
            <w:pPr>
              <w:widowControl/>
              <w:snapToGrid w:val="0"/>
              <w:jc w:val="left"/>
              <w:rPr>
                <w:rFonts w:ascii="宋体" w:hAnsi="宋体"/>
                <w:kern w:val="0"/>
                <w:sz w:val="24"/>
                <w:szCs w:val="24"/>
              </w:rPr>
            </w:pPr>
            <w:r w:rsidRPr="00E60D67">
              <w:rPr>
                <w:rFonts w:ascii="宋体" w:hAnsi="宋体" w:hint="eastAsia"/>
                <w:kern w:val="0"/>
                <w:sz w:val="24"/>
                <w:szCs w:val="24"/>
              </w:rPr>
              <w:t>雇主满意度</w:t>
            </w:r>
          </w:p>
        </w:tc>
        <w:tc>
          <w:tcPr>
            <w:tcW w:w="1013" w:type="dxa"/>
            <w:tcBorders>
              <w:top w:val="nil"/>
              <w:left w:val="nil"/>
              <w:bottom w:val="single" w:sz="4" w:space="0" w:color="auto"/>
              <w:right w:val="single" w:sz="4" w:space="0" w:color="auto"/>
            </w:tcBorders>
            <w:vAlign w:val="center"/>
          </w:tcPr>
          <w:p w:rsidR="003272D7" w:rsidRPr="00E60D67" w:rsidRDefault="003272D7" w:rsidP="004D270B">
            <w:pPr>
              <w:widowControl/>
              <w:snapToGrid w:val="0"/>
              <w:jc w:val="center"/>
              <w:rPr>
                <w:rFonts w:ascii="宋体" w:hAnsi="宋体"/>
                <w:kern w:val="0"/>
                <w:sz w:val="24"/>
                <w:szCs w:val="24"/>
              </w:rPr>
            </w:pPr>
            <w:r w:rsidRPr="00E60D67">
              <w:rPr>
                <w:rFonts w:ascii="宋体" w:hAnsi="宋体"/>
                <w:kern w:val="0"/>
                <w:sz w:val="24"/>
                <w:szCs w:val="24"/>
              </w:rPr>
              <w:t>%</w:t>
            </w:r>
          </w:p>
        </w:tc>
        <w:tc>
          <w:tcPr>
            <w:tcW w:w="985" w:type="dxa"/>
            <w:tcBorders>
              <w:top w:val="nil"/>
              <w:left w:val="nil"/>
              <w:bottom w:val="single" w:sz="4" w:space="0" w:color="auto"/>
              <w:right w:val="single" w:sz="4" w:space="0" w:color="auto"/>
            </w:tcBorders>
            <w:vAlign w:val="center"/>
          </w:tcPr>
          <w:p w:rsidR="003272D7" w:rsidRPr="00E60D67" w:rsidRDefault="003272D7" w:rsidP="0057745E">
            <w:pPr>
              <w:widowControl/>
              <w:jc w:val="center"/>
              <w:textAlignment w:val="center"/>
              <w:rPr>
                <w:rFonts w:ascii="宋体" w:hAnsi="宋体" w:cs="宋体"/>
                <w:kern w:val="0"/>
                <w:sz w:val="22"/>
              </w:rPr>
            </w:pPr>
            <w:r w:rsidRPr="00E60D67">
              <w:rPr>
                <w:rFonts w:ascii="宋体" w:hAnsi="宋体" w:cs="宋体" w:hint="eastAsia"/>
                <w:kern w:val="0"/>
                <w:sz w:val="22"/>
              </w:rPr>
              <w:t>98.57</w:t>
            </w:r>
          </w:p>
        </w:tc>
        <w:tc>
          <w:tcPr>
            <w:tcW w:w="1059" w:type="dxa"/>
            <w:tcBorders>
              <w:top w:val="nil"/>
              <w:left w:val="nil"/>
              <w:bottom w:val="single" w:sz="4" w:space="0" w:color="auto"/>
              <w:right w:val="single" w:sz="4" w:space="0" w:color="auto"/>
            </w:tcBorders>
            <w:vAlign w:val="center"/>
          </w:tcPr>
          <w:p w:rsidR="003272D7" w:rsidRPr="00E60D67" w:rsidRDefault="003272D7" w:rsidP="004D270B">
            <w:pPr>
              <w:widowControl/>
              <w:snapToGrid w:val="0"/>
              <w:jc w:val="center"/>
              <w:rPr>
                <w:rFonts w:ascii="宋体" w:hAnsi="宋体"/>
                <w:kern w:val="0"/>
                <w:sz w:val="24"/>
                <w:szCs w:val="24"/>
              </w:rPr>
            </w:pPr>
            <w:r w:rsidRPr="00E60D67">
              <w:rPr>
                <w:rFonts w:ascii="宋体" w:hAnsi="宋体" w:hint="eastAsia"/>
                <w:kern w:val="0"/>
                <w:sz w:val="24"/>
                <w:szCs w:val="24"/>
              </w:rPr>
              <w:t>97</w:t>
            </w:r>
          </w:p>
        </w:tc>
      </w:tr>
      <w:tr w:rsidR="003272D7" w:rsidRPr="00E60D67" w:rsidTr="00C235D3">
        <w:trPr>
          <w:trHeight w:val="624"/>
          <w:jc w:val="center"/>
        </w:trPr>
        <w:tc>
          <w:tcPr>
            <w:tcW w:w="1002" w:type="dxa"/>
            <w:vMerge/>
            <w:tcBorders>
              <w:left w:val="single" w:sz="4" w:space="0" w:color="auto"/>
              <w:bottom w:val="single" w:sz="4" w:space="0" w:color="auto"/>
            </w:tcBorders>
          </w:tcPr>
          <w:p w:rsidR="003272D7" w:rsidRPr="00E60D67" w:rsidRDefault="003272D7" w:rsidP="004D270B">
            <w:pPr>
              <w:widowControl/>
              <w:snapToGrid w:val="0"/>
              <w:jc w:val="center"/>
              <w:rPr>
                <w:rFonts w:ascii="宋体" w:hAnsi="宋体"/>
                <w:kern w:val="0"/>
                <w:sz w:val="24"/>
                <w:szCs w:val="24"/>
              </w:rPr>
            </w:pPr>
          </w:p>
        </w:tc>
        <w:tc>
          <w:tcPr>
            <w:tcW w:w="768" w:type="dxa"/>
            <w:vMerge/>
            <w:tcBorders>
              <w:left w:val="single" w:sz="4" w:space="0" w:color="auto"/>
              <w:bottom w:val="single" w:sz="4" w:space="0" w:color="auto"/>
            </w:tcBorders>
          </w:tcPr>
          <w:p w:rsidR="003272D7" w:rsidRPr="00E60D67" w:rsidRDefault="003272D7" w:rsidP="004D270B">
            <w:pPr>
              <w:widowControl/>
              <w:snapToGrid w:val="0"/>
              <w:jc w:val="center"/>
              <w:rPr>
                <w:rFonts w:ascii="宋体" w:hAnsi="宋体"/>
                <w:kern w:val="0"/>
                <w:sz w:val="24"/>
                <w:szCs w:val="24"/>
              </w:rPr>
            </w:pPr>
          </w:p>
        </w:tc>
        <w:tc>
          <w:tcPr>
            <w:tcW w:w="474" w:type="dxa"/>
            <w:tcBorders>
              <w:top w:val="nil"/>
              <w:left w:val="single" w:sz="4" w:space="0" w:color="auto"/>
              <w:bottom w:val="single" w:sz="4" w:space="0" w:color="auto"/>
              <w:right w:val="single" w:sz="4" w:space="0" w:color="auto"/>
            </w:tcBorders>
            <w:vAlign w:val="center"/>
          </w:tcPr>
          <w:p w:rsidR="003272D7" w:rsidRPr="00E60D67" w:rsidRDefault="003272D7" w:rsidP="004D270B">
            <w:pPr>
              <w:widowControl/>
              <w:snapToGrid w:val="0"/>
              <w:rPr>
                <w:rFonts w:ascii="宋体" w:hAnsi="宋体"/>
                <w:kern w:val="0"/>
                <w:sz w:val="24"/>
                <w:szCs w:val="24"/>
              </w:rPr>
            </w:pPr>
            <w:r w:rsidRPr="00E60D67">
              <w:rPr>
                <w:rFonts w:ascii="宋体" w:hAnsi="宋体"/>
                <w:kern w:val="0"/>
                <w:sz w:val="24"/>
                <w:szCs w:val="24"/>
              </w:rPr>
              <w:t>7</w:t>
            </w:r>
          </w:p>
        </w:tc>
        <w:tc>
          <w:tcPr>
            <w:tcW w:w="3512" w:type="dxa"/>
            <w:tcBorders>
              <w:top w:val="nil"/>
              <w:left w:val="nil"/>
              <w:bottom w:val="single" w:sz="4" w:space="0" w:color="auto"/>
              <w:right w:val="single" w:sz="4" w:space="0" w:color="auto"/>
            </w:tcBorders>
            <w:vAlign w:val="center"/>
          </w:tcPr>
          <w:p w:rsidR="003272D7" w:rsidRPr="00E60D67" w:rsidRDefault="003272D7" w:rsidP="004D270B">
            <w:pPr>
              <w:widowControl/>
              <w:snapToGrid w:val="0"/>
              <w:jc w:val="left"/>
              <w:rPr>
                <w:rFonts w:ascii="宋体" w:hAnsi="宋体"/>
                <w:kern w:val="0"/>
                <w:sz w:val="24"/>
                <w:szCs w:val="24"/>
              </w:rPr>
            </w:pPr>
            <w:r w:rsidRPr="00E60D67">
              <w:rPr>
                <w:rFonts w:ascii="宋体" w:hAnsi="宋体" w:hint="eastAsia"/>
                <w:kern w:val="0"/>
                <w:sz w:val="24"/>
                <w:szCs w:val="24"/>
              </w:rPr>
              <w:t>毕业三年职位晋升比例</w:t>
            </w:r>
          </w:p>
        </w:tc>
        <w:tc>
          <w:tcPr>
            <w:tcW w:w="1013" w:type="dxa"/>
            <w:tcBorders>
              <w:top w:val="nil"/>
              <w:left w:val="nil"/>
              <w:bottom w:val="single" w:sz="4" w:space="0" w:color="auto"/>
              <w:right w:val="single" w:sz="4" w:space="0" w:color="auto"/>
            </w:tcBorders>
            <w:vAlign w:val="center"/>
          </w:tcPr>
          <w:p w:rsidR="003272D7" w:rsidRPr="00E60D67" w:rsidRDefault="003272D7" w:rsidP="004D270B">
            <w:pPr>
              <w:widowControl/>
              <w:snapToGrid w:val="0"/>
              <w:jc w:val="center"/>
              <w:rPr>
                <w:rFonts w:ascii="宋体" w:hAnsi="宋体"/>
                <w:kern w:val="0"/>
                <w:sz w:val="24"/>
                <w:szCs w:val="24"/>
              </w:rPr>
            </w:pPr>
            <w:r w:rsidRPr="00E60D67">
              <w:rPr>
                <w:rFonts w:ascii="宋体" w:hAnsi="宋体"/>
                <w:kern w:val="0"/>
                <w:sz w:val="24"/>
                <w:szCs w:val="24"/>
              </w:rPr>
              <w:t>%</w:t>
            </w:r>
          </w:p>
        </w:tc>
        <w:tc>
          <w:tcPr>
            <w:tcW w:w="985" w:type="dxa"/>
            <w:tcBorders>
              <w:top w:val="nil"/>
              <w:left w:val="nil"/>
              <w:bottom w:val="single" w:sz="4" w:space="0" w:color="auto"/>
              <w:right w:val="single" w:sz="4" w:space="0" w:color="auto"/>
            </w:tcBorders>
            <w:vAlign w:val="center"/>
          </w:tcPr>
          <w:p w:rsidR="003272D7" w:rsidRPr="00E60D67" w:rsidRDefault="003272D7" w:rsidP="0057745E">
            <w:pPr>
              <w:widowControl/>
              <w:rPr>
                <w:rFonts w:ascii="宋体" w:hAnsi="宋体"/>
                <w:kern w:val="0"/>
                <w:sz w:val="20"/>
                <w:szCs w:val="20"/>
              </w:rPr>
            </w:pPr>
            <w:r w:rsidRPr="00E60D67">
              <w:rPr>
                <w:rFonts w:ascii="宋体" w:hAnsi="宋体" w:hint="eastAsia"/>
                <w:kern w:val="0"/>
                <w:sz w:val="20"/>
                <w:szCs w:val="20"/>
              </w:rPr>
              <w:t>35</w:t>
            </w:r>
          </w:p>
        </w:tc>
        <w:tc>
          <w:tcPr>
            <w:tcW w:w="1059" w:type="dxa"/>
            <w:tcBorders>
              <w:top w:val="nil"/>
              <w:left w:val="nil"/>
              <w:bottom w:val="single" w:sz="4" w:space="0" w:color="auto"/>
              <w:right w:val="single" w:sz="4" w:space="0" w:color="auto"/>
            </w:tcBorders>
            <w:vAlign w:val="center"/>
          </w:tcPr>
          <w:p w:rsidR="003272D7" w:rsidRPr="00E60D67" w:rsidRDefault="003272D7" w:rsidP="004D270B">
            <w:pPr>
              <w:widowControl/>
              <w:snapToGrid w:val="0"/>
              <w:jc w:val="center"/>
              <w:rPr>
                <w:rFonts w:ascii="宋体" w:hAnsi="宋体"/>
                <w:kern w:val="0"/>
                <w:sz w:val="24"/>
                <w:szCs w:val="24"/>
              </w:rPr>
            </w:pPr>
            <w:r w:rsidRPr="00E60D67">
              <w:rPr>
                <w:rFonts w:ascii="宋体" w:hAnsi="宋体" w:hint="eastAsia"/>
                <w:kern w:val="0"/>
                <w:sz w:val="24"/>
                <w:szCs w:val="24"/>
              </w:rPr>
              <w:t>35</w:t>
            </w:r>
          </w:p>
        </w:tc>
      </w:tr>
    </w:tbl>
    <w:p w:rsidR="002B0FB5" w:rsidRPr="00E60D67" w:rsidRDefault="002B0FB5" w:rsidP="002B0FB5">
      <w:pPr>
        <w:rPr>
          <w:rFonts w:ascii="Times New Roman" w:hAnsi="Times New Roman"/>
        </w:rPr>
        <w:sectPr w:rsidR="002B0FB5" w:rsidRPr="00E60D67" w:rsidSect="00E16C50">
          <w:pgSz w:w="11906" w:h="16838"/>
          <w:pgMar w:top="1440" w:right="1800" w:bottom="1440" w:left="1800" w:header="851" w:footer="992" w:gutter="0"/>
          <w:cols w:space="425"/>
          <w:docGrid w:type="lines" w:linePitch="312"/>
        </w:sectPr>
      </w:pPr>
    </w:p>
    <w:p w:rsidR="002B0FB5" w:rsidRPr="00E60D67" w:rsidRDefault="002B0FB5" w:rsidP="00602200">
      <w:pPr>
        <w:pStyle w:val="2"/>
        <w:jc w:val="center"/>
      </w:pPr>
      <w:bookmarkStart w:id="45" w:name="_Toc531852478"/>
      <w:r w:rsidRPr="00E60D67">
        <w:rPr>
          <w:rFonts w:hint="eastAsia"/>
        </w:rPr>
        <w:lastRenderedPageBreak/>
        <w:t>表</w:t>
      </w:r>
      <w:r w:rsidRPr="00E60D67">
        <w:t xml:space="preserve">2 </w:t>
      </w:r>
      <w:r w:rsidRPr="00E60D67">
        <w:rPr>
          <w:rFonts w:hint="eastAsia"/>
        </w:rPr>
        <w:t>学生反馈表</w:t>
      </w:r>
      <w:bookmarkEnd w:id="45"/>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1"/>
        <w:gridCol w:w="826"/>
        <w:gridCol w:w="412"/>
        <w:gridCol w:w="1762"/>
        <w:gridCol w:w="1134"/>
        <w:gridCol w:w="709"/>
        <w:gridCol w:w="709"/>
        <w:gridCol w:w="709"/>
        <w:gridCol w:w="1982"/>
      </w:tblGrid>
      <w:tr w:rsidR="002B0FB5" w:rsidRPr="00E60D67" w:rsidTr="009B7507">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jc w:val="center"/>
              <w:rPr>
                <w:rFonts w:ascii="宋体" w:hAnsi="宋体"/>
                <w:b/>
                <w:kern w:val="0"/>
                <w:szCs w:val="21"/>
              </w:rPr>
            </w:pPr>
            <w:r w:rsidRPr="00E60D67">
              <w:rPr>
                <w:rFonts w:ascii="宋体" w:hAnsi="宋体" w:hint="eastAsia"/>
                <w:b/>
                <w:kern w:val="0"/>
                <w:szCs w:val="21"/>
              </w:rPr>
              <w:t>院校代码</w:t>
            </w:r>
          </w:p>
        </w:tc>
        <w:tc>
          <w:tcPr>
            <w:tcW w:w="826"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jc w:val="center"/>
              <w:rPr>
                <w:rFonts w:ascii="宋体" w:hAnsi="宋体"/>
                <w:b/>
                <w:kern w:val="0"/>
                <w:szCs w:val="21"/>
              </w:rPr>
            </w:pPr>
            <w:r w:rsidRPr="00E60D67">
              <w:rPr>
                <w:rFonts w:ascii="宋体" w:hAnsi="宋体" w:hint="eastAsia"/>
                <w:b/>
                <w:kern w:val="0"/>
                <w:szCs w:val="21"/>
              </w:rPr>
              <w:t>院校名称</w:t>
            </w:r>
          </w:p>
        </w:tc>
        <w:tc>
          <w:tcPr>
            <w:tcW w:w="3308" w:type="dxa"/>
            <w:gridSpan w:val="3"/>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jc w:val="center"/>
              <w:rPr>
                <w:rFonts w:ascii="宋体" w:hAnsi="宋体"/>
                <w:b/>
                <w:kern w:val="0"/>
                <w:szCs w:val="21"/>
              </w:rPr>
            </w:pPr>
            <w:r w:rsidRPr="00E60D67">
              <w:rPr>
                <w:rFonts w:ascii="宋体" w:hAnsi="宋体" w:hint="eastAsia"/>
                <w:b/>
                <w:kern w:val="0"/>
                <w:szCs w:val="21"/>
              </w:rPr>
              <w:t>指标</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jc w:val="center"/>
              <w:rPr>
                <w:rFonts w:ascii="宋体" w:hAnsi="宋体"/>
                <w:b/>
                <w:kern w:val="0"/>
                <w:szCs w:val="21"/>
              </w:rPr>
            </w:pPr>
            <w:r w:rsidRPr="00E60D67">
              <w:rPr>
                <w:rFonts w:ascii="宋体" w:hAnsi="宋体" w:hint="eastAsia"/>
                <w:b/>
                <w:kern w:val="0"/>
                <w:szCs w:val="21"/>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jc w:val="center"/>
              <w:rPr>
                <w:rFonts w:ascii="宋体" w:hAnsi="宋体"/>
                <w:b/>
                <w:kern w:val="0"/>
                <w:szCs w:val="21"/>
              </w:rPr>
            </w:pPr>
            <w:r w:rsidRPr="00E60D67">
              <w:rPr>
                <w:rFonts w:ascii="宋体" w:hAnsi="宋体" w:hint="eastAsia"/>
                <w:b/>
                <w:kern w:val="0"/>
                <w:szCs w:val="21"/>
              </w:rPr>
              <w:t>一年级</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jc w:val="center"/>
              <w:rPr>
                <w:rFonts w:ascii="宋体" w:hAnsi="宋体"/>
                <w:b/>
                <w:kern w:val="0"/>
                <w:szCs w:val="21"/>
              </w:rPr>
            </w:pPr>
            <w:r w:rsidRPr="00E60D67">
              <w:rPr>
                <w:rFonts w:ascii="宋体" w:hAnsi="宋体" w:hint="eastAsia"/>
                <w:b/>
                <w:kern w:val="0"/>
                <w:szCs w:val="21"/>
              </w:rPr>
              <w:t>二年级</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jc w:val="center"/>
              <w:rPr>
                <w:rFonts w:ascii="宋体" w:hAnsi="宋体"/>
                <w:b/>
                <w:kern w:val="0"/>
                <w:szCs w:val="21"/>
              </w:rPr>
            </w:pPr>
            <w:r w:rsidRPr="00E60D67">
              <w:rPr>
                <w:rFonts w:ascii="宋体" w:hAnsi="宋体" w:hint="eastAsia"/>
                <w:b/>
                <w:kern w:val="0"/>
                <w:szCs w:val="21"/>
              </w:rPr>
              <w:t>备注</w:t>
            </w:r>
          </w:p>
        </w:tc>
      </w:tr>
      <w:tr w:rsidR="002B0FB5" w:rsidRPr="00E60D67" w:rsidTr="009B7507">
        <w:trPr>
          <w:trHeight w:val="312"/>
          <w:jc w:val="center"/>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2B0FB5" w:rsidRPr="00E60D67" w:rsidRDefault="00D662A9" w:rsidP="004D270B">
            <w:pPr>
              <w:rPr>
                <w:rFonts w:ascii="宋体" w:hAnsi="宋体"/>
                <w:kern w:val="0"/>
                <w:szCs w:val="21"/>
              </w:rPr>
            </w:pPr>
            <w:r>
              <w:rPr>
                <w:rFonts w:ascii="宋体" w:hAnsi="宋体" w:hint="eastAsia"/>
                <w:kern w:val="0"/>
                <w:szCs w:val="21"/>
              </w:rPr>
              <w:t>13122</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2B0FB5" w:rsidRPr="00E60D67" w:rsidRDefault="00D662A9" w:rsidP="004D270B">
            <w:pPr>
              <w:rPr>
                <w:rFonts w:ascii="宋体" w:hAnsi="宋体"/>
                <w:kern w:val="0"/>
                <w:szCs w:val="21"/>
              </w:rPr>
            </w:pPr>
            <w:r>
              <w:rPr>
                <w:rFonts w:ascii="宋体" w:hAnsi="宋体" w:hint="eastAsia"/>
                <w:kern w:val="0"/>
                <w:szCs w:val="21"/>
              </w:rPr>
              <w:t>西安高新科技职业学院</w:t>
            </w:r>
          </w:p>
        </w:tc>
        <w:tc>
          <w:tcPr>
            <w:tcW w:w="41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1</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全日制在校生人数</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人</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2069</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1926</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val="restart"/>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2</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教书育人满意度</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w:t>
            </w:r>
            <w:r w:rsidRPr="00E60D67">
              <w:rPr>
                <w:rFonts w:ascii="宋体" w:hAnsi="宋体"/>
                <w:kern w:val="0"/>
                <w:szCs w:val="21"/>
              </w:rPr>
              <w:t>1</w:t>
            </w:r>
            <w:r w:rsidRPr="00E60D67">
              <w:rPr>
                <w:rFonts w:ascii="宋体" w:hAnsi="宋体" w:hint="eastAsia"/>
                <w:kern w:val="0"/>
                <w:szCs w:val="21"/>
              </w:rPr>
              <w:t>）课堂育人</w:t>
            </w:r>
          </w:p>
        </w:tc>
        <w:tc>
          <w:tcPr>
            <w:tcW w:w="1134"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调研人次</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人次</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2069</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E60D67" w:rsidP="004D270B">
            <w:pPr>
              <w:rPr>
                <w:rFonts w:ascii="宋体" w:hAnsi="宋体"/>
                <w:kern w:val="0"/>
                <w:szCs w:val="21"/>
              </w:rPr>
            </w:pPr>
            <w:r>
              <w:rPr>
                <w:rFonts w:ascii="宋体" w:hAnsi="宋体" w:hint="eastAsia"/>
                <w:kern w:val="0"/>
                <w:szCs w:val="21"/>
              </w:rPr>
              <w:t>3700</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满意度</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98</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97</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w:t>
            </w:r>
            <w:r w:rsidRPr="00E60D67">
              <w:rPr>
                <w:rFonts w:ascii="宋体" w:hAnsi="宋体"/>
                <w:kern w:val="0"/>
                <w:szCs w:val="21"/>
              </w:rPr>
              <w:t>2</w:t>
            </w:r>
            <w:r w:rsidRPr="00E60D67">
              <w:rPr>
                <w:rFonts w:ascii="宋体" w:hAnsi="宋体" w:hint="eastAsia"/>
                <w:kern w:val="0"/>
                <w:szCs w:val="21"/>
              </w:rPr>
              <w:t>）课外育人</w:t>
            </w:r>
          </w:p>
        </w:tc>
        <w:tc>
          <w:tcPr>
            <w:tcW w:w="1134"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调研人次</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人次</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2069</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3852</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满意度</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99</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93</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val="restart"/>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3</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课程教学满意度</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w:t>
            </w:r>
            <w:r w:rsidRPr="00E60D67">
              <w:rPr>
                <w:rFonts w:ascii="宋体" w:hAnsi="宋体"/>
                <w:kern w:val="0"/>
                <w:szCs w:val="21"/>
              </w:rPr>
              <w:t>1</w:t>
            </w:r>
            <w:r w:rsidRPr="00E60D67">
              <w:rPr>
                <w:rFonts w:ascii="宋体" w:hAnsi="宋体" w:hint="eastAsia"/>
                <w:kern w:val="0"/>
                <w:szCs w:val="21"/>
              </w:rPr>
              <w:t>）思想政治课</w:t>
            </w:r>
          </w:p>
        </w:tc>
        <w:tc>
          <w:tcPr>
            <w:tcW w:w="1134"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调研课次</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课次</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2</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满意度</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96</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95</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spacing w:val="-20"/>
                <w:kern w:val="0"/>
                <w:szCs w:val="21"/>
              </w:rPr>
            </w:pPr>
            <w:r w:rsidRPr="00E60D67">
              <w:rPr>
                <w:rFonts w:ascii="宋体" w:hAnsi="宋体" w:hint="eastAsia"/>
                <w:spacing w:val="-20"/>
                <w:kern w:val="0"/>
                <w:szCs w:val="21"/>
              </w:rPr>
              <w:t>（</w:t>
            </w:r>
            <w:r w:rsidRPr="00E60D67">
              <w:rPr>
                <w:rFonts w:ascii="宋体" w:hAnsi="宋体"/>
                <w:spacing w:val="-20"/>
                <w:kern w:val="0"/>
                <w:szCs w:val="21"/>
              </w:rPr>
              <w:t>2</w:t>
            </w:r>
            <w:r w:rsidRPr="00E60D67">
              <w:rPr>
                <w:rFonts w:ascii="宋体" w:hAnsi="宋体" w:hint="eastAsia"/>
                <w:spacing w:val="-20"/>
                <w:kern w:val="0"/>
                <w:szCs w:val="21"/>
              </w:rPr>
              <w:t>）公共基础课（不含思想政治课）</w:t>
            </w:r>
          </w:p>
        </w:tc>
        <w:tc>
          <w:tcPr>
            <w:tcW w:w="1134"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调研课次</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课次</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7</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12</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满意度</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93</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96</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w:t>
            </w:r>
            <w:r w:rsidRPr="00E60D67">
              <w:rPr>
                <w:rFonts w:ascii="宋体" w:hAnsi="宋体"/>
                <w:kern w:val="0"/>
                <w:szCs w:val="21"/>
              </w:rPr>
              <w:t>3</w:t>
            </w:r>
            <w:r w:rsidRPr="00E60D67">
              <w:rPr>
                <w:rFonts w:ascii="宋体" w:hAnsi="宋体" w:hint="eastAsia"/>
                <w:kern w:val="0"/>
                <w:szCs w:val="21"/>
              </w:rPr>
              <w:t>）专业课教学</w:t>
            </w:r>
          </w:p>
        </w:tc>
        <w:tc>
          <w:tcPr>
            <w:tcW w:w="1134"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调研课次</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b/>
                <w:kern w:val="0"/>
                <w:szCs w:val="21"/>
              </w:rPr>
            </w:pPr>
            <w:r w:rsidRPr="00E60D67">
              <w:rPr>
                <w:rFonts w:ascii="宋体" w:hAnsi="宋体" w:hint="eastAsia"/>
                <w:kern w:val="0"/>
                <w:szCs w:val="21"/>
              </w:rPr>
              <w:t>课次</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46</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176</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满意度</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88</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92</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val="restart"/>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4</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管理和服务工作满意度</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w:t>
            </w:r>
            <w:r w:rsidRPr="00E60D67">
              <w:rPr>
                <w:rFonts w:ascii="宋体" w:hAnsi="宋体"/>
                <w:kern w:val="0"/>
                <w:szCs w:val="21"/>
              </w:rPr>
              <w:t>1</w:t>
            </w:r>
            <w:r w:rsidRPr="00E60D67">
              <w:rPr>
                <w:rFonts w:ascii="宋体" w:hAnsi="宋体" w:hint="eastAsia"/>
                <w:kern w:val="0"/>
                <w:szCs w:val="21"/>
              </w:rPr>
              <w:t>）学生工作</w:t>
            </w:r>
          </w:p>
        </w:tc>
        <w:tc>
          <w:tcPr>
            <w:tcW w:w="1134"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调研人次</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人次</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2069</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1926</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满意度</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97</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96</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w:t>
            </w:r>
            <w:r w:rsidRPr="00E60D67">
              <w:rPr>
                <w:rFonts w:ascii="宋体" w:hAnsi="宋体"/>
                <w:kern w:val="0"/>
                <w:szCs w:val="21"/>
              </w:rPr>
              <w:t>2</w:t>
            </w:r>
            <w:r w:rsidRPr="00E60D67">
              <w:rPr>
                <w:rFonts w:ascii="宋体" w:hAnsi="宋体" w:hint="eastAsia"/>
                <w:kern w:val="0"/>
                <w:szCs w:val="21"/>
              </w:rPr>
              <w:t>）教学管理</w:t>
            </w:r>
          </w:p>
        </w:tc>
        <w:tc>
          <w:tcPr>
            <w:tcW w:w="1134"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调研人次</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人次</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2069</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1926</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满意度</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96</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41004A" w:rsidP="004D270B">
            <w:pPr>
              <w:rPr>
                <w:rFonts w:ascii="宋体" w:hAnsi="宋体"/>
                <w:kern w:val="0"/>
                <w:szCs w:val="21"/>
              </w:rPr>
            </w:pPr>
            <w:r w:rsidRPr="00E60D67">
              <w:rPr>
                <w:rFonts w:ascii="宋体" w:hAnsi="宋体" w:hint="eastAsia"/>
                <w:kern w:val="0"/>
                <w:szCs w:val="21"/>
              </w:rPr>
              <w:t>93</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w:t>
            </w:r>
            <w:r w:rsidRPr="00E60D67">
              <w:rPr>
                <w:rFonts w:ascii="宋体" w:hAnsi="宋体"/>
                <w:kern w:val="0"/>
                <w:szCs w:val="21"/>
              </w:rPr>
              <w:t>3</w:t>
            </w:r>
            <w:r w:rsidRPr="00E60D67">
              <w:rPr>
                <w:rFonts w:ascii="宋体" w:hAnsi="宋体" w:hint="eastAsia"/>
                <w:kern w:val="0"/>
                <w:szCs w:val="21"/>
              </w:rPr>
              <w:t>）后勤服务</w:t>
            </w:r>
          </w:p>
        </w:tc>
        <w:tc>
          <w:tcPr>
            <w:tcW w:w="1134"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调研人次</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人次</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54187" w:rsidP="004D270B">
            <w:pPr>
              <w:rPr>
                <w:rFonts w:ascii="宋体" w:hAnsi="宋体"/>
                <w:kern w:val="0"/>
                <w:szCs w:val="21"/>
              </w:rPr>
            </w:pPr>
            <w:r w:rsidRPr="00E60D67">
              <w:rPr>
                <w:rFonts w:ascii="宋体" w:hAnsi="宋体" w:hint="eastAsia"/>
                <w:kern w:val="0"/>
                <w:szCs w:val="21"/>
              </w:rPr>
              <w:t>2069</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54187" w:rsidP="004D270B">
            <w:pPr>
              <w:rPr>
                <w:rFonts w:ascii="宋体" w:hAnsi="宋体"/>
                <w:kern w:val="0"/>
                <w:szCs w:val="21"/>
              </w:rPr>
            </w:pPr>
            <w:r w:rsidRPr="00E60D67">
              <w:rPr>
                <w:rFonts w:ascii="宋体" w:hAnsi="宋体" w:hint="eastAsia"/>
                <w:kern w:val="0"/>
                <w:szCs w:val="21"/>
              </w:rPr>
              <w:t>3765</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12"/>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满意度</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54187" w:rsidP="004D270B">
            <w:pPr>
              <w:rPr>
                <w:rFonts w:ascii="宋体" w:hAnsi="宋体"/>
                <w:kern w:val="0"/>
                <w:szCs w:val="21"/>
              </w:rPr>
            </w:pPr>
            <w:r w:rsidRPr="00E60D67">
              <w:rPr>
                <w:rFonts w:ascii="宋体" w:hAnsi="宋体" w:hint="eastAsia"/>
                <w:kern w:val="0"/>
                <w:szCs w:val="21"/>
              </w:rPr>
              <w:t>93</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54187" w:rsidP="004D270B">
            <w:pPr>
              <w:rPr>
                <w:rFonts w:ascii="宋体" w:hAnsi="宋体"/>
                <w:kern w:val="0"/>
                <w:szCs w:val="21"/>
              </w:rPr>
            </w:pPr>
            <w:r w:rsidRPr="00E60D67">
              <w:rPr>
                <w:rFonts w:ascii="宋体" w:hAnsi="宋体" w:hint="eastAsia"/>
                <w:kern w:val="0"/>
                <w:szCs w:val="21"/>
              </w:rPr>
              <w:t>91</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40"/>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5</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学生参与志愿者活动时间</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人日</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54187" w:rsidP="004D270B">
            <w:pPr>
              <w:rPr>
                <w:rFonts w:ascii="宋体" w:hAnsi="宋体"/>
                <w:kern w:val="0"/>
                <w:szCs w:val="21"/>
              </w:rPr>
            </w:pPr>
            <w:r w:rsidRPr="00E60D67">
              <w:rPr>
                <w:rFonts w:ascii="宋体" w:hAnsi="宋体" w:hint="eastAsia"/>
                <w:kern w:val="0"/>
                <w:szCs w:val="21"/>
              </w:rPr>
              <w:t>987</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54187" w:rsidP="004D270B">
            <w:pPr>
              <w:rPr>
                <w:rFonts w:ascii="宋体" w:hAnsi="宋体"/>
                <w:kern w:val="0"/>
                <w:szCs w:val="21"/>
              </w:rPr>
            </w:pPr>
            <w:r w:rsidRPr="00E60D67">
              <w:rPr>
                <w:rFonts w:ascii="宋体" w:hAnsi="宋体" w:hint="eastAsia"/>
                <w:kern w:val="0"/>
                <w:szCs w:val="21"/>
              </w:rPr>
              <w:t>4201</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40"/>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val="restart"/>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6</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学生社团参与度</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trHeight w:val="340"/>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w:t>
            </w:r>
            <w:r w:rsidRPr="00E60D67">
              <w:rPr>
                <w:rFonts w:ascii="宋体" w:hAnsi="宋体"/>
                <w:kern w:val="0"/>
                <w:szCs w:val="21"/>
              </w:rPr>
              <w:t>1</w:t>
            </w:r>
            <w:r w:rsidRPr="00E60D67">
              <w:rPr>
                <w:rFonts w:ascii="宋体" w:hAnsi="宋体" w:hint="eastAsia"/>
                <w:kern w:val="0"/>
                <w:szCs w:val="21"/>
              </w:rPr>
              <w:t>）学生社团数</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个</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B9021F" w:rsidP="004D270B">
            <w:pPr>
              <w:rPr>
                <w:rFonts w:ascii="宋体" w:hAnsi="宋体"/>
                <w:kern w:val="0"/>
                <w:szCs w:val="21"/>
              </w:rPr>
            </w:pPr>
            <w:r w:rsidRPr="00E60D67">
              <w:rPr>
                <w:rFonts w:ascii="宋体" w:hAnsi="宋体" w:hint="eastAsia"/>
                <w:kern w:val="0"/>
                <w:szCs w:val="21"/>
              </w:rPr>
              <w:t>29</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E60D67" w:rsidP="004D270B">
            <w:pPr>
              <w:rPr>
                <w:rFonts w:ascii="宋体" w:hAnsi="宋体"/>
                <w:kern w:val="0"/>
                <w:szCs w:val="21"/>
              </w:rPr>
            </w:pPr>
            <w:r>
              <w:rPr>
                <w:rFonts w:ascii="宋体" w:hAnsi="宋体" w:hint="eastAsia"/>
                <w:kern w:val="0"/>
                <w:szCs w:val="21"/>
              </w:rPr>
              <w:t>29</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r>
      <w:tr w:rsidR="002B0FB5" w:rsidRPr="00E60D67" w:rsidTr="009B7507">
        <w:trPr>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w:t>
            </w:r>
            <w:r w:rsidRPr="00E60D67">
              <w:rPr>
                <w:rFonts w:ascii="宋体" w:hAnsi="宋体"/>
                <w:kern w:val="0"/>
                <w:szCs w:val="21"/>
              </w:rPr>
              <w:t>2</w:t>
            </w:r>
            <w:r w:rsidRPr="00E60D67">
              <w:rPr>
                <w:rFonts w:ascii="宋体" w:hAnsi="宋体" w:hint="eastAsia"/>
                <w:kern w:val="0"/>
                <w:szCs w:val="21"/>
              </w:rPr>
              <w:t>）参与各社团的学生人数</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rPr>
                <w:rFonts w:ascii="宋体" w:hAnsi="宋体"/>
                <w:kern w:val="0"/>
                <w:szCs w:val="21"/>
              </w:rPr>
            </w:pPr>
            <w:r w:rsidRPr="00E60D67">
              <w:rPr>
                <w:rFonts w:ascii="宋体" w:hAnsi="宋体" w:hint="eastAsia"/>
                <w:kern w:val="0"/>
                <w:szCs w:val="21"/>
              </w:rPr>
              <w:t>人</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9B7507" w:rsidP="004D270B">
            <w:pPr>
              <w:rPr>
                <w:rFonts w:ascii="宋体" w:hAnsi="宋体"/>
                <w:kern w:val="0"/>
                <w:szCs w:val="21"/>
              </w:rPr>
            </w:pPr>
            <w:r>
              <w:rPr>
                <w:rFonts w:ascii="宋体" w:hAnsi="宋体" w:hint="eastAsia"/>
                <w:kern w:val="0"/>
                <w:szCs w:val="21"/>
              </w:rPr>
              <w:t>1028</w:t>
            </w:r>
          </w:p>
        </w:tc>
        <w:tc>
          <w:tcPr>
            <w:tcW w:w="709" w:type="dxa"/>
            <w:tcBorders>
              <w:top w:val="single" w:sz="4" w:space="0" w:color="auto"/>
              <w:left w:val="single" w:sz="4" w:space="0" w:color="auto"/>
              <w:bottom w:val="single" w:sz="4" w:space="0" w:color="auto"/>
              <w:right w:val="single" w:sz="4" w:space="0" w:color="auto"/>
            </w:tcBorders>
            <w:vAlign w:val="center"/>
          </w:tcPr>
          <w:p w:rsidR="002B0FB5" w:rsidRPr="00E60D67" w:rsidRDefault="009B7507" w:rsidP="004D270B">
            <w:pPr>
              <w:rPr>
                <w:rFonts w:ascii="宋体" w:hAnsi="宋体"/>
                <w:kern w:val="0"/>
                <w:szCs w:val="21"/>
              </w:rPr>
            </w:pPr>
            <w:r>
              <w:rPr>
                <w:rFonts w:ascii="宋体" w:hAnsi="宋体" w:hint="eastAsia"/>
                <w:kern w:val="0"/>
                <w:szCs w:val="21"/>
              </w:rPr>
              <w:t>804</w:t>
            </w:r>
          </w:p>
        </w:tc>
        <w:tc>
          <w:tcPr>
            <w:tcW w:w="1982" w:type="dxa"/>
            <w:tcBorders>
              <w:top w:val="single" w:sz="4" w:space="0" w:color="auto"/>
              <w:left w:val="single" w:sz="4" w:space="0" w:color="auto"/>
              <w:bottom w:val="single" w:sz="4" w:space="0" w:color="auto"/>
              <w:right w:val="single" w:sz="4" w:space="0" w:color="auto"/>
            </w:tcBorders>
            <w:vAlign w:val="center"/>
          </w:tcPr>
          <w:p w:rsidR="002B0FB5" w:rsidRPr="00E60D67" w:rsidRDefault="000C6202" w:rsidP="004D270B">
            <w:pPr>
              <w:rPr>
                <w:rFonts w:ascii="宋体" w:hAnsi="宋体"/>
                <w:kern w:val="0"/>
                <w:szCs w:val="21"/>
              </w:rPr>
            </w:pPr>
            <w:r w:rsidRPr="000C6202">
              <w:rPr>
                <w:rFonts w:ascii="宋体" w:hAnsi="宋体" w:hint="eastAsia"/>
                <w:kern w:val="0"/>
                <w:szCs w:val="21"/>
              </w:rPr>
              <w:t>管理协会：41人；星火思政：50人；腰鼓协会：80人；文学社：30人；轮滑协会：120人；足球协会：45人；篮球协会：70人；乒羽协会：20人；书画协会：30人；动漫协会：25人；软件协会：105人；民族舞协会：60人；体舞协会：90人；数学建模协会：170</w:t>
            </w:r>
            <w:r w:rsidRPr="000C6202">
              <w:rPr>
                <w:rFonts w:ascii="宋体" w:hAnsi="宋体" w:hint="eastAsia"/>
                <w:kern w:val="0"/>
                <w:szCs w:val="21"/>
              </w:rPr>
              <w:lastRenderedPageBreak/>
              <w:t>人；英语协会：110人；电子竞技协会：160人；青年志愿者协会：80人；汉服社：45人；心理健康协会：40人；跆拳道协会：80人；武术协会：45人；演讲协会：60人；话剧社：25人；微电影协会：34人；吉他协会：86人；百度百科协会：15人；棋艺协会：76人；现教协会：12人；音艺协会28人；</w:t>
            </w:r>
          </w:p>
        </w:tc>
      </w:tr>
    </w:tbl>
    <w:p w:rsidR="002B0FB5" w:rsidRPr="00E60D67" w:rsidRDefault="002B0FB5" w:rsidP="002B0FB5">
      <w:pPr>
        <w:rPr>
          <w:rFonts w:ascii="Times New Roman" w:eastAsia="仿宋_GB2312" w:hAnsi="Times New Roman"/>
          <w:kern w:val="0"/>
          <w:sz w:val="32"/>
          <w:szCs w:val="32"/>
        </w:rPr>
        <w:sectPr w:rsidR="002B0FB5" w:rsidRPr="00E60D67" w:rsidSect="00E16C50">
          <w:pgSz w:w="11906" w:h="16838"/>
          <w:pgMar w:top="1440" w:right="1800" w:bottom="1440" w:left="1800" w:header="851" w:footer="992" w:gutter="0"/>
          <w:cols w:space="425"/>
          <w:docGrid w:type="lines" w:linePitch="312"/>
        </w:sectPr>
      </w:pPr>
      <w:r w:rsidRPr="00E60D67">
        <w:rPr>
          <w:rFonts w:ascii="Times New Roman" w:eastAsia="仿宋_GB2312" w:hAnsi="Times New Roman"/>
          <w:kern w:val="0"/>
          <w:sz w:val="32"/>
          <w:szCs w:val="32"/>
        </w:rPr>
        <w:lastRenderedPageBreak/>
        <w:br w:type="page"/>
      </w:r>
    </w:p>
    <w:p w:rsidR="002B0FB5" w:rsidRPr="00E60D67" w:rsidRDefault="002B0FB5" w:rsidP="00602200">
      <w:pPr>
        <w:pStyle w:val="2"/>
        <w:jc w:val="center"/>
        <w:rPr>
          <w:rFonts w:eastAsia="仿宋_GB2312"/>
          <w:kern w:val="0"/>
          <w:sz w:val="30"/>
          <w:szCs w:val="30"/>
        </w:rPr>
      </w:pPr>
      <w:bookmarkStart w:id="46" w:name="_Toc531852479"/>
      <w:r w:rsidRPr="00E60D67">
        <w:rPr>
          <w:rFonts w:hint="eastAsia"/>
        </w:rPr>
        <w:lastRenderedPageBreak/>
        <w:t>表</w:t>
      </w:r>
      <w:r w:rsidRPr="00E60D67">
        <w:t xml:space="preserve">3 </w:t>
      </w:r>
      <w:r w:rsidRPr="00E60D67">
        <w:rPr>
          <w:rFonts w:hint="eastAsia"/>
        </w:rPr>
        <w:t>资源表</w:t>
      </w:r>
      <w:bookmarkEnd w:id="46"/>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5"/>
        <w:gridCol w:w="886"/>
        <w:gridCol w:w="440"/>
        <w:gridCol w:w="3074"/>
        <w:gridCol w:w="1057"/>
        <w:gridCol w:w="1359"/>
        <w:gridCol w:w="1399"/>
      </w:tblGrid>
      <w:tr w:rsidR="002B0FB5" w:rsidRPr="00E60D67" w:rsidTr="004D270B">
        <w:trPr>
          <w:trHeight w:val="288"/>
          <w:jc w:val="center"/>
        </w:trPr>
        <w:tc>
          <w:tcPr>
            <w:tcW w:w="845" w:type="dxa"/>
            <w:shd w:val="clear" w:color="auto" w:fill="auto"/>
            <w:vAlign w:val="center"/>
          </w:tcPr>
          <w:p w:rsidR="002B0FB5" w:rsidRPr="00E60D67" w:rsidRDefault="002B0FB5" w:rsidP="004D270B">
            <w:pPr>
              <w:widowControl/>
              <w:jc w:val="center"/>
              <w:rPr>
                <w:rFonts w:ascii="宋体" w:hAnsi="宋体"/>
                <w:b/>
                <w:bCs/>
                <w:kern w:val="0"/>
                <w:szCs w:val="21"/>
              </w:rPr>
            </w:pPr>
            <w:r w:rsidRPr="00E60D67">
              <w:rPr>
                <w:rFonts w:ascii="宋体" w:hAnsi="宋体" w:hint="eastAsia"/>
                <w:b/>
                <w:bCs/>
                <w:kern w:val="0"/>
                <w:szCs w:val="21"/>
              </w:rPr>
              <w:t>院校代码</w:t>
            </w:r>
          </w:p>
        </w:tc>
        <w:tc>
          <w:tcPr>
            <w:tcW w:w="886" w:type="dxa"/>
            <w:shd w:val="clear" w:color="auto" w:fill="auto"/>
            <w:vAlign w:val="center"/>
          </w:tcPr>
          <w:p w:rsidR="002B0FB5" w:rsidRPr="00E60D67" w:rsidRDefault="002B0FB5" w:rsidP="004D270B">
            <w:pPr>
              <w:widowControl/>
              <w:jc w:val="center"/>
              <w:rPr>
                <w:rFonts w:ascii="宋体" w:hAnsi="宋体"/>
                <w:b/>
                <w:bCs/>
                <w:kern w:val="0"/>
                <w:szCs w:val="21"/>
              </w:rPr>
            </w:pPr>
            <w:r w:rsidRPr="00E60D67">
              <w:rPr>
                <w:rFonts w:ascii="宋体" w:hAnsi="宋体" w:hint="eastAsia"/>
                <w:b/>
                <w:bCs/>
                <w:kern w:val="0"/>
                <w:szCs w:val="21"/>
              </w:rPr>
              <w:t>院校</w:t>
            </w:r>
          </w:p>
          <w:p w:rsidR="002B0FB5" w:rsidRPr="00E60D67" w:rsidRDefault="002B0FB5" w:rsidP="004D270B">
            <w:pPr>
              <w:widowControl/>
              <w:jc w:val="center"/>
              <w:rPr>
                <w:rFonts w:ascii="宋体" w:hAnsi="宋体"/>
                <w:b/>
                <w:bCs/>
                <w:kern w:val="0"/>
                <w:szCs w:val="21"/>
              </w:rPr>
            </w:pPr>
            <w:r w:rsidRPr="00E60D67">
              <w:rPr>
                <w:rFonts w:ascii="宋体" w:hAnsi="宋体" w:hint="eastAsia"/>
                <w:b/>
                <w:bCs/>
                <w:kern w:val="0"/>
                <w:szCs w:val="21"/>
              </w:rPr>
              <w:t>名称</w:t>
            </w:r>
          </w:p>
        </w:tc>
        <w:tc>
          <w:tcPr>
            <w:tcW w:w="3514" w:type="dxa"/>
            <w:gridSpan w:val="2"/>
            <w:shd w:val="clear" w:color="auto" w:fill="auto"/>
            <w:vAlign w:val="center"/>
          </w:tcPr>
          <w:p w:rsidR="002B0FB5" w:rsidRPr="00E60D67" w:rsidRDefault="002B0FB5" w:rsidP="004D270B">
            <w:pPr>
              <w:widowControl/>
              <w:jc w:val="center"/>
              <w:rPr>
                <w:rFonts w:ascii="宋体" w:hAnsi="宋体"/>
                <w:b/>
                <w:bCs/>
                <w:kern w:val="0"/>
                <w:szCs w:val="21"/>
              </w:rPr>
            </w:pPr>
            <w:r w:rsidRPr="00E60D67">
              <w:rPr>
                <w:rFonts w:ascii="宋体" w:hAnsi="宋体" w:hint="eastAsia"/>
                <w:b/>
                <w:bCs/>
                <w:kern w:val="0"/>
                <w:szCs w:val="21"/>
              </w:rPr>
              <w:t>指标</w:t>
            </w:r>
          </w:p>
        </w:tc>
        <w:tc>
          <w:tcPr>
            <w:tcW w:w="1057" w:type="dxa"/>
            <w:shd w:val="clear" w:color="auto" w:fill="auto"/>
            <w:vAlign w:val="center"/>
          </w:tcPr>
          <w:p w:rsidR="002B0FB5" w:rsidRPr="00E60D67" w:rsidRDefault="002B0FB5" w:rsidP="004D270B">
            <w:pPr>
              <w:widowControl/>
              <w:jc w:val="center"/>
              <w:rPr>
                <w:rFonts w:ascii="宋体" w:hAnsi="宋体"/>
                <w:b/>
                <w:bCs/>
                <w:kern w:val="0"/>
                <w:szCs w:val="21"/>
              </w:rPr>
            </w:pPr>
            <w:r w:rsidRPr="00E60D67">
              <w:rPr>
                <w:rFonts w:ascii="宋体" w:hAnsi="宋体" w:hint="eastAsia"/>
                <w:b/>
                <w:bCs/>
                <w:kern w:val="0"/>
                <w:szCs w:val="21"/>
              </w:rPr>
              <w:t>单位</w:t>
            </w:r>
          </w:p>
        </w:tc>
        <w:tc>
          <w:tcPr>
            <w:tcW w:w="1359" w:type="dxa"/>
            <w:shd w:val="clear" w:color="auto" w:fill="auto"/>
            <w:vAlign w:val="center"/>
          </w:tcPr>
          <w:p w:rsidR="002B0FB5" w:rsidRPr="00E60D67" w:rsidRDefault="002B0FB5" w:rsidP="004D270B">
            <w:pPr>
              <w:widowControl/>
              <w:jc w:val="center"/>
              <w:rPr>
                <w:rFonts w:ascii="宋体" w:hAnsi="宋体"/>
                <w:b/>
                <w:bCs/>
                <w:kern w:val="0"/>
                <w:szCs w:val="21"/>
              </w:rPr>
            </w:pPr>
            <w:r w:rsidRPr="00E60D67">
              <w:rPr>
                <w:rFonts w:ascii="宋体" w:hAnsi="宋体"/>
                <w:b/>
                <w:bCs/>
                <w:kern w:val="0"/>
                <w:szCs w:val="21"/>
              </w:rPr>
              <w:t>2017</w:t>
            </w:r>
            <w:r w:rsidRPr="00E60D67">
              <w:rPr>
                <w:rFonts w:ascii="宋体" w:hAnsi="宋体" w:hint="eastAsia"/>
                <w:b/>
                <w:bCs/>
                <w:kern w:val="0"/>
                <w:szCs w:val="21"/>
              </w:rPr>
              <w:t>年</w:t>
            </w:r>
          </w:p>
        </w:tc>
        <w:tc>
          <w:tcPr>
            <w:tcW w:w="1399" w:type="dxa"/>
            <w:shd w:val="clear" w:color="auto" w:fill="auto"/>
            <w:vAlign w:val="center"/>
          </w:tcPr>
          <w:p w:rsidR="002B0FB5" w:rsidRPr="00E60D67" w:rsidRDefault="002B0FB5" w:rsidP="004D270B">
            <w:pPr>
              <w:widowControl/>
              <w:jc w:val="center"/>
              <w:rPr>
                <w:rFonts w:ascii="宋体" w:hAnsi="宋体"/>
                <w:b/>
                <w:bCs/>
                <w:kern w:val="0"/>
                <w:szCs w:val="21"/>
              </w:rPr>
            </w:pPr>
            <w:r w:rsidRPr="00E60D67">
              <w:rPr>
                <w:rFonts w:ascii="宋体" w:hAnsi="宋体"/>
                <w:b/>
                <w:bCs/>
                <w:kern w:val="0"/>
                <w:szCs w:val="21"/>
              </w:rPr>
              <w:t>2018</w:t>
            </w:r>
            <w:r w:rsidRPr="00E60D67">
              <w:rPr>
                <w:rFonts w:ascii="宋体" w:hAnsi="宋体" w:hint="eastAsia"/>
                <w:b/>
                <w:bCs/>
                <w:kern w:val="0"/>
                <w:szCs w:val="21"/>
              </w:rPr>
              <w:t>年</w:t>
            </w:r>
          </w:p>
        </w:tc>
      </w:tr>
      <w:tr w:rsidR="003272D7" w:rsidRPr="00E60D67" w:rsidTr="004D270B">
        <w:trPr>
          <w:trHeight w:val="455"/>
          <w:jc w:val="center"/>
        </w:trPr>
        <w:tc>
          <w:tcPr>
            <w:tcW w:w="845" w:type="dxa"/>
            <w:vMerge w:val="restart"/>
            <w:shd w:val="clear" w:color="auto" w:fill="auto"/>
            <w:vAlign w:val="bottom"/>
          </w:tcPr>
          <w:p w:rsidR="003272D7" w:rsidRPr="00E60D67" w:rsidRDefault="00D662A9" w:rsidP="003272D7">
            <w:pPr>
              <w:widowControl/>
              <w:rPr>
                <w:rFonts w:ascii="宋体" w:hAnsi="宋体"/>
                <w:kern w:val="0"/>
                <w:szCs w:val="21"/>
              </w:rPr>
            </w:pPr>
            <w:r>
              <w:rPr>
                <w:rFonts w:ascii="宋体" w:hAnsi="宋体" w:hint="eastAsia"/>
                <w:kern w:val="0"/>
                <w:szCs w:val="21"/>
              </w:rPr>
              <w:t>13122</w:t>
            </w:r>
          </w:p>
        </w:tc>
        <w:tc>
          <w:tcPr>
            <w:tcW w:w="886" w:type="dxa"/>
            <w:vMerge w:val="restart"/>
            <w:shd w:val="clear" w:color="auto" w:fill="auto"/>
            <w:vAlign w:val="bottom"/>
          </w:tcPr>
          <w:p w:rsidR="003272D7" w:rsidRPr="00E60D67" w:rsidRDefault="00D662A9" w:rsidP="00D662A9">
            <w:pPr>
              <w:widowControl/>
              <w:jc w:val="center"/>
              <w:rPr>
                <w:rFonts w:ascii="宋体" w:hAnsi="宋体"/>
                <w:kern w:val="0"/>
                <w:szCs w:val="21"/>
              </w:rPr>
            </w:pPr>
            <w:r>
              <w:rPr>
                <w:rFonts w:ascii="宋体" w:hAnsi="宋体" w:hint="eastAsia"/>
                <w:kern w:val="0"/>
                <w:szCs w:val="21"/>
              </w:rPr>
              <w:t>西安高新科技职业学院</w:t>
            </w:r>
          </w:p>
        </w:tc>
        <w:tc>
          <w:tcPr>
            <w:tcW w:w="440" w:type="dxa"/>
            <w:shd w:val="clear" w:color="auto" w:fill="auto"/>
            <w:vAlign w:val="center"/>
          </w:tcPr>
          <w:p w:rsidR="003272D7" w:rsidRPr="00E60D67" w:rsidRDefault="003272D7" w:rsidP="003272D7">
            <w:pPr>
              <w:widowControl/>
              <w:jc w:val="center"/>
              <w:rPr>
                <w:rFonts w:ascii="宋体" w:hAnsi="宋体"/>
                <w:kern w:val="0"/>
                <w:szCs w:val="21"/>
              </w:rPr>
            </w:pPr>
            <w:r w:rsidRPr="00E60D67">
              <w:rPr>
                <w:rFonts w:ascii="宋体" w:hAnsi="宋体"/>
                <w:kern w:val="0"/>
                <w:szCs w:val="21"/>
              </w:rPr>
              <w:t>1</w:t>
            </w:r>
          </w:p>
        </w:tc>
        <w:tc>
          <w:tcPr>
            <w:tcW w:w="3074" w:type="dxa"/>
            <w:shd w:val="clear" w:color="auto" w:fill="auto"/>
            <w:vAlign w:val="center"/>
          </w:tcPr>
          <w:p w:rsidR="003272D7" w:rsidRPr="00E60D67" w:rsidRDefault="003272D7" w:rsidP="003272D7">
            <w:pPr>
              <w:widowControl/>
              <w:jc w:val="left"/>
              <w:rPr>
                <w:rFonts w:ascii="宋体" w:hAnsi="宋体"/>
                <w:kern w:val="0"/>
                <w:szCs w:val="21"/>
              </w:rPr>
            </w:pPr>
            <w:r w:rsidRPr="00E60D67">
              <w:rPr>
                <w:rFonts w:ascii="宋体" w:hAnsi="宋体" w:hint="eastAsia"/>
                <w:kern w:val="0"/>
                <w:szCs w:val="21"/>
              </w:rPr>
              <w:t>生师比</w:t>
            </w:r>
          </w:p>
        </w:tc>
        <w:tc>
          <w:tcPr>
            <w:tcW w:w="1057" w:type="dxa"/>
            <w:shd w:val="clear" w:color="auto" w:fill="auto"/>
            <w:vAlign w:val="center"/>
          </w:tcPr>
          <w:p w:rsidR="003272D7" w:rsidRPr="00E60D67" w:rsidRDefault="003272D7" w:rsidP="003272D7">
            <w:pPr>
              <w:widowControl/>
              <w:jc w:val="center"/>
              <w:rPr>
                <w:rFonts w:ascii="宋体" w:hAnsi="宋体"/>
                <w:kern w:val="0"/>
                <w:szCs w:val="21"/>
              </w:rPr>
            </w:pPr>
            <w:r w:rsidRPr="00E60D67">
              <w:rPr>
                <w:rFonts w:ascii="宋体" w:hAnsi="宋体"/>
                <w:kern w:val="0"/>
                <w:szCs w:val="21"/>
              </w:rPr>
              <w:t>—</w:t>
            </w:r>
          </w:p>
        </w:tc>
        <w:tc>
          <w:tcPr>
            <w:tcW w:w="1359" w:type="dxa"/>
            <w:shd w:val="clear" w:color="auto" w:fill="auto"/>
            <w:vAlign w:val="center"/>
          </w:tcPr>
          <w:p w:rsidR="003272D7" w:rsidRPr="00E60D67" w:rsidRDefault="003272D7" w:rsidP="003272D7">
            <w:pPr>
              <w:widowControl/>
              <w:jc w:val="left"/>
              <w:rPr>
                <w:rFonts w:ascii="宋体" w:hAnsi="宋体"/>
                <w:kern w:val="0"/>
                <w:sz w:val="24"/>
              </w:rPr>
            </w:pPr>
            <w:r w:rsidRPr="00E60D67">
              <w:rPr>
                <w:rFonts w:ascii="宋体" w:hAnsi="宋体" w:hint="eastAsia"/>
                <w:kern w:val="0"/>
                <w:sz w:val="24"/>
              </w:rPr>
              <w:t>17.86</w:t>
            </w:r>
          </w:p>
        </w:tc>
        <w:tc>
          <w:tcPr>
            <w:tcW w:w="1399" w:type="dxa"/>
            <w:shd w:val="clear" w:color="auto" w:fill="auto"/>
            <w:vAlign w:val="center"/>
          </w:tcPr>
          <w:p w:rsidR="003272D7" w:rsidRPr="00E60D67" w:rsidRDefault="003272D7" w:rsidP="003272D7">
            <w:pPr>
              <w:widowControl/>
              <w:jc w:val="left"/>
              <w:rPr>
                <w:rFonts w:ascii="宋体" w:hAnsi="宋体"/>
                <w:kern w:val="0"/>
                <w:szCs w:val="21"/>
              </w:rPr>
            </w:pPr>
            <w:r w:rsidRPr="00E60D67">
              <w:rPr>
                <w:rFonts w:ascii="宋体" w:hAnsi="宋体" w:hint="eastAsia"/>
                <w:kern w:val="0"/>
                <w:szCs w:val="21"/>
              </w:rPr>
              <w:t>17.41</w:t>
            </w:r>
          </w:p>
        </w:tc>
      </w:tr>
      <w:tr w:rsidR="003272D7" w:rsidRPr="00E60D67" w:rsidTr="004D270B">
        <w:trPr>
          <w:trHeight w:val="468"/>
          <w:jc w:val="center"/>
        </w:trPr>
        <w:tc>
          <w:tcPr>
            <w:tcW w:w="845" w:type="dxa"/>
            <w:vMerge/>
            <w:shd w:val="clear" w:color="auto" w:fill="auto"/>
            <w:vAlign w:val="center"/>
          </w:tcPr>
          <w:p w:rsidR="003272D7" w:rsidRPr="00E60D67" w:rsidRDefault="003272D7" w:rsidP="003272D7">
            <w:pPr>
              <w:widowControl/>
              <w:jc w:val="left"/>
              <w:rPr>
                <w:rFonts w:ascii="宋体" w:hAnsi="宋体"/>
                <w:kern w:val="0"/>
                <w:szCs w:val="21"/>
              </w:rPr>
            </w:pPr>
          </w:p>
        </w:tc>
        <w:tc>
          <w:tcPr>
            <w:tcW w:w="886" w:type="dxa"/>
            <w:vMerge/>
            <w:shd w:val="clear" w:color="auto" w:fill="auto"/>
            <w:vAlign w:val="center"/>
          </w:tcPr>
          <w:p w:rsidR="003272D7" w:rsidRPr="00E60D67" w:rsidRDefault="003272D7" w:rsidP="003272D7">
            <w:pPr>
              <w:widowControl/>
              <w:jc w:val="left"/>
              <w:rPr>
                <w:rFonts w:ascii="宋体" w:hAnsi="宋体"/>
                <w:kern w:val="0"/>
                <w:szCs w:val="21"/>
              </w:rPr>
            </w:pPr>
          </w:p>
        </w:tc>
        <w:tc>
          <w:tcPr>
            <w:tcW w:w="440" w:type="dxa"/>
            <w:shd w:val="clear" w:color="auto" w:fill="auto"/>
            <w:vAlign w:val="center"/>
          </w:tcPr>
          <w:p w:rsidR="003272D7" w:rsidRPr="00E60D67" w:rsidRDefault="003272D7" w:rsidP="003272D7">
            <w:pPr>
              <w:widowControl/>
              <w:jc w:val="center"/>
              <w:rPr>
                <w:rFonts w:ascii="宋体" w:hAnsi="宋体"/>
                <w:kern w:val="0"/>
                <w:szCs w:val="21"/>
              </w:rPr>
            </w:pPr>
            <w:r w:rsidRPr="00E60D67">
              <w:rPr>
                <w:rFonts w:ascii="宋体" w:hAnsi="宋体"/>
                <w:kern w:val="0"/>
                <w:szCs w:val="21"/>
              </w:rPr>
              <w:t>2</w:t>
            </w:r>
          </w:p>
        </w:tc>
        <w:tc>
          <w:tcPr>
            <w:tcW w:w="3074" w:type="dxa"/>
            <w:shd w:val="clear" w:color="auto" w:fill="auto"/>
            <w:vAlign w:val="center"/>
          </w:tcPr>
          <w:p w:rsidR="003272D7" w:rsidRPr="00E60D67" w:rsidRDefault="003272D7" w:rsidP="003272D7">
            <w:pPr>
              <w:widowControl/>
              <w:jc w:val="left"/>
              <w:rPr>
                <w:rFonts w:ascii="宋体" w:hAnsi="宋体"/>
                <w:kern w:val="0"/>
                <w:szCs w:val="21"/>
              </w:rPr>
            </w:pPr>
            <w:r w:rsidRPr="00E60D67">
              <w:rPr>
                <w:rFonts w:ascii="宋体" w:hAnsi="宋体" w:hint="eastAsia"/>
                <w:kern w:val="0"/>
                <w:szCs w:val="21"/>
              </w:rPr>
              <w:t>双师素质专任教师比例</w:t>
            </w:r>
          </w:p>
        </w:tc>
        <w:tc>
          <w:tcPr>
            <w:tcW w:w="1057" w:type="dxa"/>
            <w:shd w:val="clear" w:color="auto" w:fill="auto"/>
            <w:vAlign w:val="center"/>
          </w:tcPr>
          <w:p w:rsidR="003272D7" w:rsidRPr="00E60D67" w:rsidRDefault="003272D7" w:rsidP="003272D7">
            <w:pPr>
              <w:widowControl/>
              <w:jc w:val="center"/>
              <w:rPr>
                <w:rFonts w:ascii="宋体" w:hAnsi="宋体"/>
                <w:kern w:val="0"/>
                <w:szCs w:val="21"/>
              </w:rPr>
            </w:pPr>
            <w:r w:rsidRPr="00E60D67">
              <w:rPr>
                <w:rFonts w:ascii="宋体" w:hAnsi="宋体"/>
                <w:kern w:val="0"/>
                <w:szCs w:val="21"/>
              </w:rPr>
              <w:t>%</w:t>
            </w:r>
          </w:p>
        </w:tc>
        <w:tc>
          <w:tcPr>
            <w:tcW w:w="1359" w:type="dxa"/>
            <w:shd w:val="clear" w:color="auto" w:fill="auto"/>
            <w:vAlign w:val="center"/>
          </w:tcPr>
          <w:p w:rsidR="003272D7" w:rsidRPr="00E60D67" w:rsidRDefault="003272D7" w:rsidP="003272D7">
            <w:pPr>
              <w:widowControl/>
              <w:jc w:val="left"/>
              <w:rPr>
                <w:rFonts w:ascii="宋体" w:hAnsi="宋体"/>
                <w:kern w:val="0"/>
                <w:sz w:val="24"/>
              </w:rPr>
            </w:pPr>
            <w:r w:rsidRPr="00E60D67">
              <w:rPr>
                <w:rFonts w:ascii="宋体" w:hAnsi="宋体" w:hint="eastAsia"/>
                <w:kern w:val="0"/>
                <w:sz w:val="24"/>
              </w:rPr>
              <w:t>67.17</w:t>
            </w:r>
          </w:p>
        </w:tc>
        <w:tc>
          <w:tcPr>
            <w:tcW w:w="1399" w:type="dxa"/>
            <w:shd w:val="clear" w:color="auto" w:fill="auto"/>
            <w:vAlign w:val="center"/>
          </w:tcPr>
          <w:p w:rsidR="003272D7" w:rsidRPr="00E60D67" w:rsidRDefault="003272D7" w:rsidP="003272D7">
            <w:pPr>
              <w:widowControl/>
              <w:jc w:val="left"/>
              <w:rPr>
                <w:rFonts w:ascii="宋体" w:hAnsi="宋体"/>
                <w:kern w:val="0"/>
                <w:szCs w:val="21"/>
              </w:rPr>
            </w:pPr>
            <w:r w:rsidRPr="00E60D67">
              <w:rPr>
                <w:rFonts w:ascii="宋体" w:hAnsi="宋体" w:hint="eastAsia"/>
                <w:kern w:val="0"/>
                <w:szCs w:val="21"/>
              </w:rPr>
              <w:t>66</w:t>
            </w:r>
          </w:p>
        </w:tc>
      </w:tr>
      <w:tr w:rsidR="003272D7" w:rsidRPr="00E60D67" w:rsidTr="004D270B">
        <w:trPr>
          <w:trHeight w:val="468"/>
          <w:jc w:val="center"/>
        </w:trPr>
        <w:tc>
          <w:tcPr>
            <w:tcW w:w="845" w:type="dxa"/>
            <w:vMerge/>
            <w:shd w:val="clear" w:color="auto" w:fill="auto"/>
            <w:vAlign w:val="center"/>
          </w:tcPr>
          <w:p w:rsidR="003272D7" w:rsidRPr="00E60D67" w:rsidRDefault="003272D7" w:rsidP="003272D7">
            <w:pPr>
              <w:widowControl/>
              <w:jc w:val="left"/>
              <w:rPr>
                <w:rFonts w:ascii="宋体" w:hAnsi="宋体"/>
                <w:kern w:val="0"/>
                <w:szCs w:val="21"/>
              </w:rPr>
            </w:pPr>
          </w:p>
        </w:tc>
        <w:tc>
          <w:tcPr>
            <w:tcW w:w="886" w:type="dxa"/>
            <w:vMerge/>
            <w:shd w:val="clear" w:color="auto" w:fill="auto"/>
            <w:vAlign w:val="center"/>
          </w:tcPr>
          <w:p w:rsidR="003272D7" w:rsidRPr="00E60D67" w:rsidRDefault="003272D7" w:rsidP="003272D7">
            <w:pPr>
              <w:widowControl/>
              <w:jc w:val="left"/>
              <w:rPr>
                <w:rFonts w:ascii="宋体" w:hAnsi="宋体"/>
                <w:kern w:val="0"/>
                <w:szCs w:val="21"/>
              </w:rPr>
            </w:pPr>
          </w:p>
        </w:tc>
        <w:tc>
          <w:tcPr>
            <w:tcW w:w="440" w:type="dxa"/>
            <w:shd w:val="clear" w:color="auto" w:fill="auto"/>
            <w:vAlign w:val="center"/>
          </w:tcPr>
          <w:p w:rsidR="003272D7" w:rsidRPr="00E60D67" w:rsidRDefault="003272D7" w:rsidP="003272D7">
            <w:pPr>
              <w:widowControl/>
              <w:jc w:val="center"/>
              <w:rPr>
                <w:rFonts w:ascii="宋体" w:hAnsi="宋体"/>
                <w:kern w:val="0"/>
                <w:szCs w:val="21"/>
              </w:rPr>
            </w:pPr>
            <w:r w:rsidRPr="00E60D67">
              <w:rPr>
                <w:rFonts w:ascii="宋体" w:hAnsi="宋体"/>
                <w:kern w:val="0"/>
                <w:szCs w:val="21"/>
              </w:rPr>
              <w:t>3</w:t>
            </w:r>
          </w:p>
        </w:tc>
        <w:tc>
          <w:tcPr>
            <w:tcW w:w="3074" w:type="dxa"/>
            <w:shd w:val="clear" w:color="auto" w:fill="auto"/>
            <w:vAlign w:val="center"/>
          </w:tcPr>
          <w:p w:rsidR="003272D7" w:rsidRPr="00E60D67" w:rsidRDefault="003272D7" w:rsidP="003272D7">
            <w:pPr>
              <w:widowControl/>
              <w:jc w:val="left"/>
              <w:rPr>
                <w:rFonts w:ascii="宋体" w:hAnsi="宋体"/>
                <w:kern w:val="0"/>
                <w:szCs w:val="21"/>
              </w:rPr>
            </w:pPr>
            <w:r w:rsidRPr="00E60D67">
              <w:rPr>
                <w:rFonts w:ascii="宋体" w:hAnsi="宋体" w:hint="eastAsia"/>
                <w:kern w:val="0"/>
                <w:szCs w:val="21"/>
              </w:rPr>
              <w:t>生均教学科研仪器设备值</w:t>
            </w:r>
          </w:p>
        </w:tc>
        <w:tc>
          <w:tcPr>
            <w:tcW w:w="1057" w:type="dxa"/>
            <w:shd w:val="clear" w:color="auto" w:fill="auto"/>
            <w:vAlign w:val="center"/>
          </w:tcPr>
          <w:p w:rsidR="003272D7" w:rsidRPr="00E60D67" w:rsidRDefault="003272D7" w:rsidP="003272D7">
            <w:pPr>
              <w:widowControl/>
              <w:jc w:val="center"/>
              <w:rPr>
                <w:rFonts w:ascii="宋体" w:hAnsi="宋体"/>
                <w:kern w:val="0"/>
                <w:szCs w:val="21"/>
              </w:rPr>
            </w:pPr>
            <w:r w:rsidRPr="00E60D67">
              <w:rPr>
                <w:rFonts w:ascii="宋体" w:hAnsi="宋体" w:hint="eastAsia"/>
                <w:kern w:val="0"/>
                <w:szCs w:val="21"/>
              </w:rPr>
              <w:t>元</w:t>
            </w:r>
            <w:r w:rsidRPr="00E60D67">
              <w:rPr>
                <w:rFonts w:ascii="宋体" w:hAnsi="宋体"/>
                <w:kern w:val="0"/>
                <w:szCs w:val="21"/>
              </w:rPr>
              <w:t>/</w:t>
            </w:r>
            <w:r w:rsidRPr="00E60D67">
              <w:rPr>
                <w:rFonts w:ascii="宋体" w:hAnsi="宋体" w:hint="eastAsia"/>
                <w:kern w:val="0"/>
                <w:szCs w:val="21"/>
              </w:rPr>
              <w:t>生</w:t>
            </w:r>
          </w:p>
        </w:tc>
        <w:tc>
          <w:tcPr>
            <w:tcW w:w="1359" w:type="dxa"/>
            <w:shd w:val="clear" w:color="auto" w:fill="auto"/>
            <w:vAlign w:val="center"/>
          </w:tcPr>
          <w:p w:rsidR="003272D7" w:rsidRPr="00E60D67" w:rsidRDefault="003272D7" w:rsidP="003272D7">
            <w:pPr>
              <w:widowControl/>
              <w:jc w:val="left"/>
              <w:rPr>
                <w:rFonts w:ascii="宋体" w:hAnsi="宋体"/>
                <w:kern w:val="0"/>
                <w:sz w:val="24"/>
              </w:rPr>
            </w:pPr>
            <w:r w:rsidRPr="00E60D67">
              <w:rPr>
                <w:rFonts w:ascii="宋体" w:hAnsi="宋体" w:hint="eastAsia"/>
                <w:kern w:val="0"/>
                <w:sz w:val="24"/>
              </w:rPr>
              <w:t>9509</w:t>
            </w:r>
          </w:p>
        </w:tc>
        <w:tc>
          <w:tcPr>
            <w:tcW w:w="1399" w:type="dxa"/>
            <w:shd w:val="clear" w:color="auto" w:fill="auto"/>
            <w:vAlign w:val="center"/>
          </w:tcPr>
          <w:p w:rsidR="003272D7" w:rsidRPr="00E60D67" w:rsidRDefault="003272D7" w:rsidP="003272D7">
            <w:pPr>
              <w:widowControl/>
              <w:jc w:val="left"/>
              <w:rPr>
                <w:rFonts w:ascii="宋体" w:hAnsi="宋体"/>
                <w:kern w:val="0"/>
                <w:szCs w:val="21"/>
              </w:rPr>
            </w:pPr>
            <w:r w:rsidRPr="00E60D67">
              <w:rPr>
                <w:rFonts w:ascii="宋体" w:hAnsi="宋体" w:hint="eastAsia"/>
                <w:kern w:val="0"/>
                <w:szCs w:val="21"/>
              </w:rPr>
              <w:t>10230</w:t>
            </w:r>
          </w:p>
        </w:tc>
      </w:tr>
      <w:tr w:rsidR="003272D7" w:rsidRPr="00E60D67" w:rsidTr="004D270B">
        <w:trPr>
          <w:trHeight w:val="468"/>
          <w:jc w:val="center"/>
        </w:trPr>
        <w:tc>
          <w:tcPr>
            <w:tcW w:w="845" w:type="dxa"/>
            <w:vMerge/>
            <w:shd w:val="clear" w:color="auto" w:fill="auto"/>
            <w:vAlign w:val="center"/>
          </w:tcPr>
          <w:p w:rsidR="003272D7" w:rsidRPr="00E60D67" w:rsidRDefault="003272D7" w:rsidP="003272D7">
            <w:pPr>
              <w:widowControl/>
              <w:jc w:val="left"/>
              <w:rPr>
                <w:rFonts w:ascii="宋体" w:hAnsi="宋体"/>
                <w:kern w:val="0"/>
                <w:szCs w:val="21"/>
              </w:rPr>
            </w:pPr>
          </w:p>
        </w:tc>
        <w:tc>
          <w:tcPr>
            <w:tcW w:w="886" w:type="dxa"/>
            <w:vMerge/>
            <w:shd w:val="clear" w:color="auto" w:fill="auto"/>
            <w:vAlign w:val="center"/>
          </w:tcPr>
          <w:p w:rsidR="003272D7" w:rsidRPr="00E60D67" w:rsidRDefault="003272D7" w:rsidP="003272D7">
            <w:pPr>
              <w:widowControl/>
              <w:jc w:val="left"/>
              <w:rPr>
                <w:rFonts w:ascii="宋体" w:hAnsi="宋体"/>
                <w:kern w:val="0"/>
                <w:szCs w:val="21"/>
              </w:rPr>
            </w:pPr>
          </w:p>
        </w:tc>
        <w:tc>
          <w:tcPr>
            <w:tcW w:w="440" w:type="dxa"/>
            <w:shd w:val="clear" w:color="auto" w:fill="auto"/>
            <w:vAlign w:val="center"/>
          </w:tcPr>
          <w:p w:rsidR="003272D7" w:rsidRPr="00E60D67" w:rsidRDefault="003272D7" w:rsidP="003272D7">
            <w:pPr>
              <w:widowControl/>
              <w:jc w:val="center"/>
              <w:rPr>
                <w:rFonts w:ascii="宋体" w:hAnsi="宋体"/>
                <w:kern w:val="0"/>
                <w:szCs w:val="21"/>
              </w:rPr>
            </w:pPr>
            <w:r w:rsidRPr="00E60D67">
              <w:rPr>
                <w:rFonts w:ascii="宋体" w:hAnsi="宋体"/>
                <w:kern w:val="0"/>
                <w:szCs w:val="21"/>
              </w:rPr>
              <w:t>4</w:t>
            </w:r>
          </w:p>
        </w:tc>
        <w:tc>
          <w:tcPr>
            <w:tcW w:w="3074" w:type="dxa"/>
            <w:shd w:val="clear" w:color="auto" w:fill="auto"/>
            <w:vAlign w:val="center"/>
          </w:tcPr>
          <w:p w:rsidR="003272D7" w:rsidRPr="00E60D67" w:rsidRDefault="003272D7" w:rsidP="003272D7">
            <w:pPr>
              <w:widowControl/>
              <w:jc w:val="left"/>
              <w:rPr>
                <w:rFonts w:ascii="宋体" w:hAnsi="宋体"/>
                <w:kern w:val="0"/>
                <w:szCs w:val="21"/>
              </w:rPr>
            </w:pPr>
            <w:r w:rsidRPr="00E60D67">
              <w:rPr>
                <w:rFonts w:ascii="宋体" w:hAnsi="宋体" w:hint="eastAsia"/>
                <w:kern w:val="0"/>
                <w:szCs w:val="21"/>
              </w:rPr>
              <w:t>生均教学及辅助、行政办公用房面积</w:t>
            </w:r>
          </w:p>
        </w:tc>
        <w:tc>
          <w:tcPr>
            <w:tcW w:w="1057" w:type="dxa"/>
            <w:shd w:val="clear" w:color="auto" w:fill="auto"/>
            <w:vAlign w:val="center"/>
          </w:tcPr>
          <w:p w:rsidR="003272D7" w:rsidRPr="00E60D67" w:rsidRDefault="003272D7" w:rsidP="003272D7">
            <w:pPr>
              <w:widowControl/>
              <w:jc w:val="center"/>
              <w:rPr>
                <w:rFonts w:ascii="宋体" w:hAnsi="宋体"/>
                <w:kern w:val="0"/>
                <w:szCs w:val="21"/>
                <w:vertAlign w:val="superscript"/>
              </w:rPr>
            </w:pPr>
            <w:r w:rsidRPr="00E60D67">
              <w:rPr>
                <w:rFonts w:ascii="宋体" w:hAnsi="宋体"/>
                <w:kern w:val="0"/>
                <w:szCs w:val="21"/>
              </w:rPr>
              <w:t>m</w:t>
            </w:r>
            <w:r w:rsidRPr="00E60D67">
              <w:rPr>
                <w:rFonts w:ascii="宋体" w:hAnsi="宋体"/>
                <w:kern w:val="0"/>
                <w:szCs w:val="21"/>
                <w:vertAlign w:val="superscript"/>
              </w:rPr>
              <w:t>2</w:t>
            </w:r>
            <w:r w:rsidRPr="00E60D67">
              <w:rPr>
                <w:rFonts w:ascii="宋体" w:hAnsi="宋体"/>
                <w:kern w:val="0"/>
                <w:szCs w:val="21"/>
              </w:rPr>
              <w:t>/</w:t>
            </w:r>
            <w:r w:rsidRPr="00E60D67">
              <w:rPr>
                <w:rFonts w:ascii="宋体" w:hAnsi="宋体" w:hint="eastAsia"/>
                <w:kern w:val="0"/>
                <w:szCs w:val="21"/>
              </w:rPr>
              <w:t>生</w:t>
            </w:r>
          </w:p>
        </w:tc>
        <w:tc>
          <w:tcPr>
            <w:tcW w:w="1359" w:type="dxa"/>
            <w:shd w:val="clear" w:color="auto" w:fill="auto"/>
            <w:vAlign w:val="center"/>
          </w:tcPr>
          <w:p w:rsidR="003272D7" w:rsidRPr="00E60D67" w:rsidRDefault="003272D7" w:rsidP="003272D7">
            <w:pPr>
              <w:widowControl/>
              <w:jc w:val="left"/>
              <w:rPr>
                <w:rFonts w:ascii="宋体" w:hAnsi="宋体"/>
                <w:kern w:val="0"/>
                <w:sz w:val="24"/>
              </w:rPr>
            </w:pPr>
            <w:r w:rsidRPr="00E60D67">
              <w:rPr>
                <w:rFonts w:ascii="宋体" w:hAnsi="宋体" w:hint="eastAsia"/>
                <w:kern w:val="0"/>
                <w:sz w:val="24"/>
              </w:rPr>
              <w:t>33.54</w:t>
            </w:r>
          </w:p>
        </w:tc>
        <w:tc>
          <w:tcPr>
            <w:tcW w:w="1399" w:type="dxa"/>
            <w:shd w:val="clear" w:color="auto" w:fill="auto"/>
            <w:vAlign w:val="center"/>
          </w:tcPr>
          <w:p w:rsidR="003272D7" w:rsidRPr="00E60D67" w:rsidRDefault="003272D7" w:rsidP="003272D7">
            <w:pPr>
              <w:widowControl/>
              <w:jc w:val="left"/>
              <w:rPr>
                <w:rFonts w:ascii="宋体" w:hAnsi="宋体"/>
                <w:kern w:val="0"/>
                <w:szCs w:val="21"/>
              </w:rPr>
            </w:pPr>
            <w:r w:rsidRPr="00E60D67">
              <w:rPr>
                <w:rFonts w:ascii="宋体" w:hAnsi="宋体" w:hint="eastAsia"/>
                <w:kern w:val="0"/>
                <w:szCs w:val="21"/>
              </w:rPr>
              <w:t>33.72</w:t>
            </w:r>
          </w:p>
        </w:tc>
      </w:tr>
      <w:tr w:rsidR="003272D7" w:rsidRPr="00E60D67" w:rsidTr="004D270B">
        <w:trPr>
          <w:trHeight w:val="468"/>
          <w:jc w:val="center"/>
        </w:trPr>
        <w:tc>
          <w:tcPr>
            <w:tcW w:w="845" w:type="dxa"/>
            <w:vMerge/>
            <w:shd w:val="clear" w:color="auto" w:fill="auto"/>
            <w:vAlign w:val="center"/>
          </w:tcPr>
          <w:p w:rsidR="003272D7" w:rsidRPr="00E60D67" w:rsidRDefault="003272D7" w:rsidP="003272D7">
            <w:pPr>
              <w:widowControl/>
              <w:jc w:val="left"/>
              <w:rPr>
                <w:rFonts w:ascii="宋体" w:hAnsi="宋体"/>
                <w:kern w:val="0"/>
                <w:szCs w:val="21"/>
              </w:rPr>
            </w:pPr>
          </w:p>
        </w:tc>
        <w:tc>
          <w:tcPr>
            <w:tcW w:w="886" w:type="dxa"/>
            <w:vMerge/>
            <w:shd w:val="clear" w:color="auto" w:fill="auto"/>
            <w:vAlign w:val="center"/>
          </w:tcPr>
          <w:p w:rsidR="003272D7" w:rsidRPr="00E60D67" w:rsidRDefault="003272D7" w:rsidP="003272D7">
            <w:pPr>
              <w:widowControl/>
              <w:jc w:val="left"/>
              <w:rPr>
                <w:rFonts w:ascii="宋体" w:hAnsi="宋体"/>
                <w:kern w:val="0"/>
                <w:szCs w:val="21"/>
              </w:rPr>
            </w:pPr>
          </w:p>
        </w:tc>
        <w:tc>
          <w:tcPr>
            <w:tcW w:w="440" w:type="dxa"/>
            <w:shd w:val="clear" w:color="auto" w:fill="auto"/>
            <w:vAlign w:val="center"/>
          </w:tcPr>
          <w:p w:rsidR="003272D7" w:rsidRPr="00E60D67" w:rsidRDefault="003272D7" w:rsidP="003272D7">
            <w:pPr>
              <w:widowControl/>
              <w:jc w:val="center"/>
              <w:rPr>
                <w:rFonts w:ascii="宋体" w:hAnsi="宋体"/>
                <w:kern w:val="0"/>
                <w:szCs w:val="21"/>
              </w:rPr>
            </w:pPr>
            <w:r w:rsidRPr="00E60D67">
              <w:rPr>
                <w:rFonts w:ascii="宋体" w:hAnsi="宋体"/>
                <w:kern w:val="0"/>
                <w:szCs w:val="21"/>
              </w:rPr>
              <w:t>5</w:t>
            </w:r>
          </w:p>
        </w:tc>
        <w:tc>
          <w:tcPr>
            <w:tcW w:w="3074" w:type="dxa"/>
            <w:shd w:val="clear" w:color="auto" w:fill="auto"/>
            <w:vAlign w:val="center"/>
          </w:tcPr>
          <w:p w:rsidR="003272D7" w:rsidRPr="00E60D67" w:rsidRDefault="003272D7" w:rsidP="003272D7">
            <w:pPr>
              <w:widowControl/>
              <w:jc w:val="left"/>
              <w:rPr>
                <w:rFonts w:ascii="宋体" w:hAnsi="宋体"/>
                <w:kern w:val="0"/>
                <w:szCs w:val="21"/>
              </w:rPr>
            </w:pPr>
            <w:r w:rsidRPr="00E60D67">
              <w:rPr>
                <w:rFonts w:ascii="宋体" w:hAnsi="宋体" w:hint="eastAsia"/>
                <w:kern w:val="0"/>
                <w:szCs w:val="21"/>
              </w:rPr>
              <w:t>生均校内实践教学工位数</w:t>
            </w:r>
          </w:p>
        </w:tc>
        <w:tc>
          <w:tcPr>
            <w:tcW w:w="1057" w:type="dxa"/>
            <w:shd w:val="clear" w:color="auto" w:fill="auto"/>
            <w:vAlign w:val="center"/>
          </w:tcPr>
          <w:p w:rsidR="003272D7" w:rsidRPr="00E60D67" w:rsidRDefault="003272D7" w:rsidP="003272D7">
            <w:pPr>
              <w:widowControl/>
              <w:jc w:val="center"/>
              <w:rPr>
                <w:rFonts w:ascii="宋体" w:hAnsi="宋体"/>
                <w:kern w:val="0"/>
                <w:szCs w:val="21"/>
              </w:rPr>
            </w:pPr>
            <w:r w:rsidRPr="00E60D67">
              <w:rPr>
                <w:rFonts w:ascii="宋体" w:hAnsi="宋体" w:hint="eastAsia"/>
                <w:kern w:val="0"/>
                <w:szCs w:val="21"/>
              </w:rPr>
              <w:t>个</w:t>
            </w:r>
            <w:r w:rsidRPr="00E60D67">
              <w:rPr>
                <w:rFonts w:ascii="宋体" w:hAnsi="宋体"/>
                <w:kern w:val="0"/>
                <w:szCs w:val="21"/>
              </w:rPr>
              <w:t>/</w:t>
            </w:r>
            <w:r w:rsidRPr="00E60D67">
              <w:rPr>
                <w:rFonts w:ascii="宋体" w:hAnsi="宋体" w:hint="eastAsia"/>
                <w:kern w:val="0"/>
                <w:szCs w:val="21"/>
              </w:rPr>
              <w:t>生</w:t>
            </w:r>
          </w:p>
        </w:tc>
        <w:tc>
          <w:tcPr>
            <w:tcW w:w="1359" w:type="dxa"/>
            <w:shd w:val="clear" w:color="auto" w:fill="auto"/>
            <w:vAlign w:val="center"/>
          </w:tcPr>
          <w:p w:rsidR="003272D7" w:rsidRPr="00E60D67" w:rsidRDefault="003272D7" w:rsidP="003272D7">
            <w:pPr>
              <w:widowControl/>
              <w:jc w:val="left"/>
              <w:rPr>
                <w:rFonts w:ascii="宋体" w:hAnsi="宋体"/>
                <w:kern w:val="0"/>
                <w:sz w:val="24"/>
              </w:rPr>
            </w:pPr>
            <w:r w:rsidRPr="00E60D67">
              <w:rPr>
                <w:rFonts w:ascii="宋体" w:hAnsi="宋体" w:hint="eastAsia"/>
                <w:kern w:val="0"/>
                <w:sz w:val="24"/>
              </w:rPr>
              <w:t>0.66</w:t>
            </w:r>
          </w:p>
        </w:tc>
        <w:tc>
          <w:tcPr>
            <w:tcW w:w="1399" w:type="dxa"/>
            <w:shd w:val="clear" w:color="auto" w:fill="auto"/>
            <w:vAlign w:val="center"/>
          </w:tcPr>
          <w:p w:rsidR="003272D7" w:rsidRPr="00E60D67" w:rsidRDefault="003272D7" w:rsidP="003272D7">
            <w:pPr>
              <w:widowControl/>
              <w:jc w:val="left"/>
              <w:rPr>
                <w:rFonts w:ascii="宋体" w:hAnsi="宋体"/>
                <w:kern w:val="0"/>
                <w:szCs w:val="21"/>
              </w:rPr>
            </w:pPr>
            <w:r w:rsidRPr="00E60D67">
              <w:rPr>
                <w:rFonts w:ascii="宋体" w:hAnsi="宋体" w:hint="eastAsia"/>
                <w:kern w:val="0"/>
                <w:szCs w:val="21"/>
              </w:rPr>
              <w:t>0.67</w:t>
            </w:r>
          </w:p>
        </w:tc>
      </w:tr>
      <w:tr w:rsidR="003272D7" w:rsidRPr="00E60D67" w:rsidTr="004D270B">
        <w:trPr>
          <w:trHeight w:val="468"/>
          <w:jc w:val="center"/>
        </w:trPr>
        <w:tc>
          <w:tcPr>
            <w:tcW w:w="845" w:type="dxa"/>
            <w:vMerge/>
            <w:shd w:val="clear" w:color="auto" w:fill="auto"/>
            <w:vAlign w:val="center"/>
          </w:tcPr>
          <w:p w:rsidR="003272D7" w:rsidRPr="00E60D67" w:rsidRDefault="003272D7" w:rsidP="003272D7">
            <w:pPr>
              <w:widowControl/>
              <w:jc w:val="left"/>
              <w:rPr>
                <w:rFonts w:ascii="宋体" w:hAnsi="宋体"/>
                <w:kern w:val="0"/>
                <w:szCs w:val="21"/>
              </w:rPr>
            </w:pPr>
          </w:p>
        </w:tc>
        <w:tc>
          <w:tcPr>
            <w:tcW w:w="886" w:type="dxa"/>
            <w:vMerge/>
            <w:shd w:val="clear" w:color="auto" w:fill="auto"/>
            <w:vAlign w:val="center"/>
          </w:tcPr>
          <w:p w:rsidR="003272D7" w:rsidRPr="00E60D67" w:rsidRDefault="003272D7" w:rsidP="003272D7">
            <w:pPr>
              <w:widowControl/>
              <w:jc w:val="left"/>
              <w:rPr>
                <w:rFonts w:ascii="宋体" w:hAnsi="宋体"/>
                <w:kern w:val="0"/>
                <w:szCs w:val="21"/>
              </w:rPr>
            </w:pPr>
          </w:p>
        </w:tc>
        <w:tc>
          <w:tcPr>
            <w:tcW w:w="440" w:type="dxa"/>
            <w:shd w:val="clear" w:color="auto" w:fill="auto"/>
            <w:vAlign w:val="center"/>
          </w:tcPr>
          <w:p w:rsidR="003272D7" w:rsidRPr="00E60D67" w:rsidRDefault="003272D7" w:rsidP="003272D7">
            <w:pPr>
              <w:widowControl/>
              <w:jc w:val="center"/>
              <w:rPr>
                <w:rFonts w:ascii="宋体" w:hAnsi="宋体"/>
                <w:kern w:val="0"/>
                <w:szCs w:val="21"/>
              </w:rPr>
            </w:pPr>
            <w:r w:rsidRPr="00E60D67">
              <w:rPr>
                <w:rFonts w:ascii="宋体" w:hAnsi="宋体"/>
                <w:kern w:val="0"/>
                <w:szCs w:val="21"/>
              </w:rPr>
              <w:t>6</w:t>
            </w:r>
          </w:p>
        </w:tc>
        <w:tc>
          <w:tcPr>
            <w:tcW w:w="3074" w:type="dxa"/>
            <w:shd w:val="clear" w:color="auto" w:fill="auto"/>
            <w:vAlign w:val="center"/>
          </w:tcPr>
          <w:p w:rsidR="003272D7" w:rsidRPr="00E60D67" w:rsidRDefault="003272D7" w:rsidP="003272D7">
            <w:pPr>
              <w:widowControl/>
              <w:jc w:val="left"/>
              <w:rPr>
                <w:rFonts w:ascii="宋体" w:hAnsi="宋体"/>
                <w:kern w:val="0"/>
                <w:szCs w:val="21"/>
              </w:rPr>
            </w:pPr>
            <w:r w:rsidRPr="00E60D67">
              <w:rPr>
                <w:rFonts w:ascii="宋体" w:hAnsi="宋体" w:hint="eastAsia"/>
                <w:kern w:val="0"/>
                <w:szCs w:val="21"/>
              </w:rPr>
              <w:t>校园网主干最大带宽</w:t>
            </w:r>
          </w:p>
        </w:tc>
        <w:tc>
          <w:tcPr>
            <w:tcW w:w="1057" w:type="dxa"/>
            <w:shd w:val="clear" w:color="auto" w:fill="auto"/>
            <w:vAlign w:val="center"/>
          </w:tcPr>
          <w:p w:rsidR="003272D7" w:rsidRPr="00E60D67" w:rsidRDefault="003272D7" w:rsidP="003272D7">
            <w:pPr>
              <w:widowControl/>
              <w:jc w:val="center"/>
              <w:rPr>
                <w:rFonts w:ascii="宋体" w:hAnsi="宋体"/>
                <w:kern w:val="0"/>
                <w:szCs w:val="21"/>
              </w:rPr>
            </w:pPr>
            <w:r w:rsidRPr="00E60D67">
              <w:rPr>
                <w:rFonts w:ascii="宋体" w:hAnsi="宋体"/>
                <w:kern w:val="0"/>
                <w:szCs w:val="21"/>
              </w:rPr>
              <w:t>Mbps</w:t>
            </w:r>
          </w:p>
        </w:tc>
        <w:tc>
          <w:tcPr>
            <w:tcW w:w="1359" w:type="dxa"/>
            <w:shd w:val="clear" w:color="auto" w:fill="auto"/>
            <w:vAlign w:val="center"/>
          </w:tcPr>
          <w:p w:rsidR="003272D7" w:rsidRPr="00E60D67" w:rsidRDefault="003272D7" w:rsidP="003272D7">
            <w:pPr>
              <w:widowControl/>
              <w:jc w:val="left"/>
              <w:rPr>
                <w:rFonts w:ascii="宋体" w:hAnsi="宋体"/>
                <w:kern w:val="0"/>
                <w:sz w:val="24"/>
              </w:rPr>
            </w:pPr>
            <w:r w:rsidRPr="00E60D67">
              <w:rPr>
                <w:rFonts w:ascii="宋体" w:hAnsi="宋体" w:hint="eastAsia"/>
                <w:kern w:val="0"/>
                <w:sz w:val="24"/>
              </w:rPr>
              <w:t>100</w:t>
            </w:r>
          </w:p>
        </w:tc>
        <w:tc>
          <w:tcPr>
            <w:tcW w:w="1399" w:type="dxa"/>
            <w:shd w:val="clear" w:color="auto" w:fill="auto"/>
            <w:vAlign w:val="center"/>
          </w:tcPr>
          <w:p w:rsidR="003272D7" w:rsidRPr="00E60D67" w:rsidRDefault="003272D7" w:rsidP="003272D7">
            <w:pPr>
              <w:widowControl/>
              <w:jc w:val="left"/>
              <w:rPr>
                <w:rFonts w:ascii="宋体" w:hAnsi="宋体"/>
                <w:kern w:val="0"/>
                <w:szCs w:val="21"/>
              </w:rPr>
            </w:pPr>
            <w:r w:rsidRPr="00E60D67">
              <w:rPr>
                <w:rFonts w:ascii="宋体" w:hAnsi="宋体" w:hint="eastAsia"/>
                <w:kern w:val="0"/>
                <w:szCs w:val="21"/>
              </w:rPr>
              <w:t>3000</w:t>
            </w:r>
          </w:p>
        </w:tc>
      </w:tr>
      <w:tr w:rsidR="003272D7" w:rsidRPr="00E60D67" w:rsidTr="0057745E">
        <w:trPr>
          <w:trHeight w:val="499"/>
          <w:jc w:val="center"/>
        </w:trPr>
        <w:tc>
          <w:tcPr>
            <w:tcW w:w="845" w:type="dxa"/>
            <w:vMerge/>
            <w:shd w:val="clear" w:color="auto" w:fill="auto"/>
            <w:vAlign w:val="center"/>
          </w:tcPr>
          <w:p w:rsidR="003272D7" w:rsidRPr="00E60D67" w:rsidRDefault="003272D7" w:rsidP="003272D7">
            <w:pPr>
              <w:widowControl/>
              <w:jc w:val="left"/>
              <w:rPr>
                <w:rFonts w:ascii="宋体" w:hAnsi="宋体"/>
                <w:kern w:val="0"/>
                <w:szCs w:val="21"/>
              </w:rPr>
            </w:pPr>
          </w:p>
        </w:tc>
        <w:tc>
          <w:tcPr>
            <w:tcW w:w="886" w:type="dxa"/>
            <w:vMerge/>
            <w:shd w:val="clear" w:color="auto" w:fill="auto"/>
            <w:vAlign w:val="center"/>
          </w:tcPr>
          <w:p w:rsidR="003272D7" w:rsidRPr="00E60D67" w:rsidRDefault="003272D7" w:rsidP="003272D7">
            <w:pPr>
              <w:widowControl/>
              <w:jc w:val="left"/>
              <w:rPr>
                <w:rFonts w:ascii="宋体" w:hAnsi="宋体"/>
                <w:kern w:val="0"/>
                <w:szCs w:val="21"/>
              </w:rPr>
            </w:pPr>
          </w:p>
        </w:tc>
        <w:tc>
          <w:tcPr>
            <w:tcW w:w="440" w:type="dxa"/>
            <w:vMerge w:val="restart"/>
            <w:shd w:val="clear" w:color="auto" w:fill="auto"/>
            <w:vAlign w:val="center"/>
          </w:tcPr>
          <w:p w:rsidR="003272D7" w:rsidRPr="00E60D67" w:rsidRDefault="003272D7" w:rsidP="003272D7">
            <w:pPr>
              <w:widowControl/>
              <w:jc w:val="center"/>
              <w:rPr>
                <w:rFonts w:ascii="宋体" w:hAnsi="宋体"/>
                <w:kern w:val="0"/>
                <w:szCs w:val="21"/>
              </w:rPr>
            </w:pPr>
            <w:r w:rsidRPr="00E60D67">
              <w:rPr>
                <w:rFonts w:ascii="宋体" w:hAnsi="宋体"/>
                <w:kern w:val="0"/>
                <w:szCs w:val="21"/>
              </w:rPr>
              <w:t>7</w:t>
            </w:r>
          </w:p>
        </w:tc>
        <w:tc>
          <w:tcPr>
            <w:tcW w:w="3074" w:type="dxa"/>
            <w:shd w:val="clear" w:color="auto" w:fill="auto"/>
            <w:vAlign w:val="center"/>
          </w:tcPr>
          <w:p w:rsidR="003272D7" w:rsidRPr="00E60D67" w:rsidRDefault="003272D7" w:rsidP="003272D7">
            <w:pPr>
              <w:widowControl/>
              <w:jc w:val="left"/>
              <w:rPr>
                <w:rFonts w:ascii="宋体" w:hAnsi="宋体"/>
                <w:kern w:val="0"/>
                <w:szCs w:val="21"/>
              </w:rPr>
            </w:pPr>
            <w:r w:rsidRPr="00E60D67">
              <w:rPr>
                <w:rFonts w:ascii="宋体" w:hAnsi="宋体" w:hint="eastAsia"/>
                <w:kern w:val="0"/>
                <w:szCs w:val="21"/>
              </w:rPr>
              <w:t>教学计划内课程总数</w:t>
            </w:r>
          </w:p>
        </w:tc>
        <w:tc>
          <w:tcPr>
            <w:tcW w:w="1057" w:type="dxa"/>
            <w:shd w:val="clear" w:color="auto" w:fill="auto"/>
            <w:vAlign w:val="center"/>
          </w:tcPr>
          <w:p w:rsidR="003272D7" w:rsidRPr="00E60D67" w:rsidRDefault="003272D7" w:rsidP="003272D7">
            <w:pPr>
              <w:widowControl/>
              <w:jc w:val="center"/>
              <w:rPr>
                <w:rFonts w:ascii="宋体" w:hAnsi="宋体"/>
                <w:kern w:val="0"/>
                <w:szCs w:val="21"/>
              </w:rPr>
            </w:pPr>
            <w:r w:rsidRPr="00E60D67">
              <w:rPr>
                <w:rFonts w:ascii="宋体" w:hAnsi="宋体" w:hint="eastAsia"/>
                <w:kern w:val="0"/>
                <w:szCs w:val="21"/>
              </w:rPr>
              <w:t>门</w:t>
            </w:r>
          </w:p>
        </w:tc>
        <w:tc>
          <w:tcPr>
            <w:tcW w:w="1359" w:type="dxa"/>
            <w:shd w:val="clear" w:color="auto" w:fill="auto"/>
            <w:vAlign w:val="center"/>
          </w:tcPr>
          <w:p w:rsidR="003272D7" w:rsidRPr="00E60D67" w:rsidRDefault="003272D7" w:rsidP="003272D7">
            <w:pPr>
              <w:rPr>
                <w:rFonts w:ascii="宋体" w:hAnsi="宋体"/>
                <w:kern w:val="0"/>
                <w:sz w:val="24"/>
              </w:rPr>
            </w:pPr>
            <w:r w:rsidRPr="00E60D67">
              <w:rPr>
                <w:rFonts w:ascii="宋体" w:hAnsi="宋体" w:hint="eastAsia"/>
                <w:kern w:val="0"/>
                <w:sz w:val="24"/>
              </w:rPr>
              <w:t>569</w:t>
            </w:r>
          </w:p>
        </w:tc>
        <w:tc>
          <w:tcPr>
            <w:tcW w:w="1399" w:type="dxa"/>
            <w:shd w:val="clear" w:color="auto" w:fill="auto"/>
            <w:vAlign w:val="center"/>
          </w:tcPr>
          <w:p w:rsidR="003272D7" w:rsidRPr="00E60D67" w:rsidRDefault="003272D7" w:rsidP="003272D7">
            <w:pPr>
              <w:widowControl/>
              <w:rPr>
                <w:rFonts w:ascii="宋体" w:hAnsi="宋体"/>
                <w:kern w:val="0"/>
                <w:szCs w:val="21"/>
              </w:rPr>
            </w:pPr>
            <w:r w:rsidRPr="00E60D67">
              <w:rPr>
                <w:rFonts w:ascii="宋体" w:hAnsi="宋体" w:hint="eastAsia"/>
                <w:kern w:val="0"/>
                <w:szCs w:val="21"/>
              </w:rPr>
              <w:t>672</w:t>
            </w:r>
          </w:p>
        </w:tc>
      </w:tr>
      <w:tr w:rsidR="003272D7" w:rsidRPr="00E60D67" w:rsidTr="0057745E">
        <w:trPr>
          <w:trHeight w:val="549"/>
          <w:jc w:val="center"/>
        </w:trPr>
        <w:tc>
          <w:tcPr>
            <w:tcW w:w="845" w:type="dxa"/>
            <w:vMerge/>
            <w:shd w:val="clear" w:color="auto" w:fill="auto"/>
            <w:vAlign w:val="center"/>
          </w:tcPr>
          <w:p w:rsidR="003272D7" w:rsidRPr="00E60D67" w:rsidRDefault="003272D7" w:rsidP="003272D7">
            <w:pPr>
              <w:widowControl/>
              <w:jc w:val="left"/>
              <w:rPr>
                <w:rFonts w:ascii="宋体" w:hAnsi="宋体"/>
                <w:kern w:val="0"/>
                <w:szCs w:val="21"/>
              </w:rPr>
            </w:pPr>
          </w:p>
        </w:tc>
        <w:tc>
          <w:tcPr>
            <w:tcW w:w="886" w:type="dxa"/>
            <w:vMerge/>
            <w:shd w:val="clear" w:color="auto" w:fill="auto"/>
            <w:vAlign w:val="center"/>
          </w:tcPr>
          <w:p w:rsidR="003272D7" w:rsidRPr="00E60D67" w:rsidRDefault="003272D7" w:rsidP="003272D7">
            <w:pPr>
              <w:widowControl/>
              <w:jc w:val="left"/>
              <w:rPr>
                <w:rFonts w:ascii="宋体" w:hAnsi="宋体"/>
                <w:kern w:val="0"/>
                <w:szCs w:val="21"/>
              </w:rPr>
            </w:pPr>
          </w:p>
        </w:tc>
        <w:tc>
          <w:tcPr>
            <w:tcW w:w="440" w:type="dxa"/>
            <w:vMerge/>
            <w:shd w:val="clear" w:color="auto" w:fill="auto"/>
            <w:vAlign w:val="center"/>
          </w:tcPr>
          <w:p w:rsidR="003272D7" w:rsidRPr="00E60D67" w:rsidRDefault="003272D7" w:rsidP="003272D7">
            <w:pPr>
              <w:widowControl/>
              <w:jc w:val="center"/>
              <w:rPr>
                <w:rFonts w:ascii="宋体" w:hAnsi="宋体"/>
                <w:kern w:val="0"/>
                <w:szCs w:val="21"/>
              </w:rPr>
            </w:pPr>
          </w:p>
        </w:tc>
        <w:tc>
          <w:tcPr>
            <w:tcW w:w="3074" w:type="dxa"/>
            <w:shd w:val="clear" w:color="auto" w:fill="auto"/>
            <w:vAlign w:val="center"/>
          </w:tcPr>
          <w:p w:rsidR="003272D7" w:rsidRPr="00E60D67" w:rsidRDefault="003272D7" w:rsidP="003272D7">
            <w:pPr>
              <w:widowControl/>
              <w:ind w:firstLineChars="100" w:firstLine="210"/>
              <w:jc w:val="left"/>
              <w:rPr>
                <w:rFonts w:ascii="宋体" w:hAnsi="宋体"/>
                <w:kern w:val="0"/>
                <w:szCs w:val="21"/>
              </w:rPr>
            </w:pPr>
            <w:r w:rsidRPr="00E60D67">
              <w:rPr>
                <w:rFonts w:ascii="宋体" w:hAnsi="宋体" w:hint="eastAsia"/>
                <w:kern w:val="0"/>
                <w:szCs w:val="21"/>
              </w:rPr>
              <w:t>其中：线上开设课程数</w:t>
            </w:r>
          </w:p>
        </w:tc>
        <w:tc>
          <w:tcPr>
            <w:tcW w:w="1057" w:type="dxa"/>
            <w:shd w:val="clear" w:color="auto" w:fill="auto"/>
            <w:vAlign w:val="center"/>
          </w:tcPr>
          <w:p w:rsidR="003272D7" w:rsidRPr="00E60D67" w:rsidRDefault="003272D7" w:rsidP="003272D7">
            <w:pPr>
              <w:widowControl/>
              <w:jc w:val="center"/>
              <w:rPr>
                <w:rFonts w:ascii="宋体" w:hAnsi="宋体"/>
                <w:kern w:val="0"/>
                <w:szCs w:val="21"/>
              </w:rPr>
            </w:pPr>
            <w:r w:rsidRPr="00E60D67">
              <w:rPr>
                <w:rFonts w:ascii="宋体" w:hAnsi="宋体" w:hint="eastAsia"/>
                <w:kern w:val="0"/>
                <w:szCs w:val="21"/>
              </w:rPr>
              <w:t>门</w:t>
            </w:r>
          </w:p>
        </w:tc>
        <w:tc>
          <w:tcPr>
            <w:tcW w:w="1359" w:type="dxa"/>
            <w:shd w:val="clear" w:color="auto" w:fill="auto"/>
            <w:vAlign w:val="center"/>
          </w:tcPr>
          <w:p w:rsidR="003272D7" w:rsidRPr="00E60D67" w:rsidRDefault="003272D7" w:rsidP="003272D7">
            <w:pPr>
              <w:widowControl/>
              <w:rPr>
                <w:rFonts w:ascii="宋体" w:hAnsi="宋体"/>
                <w:kern w:val="0"/>
                <w:sz w:val="24"/>
              </w:rPr>
            </w:pPr>
            <w:r w:rsidRPr="00E60D67">
              <w:rPr>
                <w:rFonts w:ascii="宋体" w:hAnsi="宋体" w:hint="eastAsia"/>
                <w:kern w:val="0"/>
                <w:sz w:val="24"/>
              </w:rPr>
              <w:t>39</w:t>
            </w:r>
          </w:p>
        </w:tc>
        <w:tc>
          <w:tcPr>
            <w:tcW w:w="1399" w:type="dxa"/>
            <w:shd w:val="clear" w:color="auto" w:fill="auto"/>
            <w:vAlign w:val="center"/>
          </w:tcPr>
          <w:p w:rsidR="003272D7" w:rsidRPr="00E60D67" w:rsidRDefault="003272D7" w:rsidP="003272D7">
            <w:pPr>
              <w:widowControl/>
              <w:rPr>
                <w:rFonts w:ascii="宋体" w:hAnsi="宋体"/>
                <w:kern w:val="0"/>
                <w:szCs w:val="21"/>
              </w:rPr>
            </w:pPr>
            <w:r w:rsidRPr="00E60D67">
              <w:rPr>
                <w:rFonts w:ascii="宋体" w:hAnsi="宋体" w:hint="eastAsia"/>
                <w:kern w:val="0"/>
                <w:szCs w:val="21"/>
              </w:rPr>
              <w:t>42</w:t>
            </w:r>
          </w:p>
        </w:tc>
      </w:tr>
      <w:tr w:rsidR="003272D7" w:rsidRPr="00E60D67" w:rsidTr="004D270B">
        <w:trPr>
          <w:trHeight w:val="2641"/>
          <w:jc w:val="center"/>
        </w:trPr>
        <w:tc>
          <w:tcPr>
            <w:tcW w:w="845" w:type="dxa"/>
            <w:vMerge/>
            <w:shd w:val="clear" w:color="auto" w:fill="auto"/>
            <w:vAlign w:val="center"/>
          </w:tcPr>
          <w:p w:rsidR="003272D7" w:rsidRPr="00E60D67" w:rsidRDefault="003272D7" w:rsidP="003272D7">
            <w:pPr>
              <w:widowControl/>
              <w:jc w:val="left"/>
              <w:rPr>
                <w:rFonts w:ascii="宋体" w:hAnsi="宋体"/>
                <w:kern w:val="0"/>
                <w:szCs w:val="21"/>
              </w:rPr>
            </w:pPr>
          </w:p>
        </w:tc>
        <w:tc>
          <w:tcPr>
            <w:tcW w:w="886" w:type="dxa"/>
            <w:vMerge/>
            <w:shd w:val="clear" w:color="auto" w:fill="auto"/>
            <w:vAlign w:val="center"/>
          </w:tcPr>
          <w:p w:rsidR="003272D7" w:rsidRPr="00E60D67" w:rsidRDefault="003272D7" w:rsidP="003272D7">
            <w:pPr>
              <w:widowControl/>
              <w:jc w:val="left"/>
              <w:rPr>
                <w:rFonts w:ascii="宋体" w:hAnsi="宋体"/>
                <w:kern w:val="0"/>
                <w:szCs w:val="21"/>
              </w:rPr>
            </w:pPr>
          </w:p>
        </w:tc>
        <w:tc>
          <w:tcPr>
            <w:tcW w:w="7329" w:type="dxa"/>
            <w:gridSpan w:val="5"/>
            <w:shd w:val="clear" w:color="auto" w:fill="auto"/>
            <w:vAlign w:val="center"/>
          </w:tcPr>
          <w:p w:rsidR="003272D7" w:rsidRPr="00E60D67" w:rsidRDefault="003272D7" w:rsidP="003272D7">
            <w:pPr>
              <w:widowControl/>
              <w:spacing w:line="300" w:lineRule="auto"/>
              <w:jc w:val="left"/>
              <w:rPr>
                <w:rFonts w:ascii="宋体" w:hAnsi="宋体"/>
                <w:kern w:val="0"/>
                <w:szCs w:val="21"/>
              </w:rPr>
            </w:pPr>
            <w:r w:rsidRPr="00E60D67">
              <w:rPr>
                <w:rFonts w:ascii="宋体" w:hAnsi="宋体" w:hint="eastAsia"/>
                <w:kern w:val="0"/>
                <w:szCs w:val="21"/>
              </w:rPr>
              <w:t>学校类别（单选）：综合、师范、民族院校（）</w:t>
            </w:r>
          </w:p>
          <w:p w:rsidR="003272D7" w:rsidRPr="00E60D67" w:rsidRDefault="003272D7" w:rsidP="003272D7">
            <w:pPr>
              <w:widowControl/>
              <w:spacing w:line="300" w:lineRule="auto"/>
              <w:ind w:firstLineChars="900" w:firstLine="1890"/>
              <w:jc w:val="left"/>
              <w:rPr>
                <w:rFonts w:ascii="宋体" w:hAnsi="宋体"/>
                <w:kern w:val="0"/>
                <w:szCs w:val="21"/>
              </w:rPr>
            </w:pPr>
            <w:r w:rsidRPr="00E60D67">
              <w:rPr>
                <w:rFonts w:ascii="宋体" w:hAnsi="宋体" w:hint="eastAsia"/>
                <w:kern w:val="0"/>
                <w:szCs w:val="21"/>
              </w:rPr>
              <w:t>工科、农、林院校（</w:t>
            </w:r>
            <w:r w:rsidRPr="00E60D67">
              <w:rPr>
                <w:rFonts w:asciiTheme="minorEastAsia" w:hAnsiTheme="minorEastAsia" w:hint="eastAsia"/>
                <w:kern w:val="0"/>
                <w:szCs w:val="21"/>
              </w:rPr>
              <w:t>√</w:t>
            </w:r>
            <w:r w:rsidRPr="00E60D67">
              <w:rPr>
                <w:rFonts w:ascii="宋体" w:hAnsi="宋体" w:hint="eastAsia"/>
                <w:kern w:val="0"/>
                <w:szCs w:val="21"/>
              </w:rPr>
              <w:t>）</w:t>
            </w:r>
          </w:p>
          <w:p w:rsidR="003272D7" w:rsidRPr="00E60D67" w:rsidRDefault="003272D7" w:rsidP="003272D7">
            <w:pPr>
              <w:widowControl/>
              <w:spacing w:line="300" w:lineRule="auto"/>
              <w:ind w:firstLineChars="900" w:firstLine="1890"/>
              <w:jc w:val="left"/>
              <w:rPr>
                <w:rFonts w:ascii="宋体" w:hAnsi="宋体"/>
                <w:kern w:val="0"/>
                <w:szCs w:val="21"/>
              </w:rPr>
            </w:pPr>
            <w:r w:rsidRPr="00E60D67">
              <w:rPr>
                <w:rFonts w:ascii="宋体" w:hAnsi="宋体" w:hint="eastAsia"/>
                <w:kern w:val="0"/>
                <w:szCs w:val="21"/>
              </w:rPr>
              <w:t>医学院校（）</w:t>
            </w:r>
          </w:p>
          <w:p w:rsidR="003272D7" w:rsidRPr="00E60D67" w:rsidRDefault="003272D7" w:rsidP="003272D7">
            <w:pPr>
              <w:widowControl/>
              <w:spacing w:line="300" w:lineRule="auto"/>
              <w:ind w:firstLineChars="900" w:firstLine="1890"/>
              <w:jc w:val="left"/>
              <w:rPr>
                <w:rFonts w:ascii="宋体" w:hAnsi="宋体"/>
                <w:kern w:val="0"/>
                <w:szCs w:val="21"/>
              </w:rPr>
            </w:pPr>
            <w:r w:rsidRPr="00E60D67">
              <w:rPr>
                <w:rFonts w:ascii="宋体" w:hAnsi="宋体" w:hint="eastAsia"/>
                <w:kern w:val="0"/>
                <w:szCs w:val="21"/>
              </w:rPr>
              <w:t>语文、财经、政法院校（）</w:t>
            </w:r>
          </w:p>
          <w:p w:rsidR="003272D7" w:rsidRPr="00E60D67" w:rsidRDefault="003272D7" w:rsidP="003272D7">
            <w:pPr>
              <w:widowControl/>
              <w:spacing w:line="300" w:lineRule="auto"/>
              <w:ind w:firstLineChars="900" w:firstLine="1890"/>
              <w:jc w:val="left"/>
              <w:rPr>
                <w:rFonts w:ascii="宋体" w:hAnsi="宋体"/>
                <w:kern w:val="0"/>
                <w:szCs w:val="21"/>
              </w:rPr>
            </w:pPr>
            <w:r w:rsidRPr="00E60D67">
              <w:rPr>
                <w:rFonts w:ascii="宋体" w:hAnsi="宋体" w:hint="eastAsia"/>
                <w:kern w:val="0"/>
                <w:szCs w:val="21"/>
              </w:rPr>
              <w:t>体育院校（）</w:t>
            </w:r>
          </w:p>
          <w:p w:rsidR="003272D7" w:rsidRPr="00E60D67" w:rsidRDefault="003272D7" w:rsidP="003272D7">
            <w:pPr>
              <w:widowControl/>
              <w:spacing w:line="300" w:lineRule="auto"/>
              <w:ind w:firstLineChars="900" w:firstLine="1890"/>
              <w:jc w:val="left"/>
              <w:rPr>
                <w:rFonts w:ascii="宋体" w:hAnsi="宋体"/>
                <w:kern w:val="0"/>
                <w:szCs w:val="21"/>
              </w:rPr>
            </w:pPr>
            <w:r w:rsidRPr="00E60D67">
              <w:rPr>
                <w:rFonts w:ascii="宋体" w:hAnsi="宋体" w:hint="eastAsia"/>
                <w:kern w:val="0"/>
                <w:szCs w:val="21"/>
              </w:rPr>
              <w:t>艺术院校（）</w:t>
            </w:r>
          </w:p>
        </w:tc>
      </w:tr>
    </w:tbl>
    <w:p w:rsidR="002B0FB5" w:rsidRPr="00E60D67" w:rsidRDefault="002B0FB5" w:rsidP="002B0FB5">
      <w:pPr>
        <w:rPr>
          <w:rFonts w:ascii="Times New Roman" w:hAnsi="Times New Roman"/>
        </w:rPr>
        <w:sectPr w:rsidR="002B0FB5" w:rsidRPr="00E60D67" w:rsidSect="00E16C50">
          <w:pgSz w:w="11906" w:h="16838"/>
          <w:pgMar w:top="1440" w:right="1800" w:bottom="1440" w:left="1800" w:header="851" w:footer="992" w:gutter="0"/>
          <w:cols w:space="425"/>
          <w:docGrid w:type="lines" w:linePitch="312"/>
        </w:sectPr>
      </w:pPr>
    </w:p>
    <w:p w:rsidR="002B0FB5" w:rsidRPr="00E60D67" w:rsidRDefault="002B0FB5" w:rsidP="002B0FB5">
      <w:pPr>
        <w:rPr>
          <w:rFonts w:ascii="Times New Roman" w:hAnsi="Times New Roman"/>
        </w:rPr>
      </w:pPr>
    </w:p>
    <w:p w:rsidR="002B0FB5" w:rsidRPr="00E60D67" w:rsidRDefault="002B0FB5" w:rsidP="00602200">
      <w:pPr>
        <w:pStyle w:val="2"/>
        <w:jc w:val="center"/>
      </w:pPr>
      <w:bookmarkStart w:id="47" w:name="_Toc531852480"/>
      <w:r w:rsidRPr="00E60D67">
        <w:rPr>
          <w:rFonts w:hint="eastAsia"/>
        </w:rPr>
        <w:t>表</w:t>
      </w:r>
      <w:r w:rsidRPr="00E60D67">
        <w:t xml:space="preserve">4 </w:t>
      </w:r>
      <w:r w:rsidRPr="00E60D67">
        <w:rPr>
          <w:rFonts w:hint="eastAsia"/>
        </w:rPr>
        <w:t>国际影响表</w:t>
      </w:r>
      <w:bookmarkEnd w:id="47"/>
    </w:p>
    <w:tbl>
      <w:tblPr>
        <w:tblW w:w="9620" w:type="dxa"/>
        <w:jc w:val="center"/>
        <w:tblLayout w:type="fixed"/>
        <w:tblLook w:val="00A0"/>
      </w:tblPr>
      <w:tblGrid>
        <w:gridCol w:w="788"/>
        <w:gridCol w:w="788"/>
        <w:gridCol w:w="452"/>
        <w:gridCol w:w="2819"/>
        <w:gridCol w:w="740"/>
        <w:gridCol w:w="944"/>
        <w:gridCol w:w="810"/>
        <w:gridCol w:w="2279"/>
      </w:tblGrid>
      <w:tr w:rsidR="002B0FB5" w:rsidRPr="00E60D67" w:rsidTr="004D270B">
        <w:trPr>
          <w:trHeight w:val="672"/>
          <w:jc w:val="center"/>
        </w:trPr>
        <w:tc>
          <w:tcPr>
            <w:tcW w:w="788" w:type="dxa"/>
            <w:tcBorders>
              <w:top w:val="single" w:sz="4" w:space="0" w:color="auto"/>
              <w:left w:val="single" w:sz="4" w:space="0" w:color="auto"/>
              <w:bottom w:val="single" w:sz="4" w:space="0" w:color="auto"/>
              <w:right w:val="single" w:sz="4" w:space="0" w:color="auto"/>
            </w:tcBorders>
            <w:vAlign w:val="center"/>
          </w:tcPr>
          <w:p w:rsidR="002B0FB5" w:rsidRPr="00E60D67" w:rsidRDefault="002B0FB5" w:rsidP="004D270B">
            <w:pPr>
              <w:widowControl/>
              <w:jc w:val="center"/>
              <w:rPr>
                <w:rFonts w:ascii="宋体" w:hAnsi="宋体"/>
                <w:b/>
                <w:bCs/>
                <w:kern w:val="0"/>
                <w:szCs w:val="21"/>
              </w:rPr>
            </w:pPr>
            <w:r w:rsidRPr="00E60D67">
              <w:rPr>
                <w:rFonts w:ascii="宋体" w:hAnsi="宋体" w:hint="eastAsia"/>
                <w:b/>
                <w:bCs/>
                <w:kern w:val="0"/>
                <w:szCs w:val="21"/>
              </w:rPr>
              <w:t>院校代码</w:t>
            </w:r>
          </w:p>
        </w:tc>
        <w:tc>
          <w:tcPr>
            <w:tcW w:w="788" w:type="dxa"/>
            <w:tcBorders>
              <w:top w:val="single" w:sz="4" w:space="0" w:color="auto"/>
              <w:left w:val="nil"/>
              <w:bottom w:val="single" w:sz="4" w:space="0" w:color="auto"/>
              <w:right w:val="single" w:sz="4" w:space="0" w:color="auto"/>
            </w:tcBorders>
            <w:vAlign w:val="center"/>
          </w:tcPr>
          <w:p w:rsidR="002B0FB5" w:rsidRPr="00E60D67" w:rsidRDefault="002B0FB5" w:rsidP="004D270B">
            <w:pPr>
              <w:widowControl/>
              <w:jc w:val="center"/>
              <w:rPr>
                <w:rFonts w:ascii="宋体" w:hAnsi="宋体"/>
                <w:b/>
                <w:bCs/>
                <w:kern w:val="0"/>
                <w:szCs w:val="21"/>
              </w:rPr>
            </w:pPr>
            <w:r w:rsidRPr="00E60D67">
              <w:rPr>
                <w:rFonts w:ascii="宋体" w:hAnsi="宋体" w:hint="eastAsia"/>
                <w:b/>
                <w:bCs/>
                <w:kern w:val="0"/>
                <w:szCs w:val="21"/>
              </w:rPr>
              <w:t>院校名称</w:t>
            </w:r>
          </w:p>
        </w:tc>
        <w:tc>
          <w:tcPr>
            <w:tcW w:w="3271" w:type="dxa"/>
            <w:gridSpan w:val="2"/>
            <w:tcBorders>
              <w:top w:val="single" w:sz="4" w:space="0" w:color="auto"/>
              <w:left w:val="nil"/>
              <w:bottom w:val="single" w:sz="4" w:space="0" w:color="auto"/>
              <w:right w:val="single" w:sz="4" w:space="0" w:color="auto"/>
            </w:tcBorders>
            <w:vAlign w:val="center"/>
          </w:tcPr>
          <w:p w:rsidR="002B0FB5" w:rsidRPr="00E60D67" w:rsidRDefault="002B0FB5" w:rsidP="004D270B">
            <w:pPr>
              <w:widowControl/>
              <w:jc w:val="center"/>
              <w:rPr>
                <w:rFonts w:ascii="宋体" w:hAnsi="宋体"/>
                <w:b/>
                <w:bCs/>
                <w:kern w:val="0"/>
                <w:szCs w:val="21"/>
              </w:rPr>
            </w:pPr>
            <w:r w:rsidRPr="00E60D67">
              <w:rPr>
                <w:rFonts w:ascii="宋体" w:hAnsi="宋体" w:hint="eastAsia"/>
                <w:b/>
                <w:bCs/>
                <w:kern w:val="0"/>
                <w:szCs w:val="21"/>
              </w:rPr>
              <w:t>指标</w:t>
            </w:r>
          </w:p>
        </w:tc>
        <w:tc>
          <w:tcPr>
            <w:tcW w:w="740" w:type="dxa"/>
            <w:tcBorders>
              <w:top w:val="single" w:sz="4" w:space="0" w:color="auto"/>
              <w:left w:val="nil"/>
              <w:bottom w:val="single" w:sz="4" w:space="0" w:color="auto"/>
              <w:right w:val="single" w:sz="4" w:space="0" w:color="auto"/>
            </w:tcBorders>
            <w:vAlign w:val="center"/>
          </w:tcPr>
          <w:p w:rsidR="002B0FB5" w:rsidRPr="00E60D67" w:rsidRDefault="002B0FB5" w:rsidP="004D270B">
            <w:pPr>
              <w:widowControl/>
              <w:jc w:val="center"/>
              <w:rPr>
                <w:rFonts w:ascii="宋体" w:hAnsi="宋体"/>
                <w:b/>
                <w:bCs/>
                <w:kern w:val="0"/>
                <w:szCs w:val="21"/>
              </w:rPr>
            </w:pPr>
            <w:r w:rsidRPr="00E60D67">
              <w:rPr>
                <w:rFonts w:ascii="宋体" w:hAnsi="宋体" w:hint="eastAsia"/>
                <w:b/>
                <w:bCs/>
                <w:kern w:val="0"/>
                <w:szCs w:val="21"/>
              </w:rPr>
              <w:t>单位</w:t>
            </w:r>
          </w:p>
        </w:tc>
        <w:tc>
          <w:tcPr>
            <w:tcW w:w="944" w:type="dxa"/>
            <w:tcBorders>
              <w:top w:val="single" w:sz="4" w:space="0" w:color="auto"/>
              <w:left w:val="nil"/>
              <w:bottom w:val="single" w:sz="4" w:space="0" w:color="auto"/>
              <w:right w:val="single" w:sz="4" w:space="0" w:color="auto"/>
            </w:tcBorders>
            <w:vAlign w:val="center"/>
          </w:tcPr>
          <w:p w:rsidR="002B0FB5" w:rsidRPr="00E60D67" w:rsidRDefault="002B0FB5" w:rsidP="004D270B">
            <w:pPr>
              <w:widowControl/>
              <w:jc w:val="center"/>
              <w:rPr>
                <w:rFonts w:ascii="宋体" w:hAnsi="宋体"/>
                <w:b/>
                <w:bCs/>
                <w:kern w:val="0"/>
                <w:szCs w:val="21"/>
              </w:rPr>
            </w:pPr>
            <w:r w:rsidRPr="00E60D67">
              <w:rPr>
                <w:rFonts w:ascii="宋体" w:hAnsi="宋体"/>
                <w:b/>
                <w:bCs/>
                <w:kern w:val="0"/>
                <w:szCs w:val="21"/>
              </w:rPr>
              <w:t>2017</w:t>
            </w:r>
            <w:r w:rsidRPr="00E60D67">
              <w:rPr>
                <w:rFonts w:ascii="宋体" w:hAnsi="宋体" w:hint="eastAsia"/>
                <w:b/>
                <w:bCs/>
                <w:kern w:val="0"/>
                <w:szCs w:val="21"/>
              </w:rPr>
              <w:t>年</w:t>
            </w:r>
          </w:p>
        </w:tc>
        <w:tc>
          <w:tcPr>
            <w:tcW w:w="810" w:type="dxa"/>
            <w:tcBorders>
              <w:top w:val="single" w:sz="4" w:space="0" w:color="auto"/>
              <w:left w:val="nil"/>
              <w:bottom w:val="single" w:sz="4" w:space="0" w:color="auto"/>
              <w:right w:val="single" w:sz="4" w:space="0" w:color="auto"/>
            </w:tcBorders>
            <w:vAlign w:val="center"/>
          </w:tcPr>
          <w:p w:rsidR="002B0FB5" w:rsidRPr="00E60D67" w:rsidRDefault="002B0FB5" w:rsidP="004D270B">
            <w:pPr>
              <w:widowControl/>
              <w:jc w:val="center"/>
              <w:rPr>
                <w:rFonts w:ascii="宋体" w:hAnsi="宋体"/>
                <w:b/>
                <w:bCs/>
                <w:kern w:val="0"/>
                <w:szCs w:val="21"/>
              </w:rPr>
            </w:pPr>
            <w:r w:rsidRPr="00E60D67">
              <w:rPr>
                <w:rFonts w:ascii="宋体" w:hAnsi="宋体"/>
                <w:b/>
                <w:bCs/>
                <w:kern w:val="0"/>
                <w:szCs w:val="21"/>
              </w:rPr>
              <w:t>2018</w:t>
            </w:r>
            <w:r w:rsidRPr="00E60D67">
              <w:rPr>
                <w:rFonts w:ascii="宋体" w:hAnsi="宋体" w:hint="eastAsia"/>
                <w:b/>
                <w:bCs/>
                <w:kern w:val="0"/>
                <w:szCs w:val="21"/>
              </w:rPr>
              <w:t>年</w:t>
            </w:r>
          </w:p>
        </w:tc>
        <w:tc>
          <w:tcPr>
            <w:tcW w:w="2279" w:type="dxa"/>
            <w:tcBorders>
              <w:top w:val="single" w:sz="4" w:space="0" w:color="auto"/>
              <w:left w:val="nil"/>
              <w:bottom w:val="single" w:sz="4" w:space="0" w:color="auto"/>
              <w:right w:val="single" w:sz="4" w:space="0" w:color="auto"/>
            </w:tcBorders>
            <w:vAlign w:val="center"/>
          </w:tcPr>
          <w:p w:rsidR="002B0FB5" w:rsidRPr="00E60D67" w:rsidRDefault="002B0FB5" w:rsidP="004D270B">
            <w:pPr>
              <w:widowControl/>
              <w:jc w:val="center"/>
              <w:rPr>
                <w:rFonts w:ascii="宋体" w:hAnsi="宋体"/>
                <w:b/>
                <w:bCs/>
                <w:kern w:val="0"/>
                <w:szCs w:val="21"/>
              </w:rPr>
            </w:pPr>
            <w:r w:rsidRPr="00E60D67">
              <w:rPr>
                <w:rFonts w:ascii="宋体" w:hAnsi="宋体" w:hint="eastAsia"/>
                <w:b/>
                <w:bCs/>
                <w:kern w:val="0"/>
                <w:szCs w:val="21"/>
              </w:rPr>
              <w:t>备注</w:t>
            </w:r>
          </w:p>
        </w:tc>
      </w:tr>
      <w:tr w:rsidR="003272D7" w:rsidRPr="00E60D67" w:rsidTr="004D270B">
        <w:trPr>
          <w:trHeight w:val="567"/>
          <w:jc w:val="center"/>
        </w:trPr>
        <w:tc>
          <w:tcPr>
            <w:tcW w:w="788" w:type="dxa"/>
            <w:vMerge w:val="restart"/>
            <w:tcBorders>
              <w:top w:val="nil"/>
              <w:left w:val="single" w:sz="4" w:space="0" w:color="auto"/>
              <w:bottom w:val="single" w:sz="4" w:space="0" w:color="auto"/>
              <w:right w:val="single" w:sz="4" w:space="0" w:color="auto"/>
            </w:tcBorders>
            <w:vAlign w:val="center"/>
          </w:tcPr>
          <w:p w:rsidR="003272D7" w:rsidRPr="00E60D67" w:rsidRDefault="00D662A9" w:rsidP="004D270B">
            <w:pPr>
              <w:widowControl/>
              <w:jc w:val="center"/>
              <w:rPr>
                <w:rFonts w:ascii="宋体" w:hAnsi="宋体"/>
                <w:kern w:val="0"/>
                <w:szCs w:val="21"/>
              </w:rPr>
            </w:pPr>
            <w:r>
              <w:rPr>
                <w:rFonts w:ascii="宋体" w:hAnsi="宋体" w:hint="eastAsia"/>
                <w:kern w:val="0"/>
                <w:szCs w:val="21"/>
              </w:rPr>
              <w:t>13122</w:t>
            </w:r>
          </w:p>
        </w:tc>
        <w:tc>
          <w:tcPr>
            <w:tcW w:w="788" w:type="dxa"/>
            <w:vMerge w:val="restart"/>
            <w:tcBorders>
              <w:top w:val="nil"/>
              <w:left w:val="single" w:sz="4" w:space="0" w:color="auto"/>
              <w:bottom w:val="single" w:sz="4" w:space="0" w:color="auto"/>
              <w:right w:val="single" w:sz="4" w:space="0" w:color="auto"/>
            </w:tcBorders>
            <w:vAlign w:val="center"/>
          </w:tcPr>
          <w:p w:rsidR="003272D7" w:rsidRPr="00E60D67" w:rsidRDefault="00D662A9" w:rsidP="004D270B">
            <w:pPr>
              <w:widowControl/>
              <w:jc w:val="center"/>
              <w:rPr>
                <w:rFonts w:ascii="宋体" w:hAnsi="宋体"/>
                <w:kern w:val="0"/>
                <w:szCs w:val="21"/>
              </w:rPr>
            </w:pPr>
            <w:r>
              <w:rPr>
                <w:rFonts w:ascii="宋体" w:hAnsi="宋体" w:hint="eastAsia"/>
                <w:kern w:val="0"/>
                <w:szCs w:val="21"/>
              </w:rPr>
              <w:t>西安高新科技职业学院</w:t>
            </w:r>
          </w:p>
        </w:tc>
        <w:tc>
          <w:tcPr>
            <w:tcW w:w="452"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1</w:t>
            </w:r>
          </w:p>
        </w:tc>
        <w:tc>
          <w:tcPr>
            <w:tcW w:w="2819" w:type="dxa"/>
            <w:tcBorders>
              <w:top w:val="nil"/>
              <w:left w:val="nil"/>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全日制国（境）外留学生人数（一年以上）</w:t>
            </w:r>
          </w:p>
        </w:tc>
        <w:tc>
          <w:tcPr>
            <w:tcW w:w="740"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人</w:t>
            </w:r>
          </w:p>
        </w:tc>
        <w:tc>
          <w:tcPr>
            <w:tcW w:w="944" w:type="dxa"/>
            <w:tcBorders>
              <w:top w:val="nil"/>
              <w:left w:val="nil"/>
              <w:bottom w:val="single" w:sz="4" w:space="0" w:color="auto"/>
              <w:right w:val="single" w:sz="4" w:space="0" w:color="auto"/>
            </w:tcBorders>
            <w:vAlign w:val="center"/>
          </w:tcPr>
          <w:p w:rsidR="003272D7" w:rsidRPr="00E60D67" w:rsidRDefault="003272D7" w:rsidP="0057745E">
            <w:pPr>
              <w:widowControl/>
              <w:jc w:val="left"/>
              <w:rPr>
                <w:rFonts w:ascii="仿宋" w:eastAsia="仿宋" w:hAnsi="仿宋" w:cs="宋体"/>
                <w:kern w:val="0"/>
                <w:sz w:val="24"/>
              </w:rPr>
            </w:pPr>
            <w:r w:rsidRPr="00E60D67">
              <w:rPr>
                <w:rFonts w:ascii="仿宋" w:eastAsia="仿宋" w:hAnsi="仿宋" w:cs="宋体" w:hint="eastAsia"/>
                <w:kern w:val="0"/>
                <w:sz w:val="24"/>
              </w:rPr>
              <w:t xml:space="preserve">　0</w:t>
            </w:r>
          </w:p>
        </w:tc>
        <w:tc>
          <w:tcPr>
            <w:tcW w:w="810" w:type="dxa"/>
            <w:tcBorders>
              <w:top w:val="nil"/>
              <w:left w:val="nil"/>
              <w:bottom w:val="single" w:sz="4" w:space="0" w:color="auto"/>
              <w:right w:val="single" w:sz="4" w:space="0" w:color="auto"/>
            </w:tcBorders>
            <w:vAlign w:val="center"/>
          </w:tcPr>
          <w:p w:rsidR="003272D7" w:rsidRPr="00E60D67" w:rsidRDefault="003272D7" w:rsidP="0057745E">
            <w:pPr>
              <w:widowControl/>
              <w:jc w:val="left"/>
              <w:rPr>
                <w:rFonts w:ascii="仿宋" w:eastAsia="仿宋" w:hAnsi="仿宋" w:cs="宋体"/>
                <w:kern w:val="0"/>
                <w:sz w:val="24"/>
              </w:rPr>
            </w:pPr>
            <w:r w:rsidRPr="00E60D67">
              <w:rPr>
                <w:rFonts w:ascii="仿宋" w:eastAsia="仿宋" w:hAnsi="仿宋" w:cs="宋体" w:hint="eastAsia"/>
                <w:kern w:val="0"/>
                <w:sz w:val="24"/>
              </w:rPr>
              <w:t xml:space="preserve">　0</w:t>
            </w:r>
          </w:p>
        </w:tc>
        <w:tc>
          <w:tcPr>
            <w:tcW w:w="2279"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w:t>
            </w:r>
          </w:p>
        </w:tc>
      </w:tr>
      <w:tr w:rsidR="003272D7" w:rsidRPr="00E60D67" w:rsidTr="004D270B">
        <w:trPr>
          <w:trHeight w:val="567"/>
          <w:jc w:val="center"/>
        </w:trPr>
        <w:tc>
          <w:tcPr>
            <w:tcW w:w="788" w:type="dxa"/>
            <w:vMerge/>
            <w:tcBorders>
              <w:top w:val="nil"/>
              <w:left w:val="single" w:sz="4" w:space="0" w:color="auto"/>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p>
        </w:tc>
        <w:tc>
          <w:tcPr>
            <w:tcW w:w="788" w:type="dxa"/>
            <w:vMerge/>
            <w:tcBorders>
              <w:top w:val="nil"/>
              <w:left w:val="single" w:sz="4" w:space="0" w:color="auto"/>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p>
        </w:tc>
        <w:tc>
          <w:tcPr>
            <w:tcW w:w="452"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2</w:t>
            </w:r>
          </w:p>
        </w:tc>
        <w:tc>
          <w:tcPr>
            <w:tcW w:w="2819" w:type="dxa"/>
            <w:tcBorders>
              <w:top w:val="nil"/>
              <w:left w:val="nil"/>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非全日制国（境）外人员培训量</w:t>
            </w:r>
          </w:p>
        </w:tc>
        <w:tc>
          <w:tcPr>
            <w:tcW w:w="740"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人日</w:t>
            </w:r>
          </w:p>
        </w:tc>
        <w:tc>
          <w:tcPr>
            <w:tcW w:w="944" w:type="dxa"/>
            <w:tcBorders>
              <w:top w:val="nil"/>
              <w:left w:val="nil"/>
              <w:bottom w:val="single" w:sz="4" w:space="0" w:color="auto"/>
              <w:right w:val="single" w:sz="4" w:space="0" w:color="auto"/>
            </w:tcBorders>
            <w:vAlign w:val="center"/>
          </w:tcPr>
          <w:p w:rsidR="003272D7" w:rsidRPr="00E60D67" w:rsidRDefault="003272D7" w:rsidP="0057745E">
            <w:pPr>
              <w:widowControl/>
              <w:jc w:val="left"/>
              <w:rPr>
                <w:rFonts w:ascii="仿宋" w:eastAsia="仿宋" w:hAnsi="仿宋" w:cs="宋体"/>
                <w:kern w:val="0"/>
                <w:sz w:val="24"/>
              </w:rPr>
            </w:pPr>
            <w:r w:rsidRPr="00E60D67">
              <w:rPr>
                <w:rFonts w:ascii="仿宋" w:eastAsia="仿宋" w:hAnsi="仿宋" w:cs="宋体" w:hint="eastAsia"/>
                <w:kern w:val="0"/>
                <w:sz w:val="24"/>
              </w:rPr>
              <w:t xml:space="preserve">　0</w:t>
            </w:r>
          </w:p>
        </w:tc>
        <w:tc>
          <w:tcPr>
            <w:tcW w:w="810" w:type="dxa"/>
            <w:tcBorders>
              <w:top w:val="nil"/>
              <w:left w:val="nil"/>
              <w:bottom w:val="single" w:sz="4" w:space="0" w:color="auto"/>
              <w:right w:val="single" w:sz="4" w:space="0" w:color="auto"/>
            </w:tcBorders>
            <w:vAlign w:val="center"/>
          </w:tcPr>
          <w:p w:rsidR="003272D7" w:rsidRPr="00E60D67" w:rsidRDefault="003272D7" w:rsidP="0057745E">
            <w:pPr>
              <w:widowControl/>
              <w:jc w:val="left"/>
              <w:rPr>
                <w:rFonts w:ascii="仿宋" w:eastAsia="仿宋" w:hAnsi="仿宋" w:cs="宋体"/>
                <w:kern w:val="0"/>
                <w:sz w:val="24"/>
              </w:rPr>
            </w:pPr>
            <w:r w:rsidRPr="00E60D67">
              <w:rPr>
                <w:rFonts w:ascii="仿宋" w:eastAsia="仿宋" w:hAnsi="仿宋" w:cs="宋体" w:hint="eastAsia"/>
                <w:kern w:val="0"/>
                <w:sz w:val="24"/>
              </w:rPr>
              <w:t xml:space="preserve">　0</w:t>
            </w:r>
          </w:p>
        </w:tc>
        <w:tc>
          <w:tcPr>
            <w:tcW w:w="2279"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w:t>
            </w:r>
          </w:p>
        </w:tc>
      </w:tr>
      <w:tr w:rsidR="003272D7" w:rsidRPr="00E60D67" w:rsidTr="004D270B">
        <w:trPr>
          <w:trHeight w:val="567"/>
          <w:jc w:val="center"/>
        </w:trPr>
        <w:tc>
          <w:tcPr>
            <w:tcW w:w="788" w:type="dxa"/>
            <w:vMerge/>
            <w:tcBorders>
              <w:top w:val="nil"/>
              <w:left w:val="single" w:sz="4" w:space="0" w:color="auto"/>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p>
        </w:tc>
        <w:tc>
          <w:tcPr>
            <w:tcW w:w="788" w:type="dxa"/>
            <w:vMerge/>
            <w:tcBorders>
              <w:top w:val="nil"/>
              <w:left w:val="single" w:sz="4" w:space="0" w:color="auto"/>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p>
        </w:tc>
        <w:tc>
          <w:tcPr>
            <w:tcW w:w="452"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3</w:t>
            </w:r>
          </w:p>
        </w:tc>
        <w:tc>
          <w:tcPr>
            <w:tcW w:w="2819" w:type="dxa"/>
            <w:tcBorders>
              <w:top w:val="nil"/>
              <w:left w:val="nil"/>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在校生服务</w:t>
            </w:r>
            <w:r w:rsidRPr="00E60D67">
              <w:rPr>
                <w:rFonts w:ascii="宋体" w:hAnsi="宋体"/>
                <w:kern w:val="0"/>
                <w:szCs w:val="21"/>
              </w:rPr>
              <w:t>“</w:t>
            </w:r>
            <w:r w:rsidRPr="00E60D67">
              <w:rPr>
                <w:rFonts w:ascii="宋体" w:hAnsi="宋体" w:hint="eastAsia"/>
                <w:kern w:val="0"/>
                <w:szCs w:val="21"/>
              </w:rPr>
              <w:t>走出去</w:t>
            </w:r>
            <w:r w:rsidRPr="00E60D67">
              <w:rPr>
                <w:rFonts w:ascii="宋体" w:hAnsi="宋体"/>
                <w:kern w:val="0"/>
                <w:szCs w:val="21"/>
              </w:rPr>
              <w:t>”</w:t>
            </w:r>
            <w:r w:rsidRPr="00E60D67">
              <w:rPr>
                <w:rFonts w:ascii="宋体" w:hAnsi="宋体" w:hint="eastAsia"/>
                <w:kern w:val="0"/>
                <w:szCs w:val="21"/>
              </w:rPr>
              <w:t>企业国（境）外实习时间</w:t>
            </w:r>
          </w:p>
        </w:tc>
        <w:tc>
          <w:tcPr>
            <w:tcW w:w="740"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人日</w:t>
            </w:r>
          </w:p>
        </w:tc>
        <w:tc>
          <w:tcPr>
            <w:tcW w:w="944" w:type="dxa"/>
            <w:tcBorders>
              <w:top w:val="nil"/>
              <w:left w:val="nil"/>
              <w:bottom w:val="single" w:sz="4" w:space="0" w:color="auto"/>
              <w:right w:val="single" w:sz="4" w:space="0" w:color="auto"/>
            </w:tcBorders>
            <w:vAlign w:val="center"/>
          </w:tcPr>
          <w:p w:rsidR="003272D7" w:rsidRPr="00E60D67" w:rsidRDefault="003272D7" w:rsidP="0057745E">
            <w:pPr>
              <w:widowControl/>
              <w:jc w:val="left"/>
              <w:rPr>
                <w:rFonts w:ascii="仿宋" w:eastAsia="仿宋" w:hAnsi="仿宋" w:cs="宋体"/>
                <w:kern w:val="0"/>
                <w:sz w:val="24"/>
              </w:rPr>
            </w:pPr>
            <w:r w:rsidRPr="00E60D67">
              <w:rPr>
                <w:rFonts w:ascii="仿宋" w:eastAsia="仿宋" w:hAnsi="仿宋" w:cs="宋体" w:hint="eastAsia"/>
                <w:kern w:val="0"/>
                <w:sz w:val="24"/>
              </w:rPr>
              <w:t xml:space="preserve">　0</w:t>
            </w:r>
          </w:p>
        </w:tc>
        <w:tc>
          <w:tcPr>
            <w:tcW w:w="810" w:type="dxa"/>
            <w:tcBorders>
              <w:top w:val="nil"/>
              <w:left w:val="nil"/>
              <w:bottom w:val="single" w:sz="4" w:space="0" w:color="auto"/>
              <w:right w:val="single" w:sz="4" w:space="0" w:color="auto"/>
            </w:tcBorders>
            <w:vAlign w:val="center"/>
          </w:tcPr>
          <w:p w:rsidR="003272D7" w:rsidRPr="00E60D67" w:rsidRDefault="003272D7" w:rsidP="0057745E">
            <w:pPr>
              <w:widowControl/>
              <w:jc w:val="left"/>
              <w:rPr>
                <w:rFonts w:ascii="仿宋" w:eastAsia="仿宋" w:hAnsi="仿宋" w:cs="宋体"/>
                <w:kern w:val="0"/>
                <w:sz w:val="24"/>
              </w:rPr>
            </w:pPr>
            <w:r w:rsidRPr="00E60D67">
              <w:rPr>
                <w:rFonts w:ascii="仿宋" w:eastAsia="仿宋" w:hAnsi="仿宋" w:cs="宋体" w:hint="eastAsia"/>
                <w:kern w:val="0"/>
                <w:sz w:val="24"/>
              </w:rPr>
              <w:t xml:space="preserve">　0</w:t>
            </w:r>
          </w:p>
        </w:tc>
        <w:tc>
          <w:tcPr>
            <w:tcW w:w="2279"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w:t>
            </w:r>
          </w:p>
        </w:tc>
      </w:tr>
      <w:tr w:rsidR="003272D7" w:rsidRPr="00E60D67" w:rsidTr="004D270B">
        <w:trPr>
          <w:trHeight w:val="567"/>
          <w:jc w:val="center"/>
        </w:trPr>
        <w:tc>
          <w:tcPr>
            <w:tcW w:w="788" w:type="dxa"/>
            <w:vMerge/>
            <w:tcBorders>
              <w:top w:val="nil"/>
              <w:left w:val="single" w:sz="4" w:space="0" w:color="auto"/>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p>
        </w:tc>
        <w:tc>
          <w:tcPr>
            <w:tcW w:w="788" w:type="dxa"/>
            <w:vMerge/>
            <w:tcBorders>
              <w:top w:val="nil"/>
              <w:left w:val="single" w:sz="4" w:space="0" w:color="auto"/>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p>
        </w:tc>
        <w:tc>
          <w:tcPr>
            <w:tcW w:w="452"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4</w:t>
            </w:r>
          </w:p>
        </w:tc>
        <w:tc>
          <w:tcPr>
            <w:tcW w:w="2819" w:type="dxa"/>
            <w:tcBorders>
              <w:top w:val="nil"/>
              <w:left w:val="nil"/>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专任教师赴国（境）外指导和开展培训时间</w:t>
            </w:r>
          </w:p>
        </w:tc>
        <w:tc>
          <w:tcPr>
            <w:tcW w:w="740"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人日</w:t>
            </w:r>
          </w:p>
        </w:tc>
        <w:tc>
          <w:tcPr>
            <w:tcW w:w="944" w:type="dxa"/>
            <w:tcBorders>
              <w:top w:val="nil"/>
              <w:left w:val="nil"/>
              <w:bottom w:val="single" w:sz="4" w:space="0" w:color="auto"/>
              <w:right w:val="single" w:sz="4" w:space="0" w:color="auto"/>
            </w:tcBorders>
            <w:vAlign w:val="center"/>
          </w:tcPr>
          <w:p w:rsidR="003272D7" w:rsidRPr="00E60D67" w:rsidRDefault="003272D7" w:rsidP="0057745E">
            <w:pPr>
              <w:widowControl/>
              <w:jc w:val="left"/>
              <w:rPr>
                <w:rFonts w:ascii="仿宋" w:eastAsia="仿宋" w:hAnsi="仿宋" w:cs="宋体"/>
                <w:kern w:val="0"/>
                <w:sz w:val="24"/>
              </w:rPr>
            </w:pPr>
            <w:r w:rsidRPr="00E60D67">
              <w:rPr>
                <w:rFonts w:ascii="仿宋" w:eastAsia="仿宋" w:hAnsi="仿宋" w:cs="宋体" w:hint="eastAsia"/>
                <w:kern w:val="0"/>
                <w:sz w:val="24"/>
              </w:rPr>
              <w:t xml:space="preserve">　0</w:t>
            </w:r>
          </w:p>
        </w:tc>
        <w:tc>
          <w:tcPr>
            <w:tcW w:w="810" w:type="dxa"/>
            <w:tcBorders>
              <w:top w:val="nil"/>
              <w:left w:val="nil"/>
              <w:bottom w:val="single" w:sz="4" w:space="0" w:color="auto"/>
              <w:right w:val="single" w:sz="4" w:space="0" w:color="auto"/>
            </w:tcBorders>
            <w:vAlign w:val="center"/>
          </w:tcPr>
          <w:p w:rsidR="003272D7" w:rsidRPr="00E60D67" w:rsidRDefault="003272D7" w:rsidP="0057745E">
            <w:pPr>
              <w:widowControl/>
              <w:ind w:firstLineChars="100" w:firstLine="240"/>
              <w:jc w:val="left"/>
              <w:rPr>
                <w:rFonts w:ascii="仿宋" w:eastAsia="仿宋" w:hAnsi="仿宋" w:cs="宋体"/>
                <w:kern w:val="0"/>
                <w:sz w:val="24"/>
              </w:rPr>
            </w:pPr>
            <w:r w:rsidRPr="00E60D67">
              <w:rPr>
                <w:rFonts w:ascii="仿宋" w:eastAsia="仿宋" w:hAnsi="仿宋" w:cs="宋体" w:hint="eastAsia"/>
                <w:kern w:val="0"/>
                <w:sz w:val="24"/>
              </w:rPr>
              <w:t>0</w:t>
            </w:r>
          </w:p>
        </w:tc>
        <w:tc>
          <w:tcPr>
            <w:tcW w:w="2279"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w:t>
            </w:r>
          </w:p>
        </w:tc>
      </w:tr>
      <w:tr w:rsidR="003272D7" w:rsidRPr="00E60D67" w:rsidTr="004D270B">
        <w:trPr>
          <w:trHeight w:val="456"/>
          <w:jc w:val="center"/>
        </w:trPr>
        <w:tc>
          <w:tcPr>
            <w:tcW w:w="788" w:type="dxa"/>
            <w:vMerge/>
            <w:tcBorders>
              <w:top w:val="nil"/>
              <w:left w:val="single" w:sz="4" w:space="0" w:color="auto"/>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p>
        </w:tc>
        <w:tc>
          <w:tcPr>
            <w:tcW w:w="788" w:type="dxa"/>
            <w:vMerge/>
            <w:tcBorders>
              <w:top w:val="nil"/>
              <w:left w:val="single" w:sz="4" w:space="0" w:color="auto"/>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p>
        </w:tc>
        <w:tc>
          <w:tcPr>
            <w:tcW w:w="452"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5</w:t>
            </w:r>
          </w:p>
        </w:tc>
        <w:tc>
          <w:tcPr>
            <w:tcW w:w="2819" w:type="dxa"/>
            <w:tcBorders>
              <w:top w:val="nil"/>
              <w:left w:val="nil"/>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在国（境）外组织担任职务的专任教师人数</w:t>
            </w:r>
          </w:p>
        </w:tc>
        <w:tc>
          <w:tcPr>
            <w:tcW w:w="740"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人</w:t>
            </w:r>
          </w:p>
        </w:tc>
        <w:tc>
          <w:tcPr>
            <w:tcW w:w="944" w:type="dxa"/>
            <w:tcBorders>
              <w:top w:val="nil"/>
              <w:left w:val="nil"/>
              <w:bottom w:val="single" w:sz="4" w:space="0" w:color="auto"/>
              <w:right w:val="single" w:sz="4" w:space="0" w:color="auto"/>
            </w:tcBorders>
            <w:vAlign w:val="center"/>
          </w:tcPr>
          <w:p w:rsidR="003272D7" w:rsidRPr="00E60D67" w:rsidRDefault="003272D7" w:rsidP="0057745E">
            <w:pPr>
              <w:widowControl/>
              <w:jc w:val="left"/>
              <w:rPr>
                <w:rFonts w:ascii="仿宋" w:eastAsia="仿宋" w:hAnsi="仿宋" w:cs="宋体"/>
                <w:kern w:val="0"/>
                <w:sz w:val="24"/>
              </w:rPr>
            </w:pPr>
            <w:r w:rsidRPr="00E60D67">
              <w:rPr>
                <w:rFonts w:ascii="仿宋" w:eastAsia="仿宋" w:hAnsi="仿宋" w:cs="宋体" w:hint="eastAsia"/>
                <w:kern w:val="0"/>
                <w:sz w:val="24"/>
              </w:rPr>
              <w:t xml:space="preserve">　0</w:t>
            </w:r>
          </w:p>
        </w:tc>
        <w:tc>
          <w:tcPr>
            <w:tcW w:w="810" w:type="dxa"/>
            <w:tcBorders>
              <w:top w:val="nil"/>
              <w:left w:val="nil"/>
              <w:bottom w:val="single" w:sz="4" w:space="0" w:color="auto"/>
              <w:right w:val="single" w:sz="4" w:space="0" w:color="auto"/>
            </w:tcBorders>
            <w:vAlign w:val="center"/>
          </w:tcPr>
          <w:p w:rsidR="003272D7" w:rsidRPr="00E60D67" w:rsidRDefault="003272D7" w:rsidP="0057745E">
            <w:pPr>
              <w:widowControl/>
              <w:jc w:val="left"/>
              <w:rPr>
                <w:rFonts w:ascii="仿宋" w:eastAsia="仿宋" w:hAnsi="仿宋" w:cs="宋体"/>
                <w:kern w:val="0"/>
                <w:sz w:val="24"/>
              </w:rPr>
            </w:pPr>
            <w:r w:rsidRPr="00E60D67">
              <w:rPr>
                <w:rFonts w:ascii="仿宋" w:eastAsia="仿宋" w:hAnsi="仿宋" w:cs="宋体" w:hint="eastAsia"/>
                <w:kern w:val="0"/>
                <w:sz w:val="24"/>
              </w:rPr>
              <w:t xml:space="preserve">　0</w:t>
            </w:r>
          </w:p>
        </w:tc>
        <w:tc>
          <w:tcPr>
            <w:tcW w:w="2279" w:type="dxa"/>
            <w:tcBorders>
              <w:top w:val="nil"/>
              <w:left w:val="nil"/>
              <w:bottom w:val="single" w:sz="4" w:space="0" w:color="auto"/>
              <w:right w:val="single" w:sz="4" w:space="0" w:color="auto"/>
            </w:tcBorders>
          </w:tcPr>
          <w:p w:rsidR="003272D7" w:rsidRPr="00E60D67" w:rsidRDefault="003272D7" w:rsidP="00602200">
            <w:pPr>
              <w:widowControl/>
              <w:jc w:val="left"/>
              <w:rPr>
                <w:rFonts w:ascii="宋体" w:hAnsi="宋体"/>
                <w:kern w:val="0"/>
                <w:szCs w:val="21"/>
              </w:rPr>
            </w:pPr>
          </w:p>
        </w:tc>
      </w:tr>
      <w:tr w:rsidR="003272D7" w:rsidRPr="00E60D67" w:rsidTr="004D270B">
        <w:trPr>
          <w:trHeight w:val="456"/>
          <w:jc w:val="center"/>
        </w:trPr>
        <w:tc>
          <w:tcPr>
            <w:tcW w:w="788" w:type="dxa"/>
            <w:vMerge/>
            <w:tcBorders>
              <w:top w:val="nil"/>
              <w:left w:val="single" w:sz="4" w:space="0" w:color="auto"/>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p>
        </w:tc>
        <w:tc>
          <w:tcPr>
            <w:tcW w:w="788" w:type="dxa"/>
            <w:vMerge/>
            <w:tcBorders>
              <w:top w:val="nil"/>
              <w:left w:val="single" w:sz="4" w:space="0" w:color="auto"/>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p>
        </w:tc>
        <w:tc>
          <w:tcPr>
            <w:tcW w:w="452" w:type="dxa"/>
            <w:vMerge w:val="restart"/>
            <w:tcBorders>
              <w:top w:val="nil"/>
              <w:left w:val="nil"/>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6</w:t>
            </w:r>
          </w:p>
        </w:tc>
        <w:tc>
          <w:tcPr>
            <w:tcW w:w="2819" w:type="dxa"/>
            <w:tcBorders>
              <w:top w:val="nil"/>
              <w:left w:val="nil"/>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开发并被国（境）外采用的专业教学标准数</w:t>
            </w:r>
          </w:p>
        </w:tc>
        <w:tc>
          <w:tcPr>
            <w:tcW w:w="740"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个</w:t>
            </w:r>
          </w:p>
        </w:tc>
        <w:tc>
          <w:tcPr>
            <w:tcW w:w="944" w:type="dxa"/>
            <w:tcBorders>
              <w:top w:val="nil"/>
              <w:left w:val="nil"/>
              <w:bottom w:val="single" w:sz="4" w:space="0" w:color="auto"/>
              <w:right w:val="single" w:sz="4" w:space="0" w:color="auto"/>
            </w:tcBorders>
            <w:vAlign w:val="center"/>
          </w:tcPr>
          <w:p w:rsidR="003272D7" w:rsidRPr="00E60D67" w:rsidRDefault="003272D7" w:rsidP="0057745E">
            <w:pPr>
              <w:widowControl/>
              <w:jc w:val="left"/>
              <w:rPr>
                <w:rFonts w:ascii="仿宋" w:eastAsia="仿宋" w:hAnsi="仿宋" w:cs="宋体"/>
                <w:kern w:val="0"/>
                <w:sz w:val="24"/>
              </w:rPr>
            </w:pPr>
            <w:r w:rsidRPr="00E60D67">
              <w:rPr>
                <w:rFonts w:ascii="仿宋" w:eastAsia="仿宋" w:hAnsi="仿宋" w:cs="宋体" w:hint="eastAsia"/>
                <w:kern w:val="0"/>
                <w:sz w:val="24"/>
              </w:rPr>
              <w:t xml:space="preserve">　0</w:t>
            </w:r>
          </w:p>
        </w:tc>
        <w:tc>
          <w:tcPr>
            <w:tcW w:w="810" w:type="dxa"/>
            <w:tcBorders>
              <w:top w:val="nil"/>
              <w:left w:val="nil"/>
              <w:bottom w:val="single" w:sz="4" w:space="0" w:color="auto"/>
              <w:right w:val="single" w:sz="4" w:space="0" w:color="auto"/>
            </w:tcBorders>
            <w:vAlign w:val="center"/>
          </w:tcPr>
          <w:p w:rsidR="003272D7" w:rsidRPr="00E60D67" w:rsidRDefault="003272D7" w:rsidP="0057745E">
            <w:pPr>
              <w:widowControl/>
              <w:jc w:val="left"/>
              <w:rPr>
                <w:rFonts w:ascii="仿宋" w:eastAsia="仿宋" w:hAnsi="仿宋" w:cs="宋体"/>
                <w:kern w:val="0"/>
                <w:sz w:val="24"/>
              </w:rPr>
            </w:pPr>
            <w:r w:rsidRPr="00E60D67">
              <w:rPr>
                <w:rFonts w:ascii="仿宋" w:eastAsia="仿宋" w:hAnsi="仿宋" w:cs="宋体" w:hint="eastAsia"/>
                <w:kern w:val="0"/>
                <w:sz w:val="24"/>
              </w:rPr>
              <w:t xml:space="preserve">　0</w:t>
            </w:r>
          </w:p>
        </w:tc>
        <w:tc>
          <w:tcPr>
            <w:tcW w:w="2279" w:type="dxa"/>
            <w:vMerge w:val="restart"/>
            <w:tcBorders>
              <w:top w:val="nil"/>
              <w:left w:val="nil"/>
              <w:right w:val="single" w:sz="4" w:space="0" w:color="auto"/>
            </w:tcBorders>
          </w:tcPr>
          <w:p w:rsidR="003272D7" w:rsidRPr="00E60D67" w:rsidRDefault="003272D7" w:rsidP="004D270B">
            <w:pPr>
              <w:widowControl/>
              <w:jc w:val="left"/>
              <w:rPr>
                <w:rFonts w:ascii="宋体" w:hAnsi="宋体"/>
                <w:kern w:val="0"/>
                <w:szCs w:val="21"/>
              </w:rPr>
            </w:pPr>
          </w:p>
        </w:tc>
      </w:tr>
      <w:tr w:rsidR="003272D7" w:rsidRPr="00E60D67" w:rsidTr="004D270B">
        <w:trPr>
          <w:trHeight w:val="456"/>
          <w:jc w:val="center"/>
        </w:trPr>
        <w:tc>
          <w:tcPr>
            <w:tcW w:w="788" w:type="dxa"/>
            <w:vMerge/>
            <w:tcBorders>
              <w:top w:val="nil"/>
              <w:left w:val="single" w:sz="4" w:space="0" w:color="auto"/>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p>
        </w:tc>
        <w:tc>
          <w:tcPr>
            <w:tcW w:w="788" w:type="dxa"/>
            <w:vMerge/>
            <w:tcBorders>
              <w:top w:val="nil"/>
              <w:left w:val="single" w:sz="4" w:space="0" w:color="auto"/>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p>
        </w:tc>
        <w:tc>
          <w:tcPr>
            <w:tcW w:w="452" w:type="dxa"/>
            <w:vMerge/>
            <w:tcBorders>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p>
        </w:tc>
        <w:tc>
          <w:tcPr>
            <w:tcW w:w="2819" w:type="dxa"/>
            <w:tcBorders>
              <w:top w:val="nil"/>
              <w:left w:val="nil"/>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开发并被国（境）外采用的课程标准数</w:t>
            </w:r>
          </w:p>
        </w:tc>
        <w:tc>
          <w:tcPr>
            <w:tcW w:w="740"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个</w:t>
            </w:r>
          </w:p>
        </w:tc>
        <w:tc>
          <w:tcPr>
            <w:tcW w:w="944" w:type="dxa"/>
            <w:tcBorders>
              <w:top w:val="nil"/>
              <w:left w:val="nil"/>
              <w:bottom w:val="single" w:sz="4" w:space="0" w:color="auto"/>
              <w:right w:val="single" w:sz="4" w:space="0" w:color="auto"/>
            </w:tcBorders>
            <w:vAlign w:val="center"/>
          </w:tcPr>
          <w:p w:rsidR="003272D7" w:rsidRPr="00E60D67" w:rsidRDefault="003272D7" w:rsidP="0057745E">
            <w:pPr>
              <w:widowControl/>
              <w:jc w:val="left"/>
              <w:rPr>
                <w:rFonts w:ascii="仿宋" w:eastAsia="仿宋" w:hAnsi="仿宋" w:cs="宋体"/>
                <w:kern w:val="0"/>
                <w:sz w:val="24"/>
              </w:rPr>
            </w:pPr>
            <w:r w:rsidRPr="00E60D67">
              <w:rPr>
                <w:rFonts w:ascii="仿宋" w:eastAsia="仿宋" w:hAnsi="仿宋" w:cs="宋体" w:hint="eastAsia"/>
                <w:kern w:val="0"/>
                <w:sz w:val="24"/>
              </w:rPr>
              <w:t xml:space="preserve">　0</w:t>
            </w:r>
          </w:p>
        </w:tc>
        <w:tc>
          <w:tcPr>
            <w:tcW w:w="810" w:type="dxa"/>
            <w:tcBorders>
              <w:top w:val="nil"/>
              <w:left w:val="nil"/>
              <w:bottom w:val="single" w:sz="4" w:space="0" w:color="auto"/>
              <w:right w:val="single" w:sz="4" w:space="0" w:color="auto"/>
            </w:tcBorders>
            <w:vAlign w:val="center"/>
          </w:tcPr>
          <w:p w:rsidR="003272D7" w:rsidRPr="00E60D67" w:rsidRDefault="003272D7" w:rsidP="0057745E">
            <w:pPr>
              <w:widowControl/>
              <w:jc w:val="left"/>
              <w:rPr>
                <w:rFonts w:ascii="仿宋" w:eastAsia="仿宋" w:hAnsi="仿宋" w:cs="宋体"/>
                <w:kern w:val="0"/>
                <w:sz w:val="24"/>
              </w:rPr>
            </w:pPr>
            <w:r w:rsidRPr="00E60D67">
              <w:rPr>
                <w:rFonts w:ascii="仿宋" w:eastAsia="仿宋" w:hAnsi="仿宋" w:cs="宋体" w:hint="eastAsia"/>
                <w:kern w:val="0"/>
                <w:sz w:val="24"/>
              </w:rPr>
              <w:t xml:space="preserve">  0　</w:t>
            </w:r>
          </w:p>
        </w:tc>
        <w:tc>
          <w:tcPr>
            <w:tcW w:w="2279" w:type="dxa"/>
            <w:vMerge/>
            <w:tcBorders>
              <w:left w:val="nil"/>
              <w:bottom w:val="single" w:sz="4" w:space="0" w:color="auto"/>
              <w:right w:val="single" w:sz="4" w:space="0" w:color="auto"/>
            </w:tcBorders>
          </w:tcPr>
          <w:p w:rsidR="003272D7" w:rsidRPr="00E60D67" w:rsidRDefault="003272D7" w:rsidP="004D270B">
            <w:pPr>
              <w:widowControl/>
              <w:jc w:val="left"/>
              <w:rPr>
                <w:rFonts w:ascii="宋体" w:hAnsi="宋体"/>
                <w:kern w:val="0"/>
                <w:szCs w:val="21"/>
              </w:rPr>
            </w:pPr>
          </w:p>
        </w:tc>
      </w:tr>
      <w:tr w:rsidR="003272D7" w:rsidRPr="00E60D67" w:rsidTr="004D270B">
        <w:trPr>
          <w:trHeight w:val="456"/>
          <w:jc w:val="center"/>
        </w:trPr>
        <w:tc>
          <w:tcPr>
            <w:tcW w:w="788" w:type="dxa"/>
            <w:vMerge/>
            <w:tcBorders>
              <w:top w:val="nil"/>
              <w:left w:val="single" w:sz="4" w:space="0" w:color="auto"/>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p>
        </w:tc>
        <w:tc>
          <w:tcPr>
            <w:tcW w:w="788" w:type="dxa"/>
            <w:vMerge/>
            <w:tcBorders>
              <w:top w:val="nil"/>
              <w:left w:val="single" w:sz="4" w:space="0" w:color="auto"/>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p>
        </w:tc>
        <w:tc>
          <w:tcPr>
            <w:tcW w:w="452"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7</w:t>
            </w:r>
          </w:p>
        </w:tc>
        <w:tc>
          <w:tcPr>
            <w:tcW w:w="2819" w:type="dxa"/>
            <w:tcBorders>
              <w:top w:val="nil"/>
              <w:left w:val="nil"/>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国（境）外技能大赛获奖数量</w:t>
            </w:r>
          </w:p>
        </w:tc>
        <w:tc>
          <w:tcPr>
            <w:tcW w:w="740" w:type="dxa"/>
            <w:tcBorders>
              <w:top w:val="nil"/>
              <w:left w:val="nil"/>
              <w:bottom w:val="single" w:sz="4" w:space="0" w:color="auto"/>
              <w:right w:val="single" w:sz="4" w:space="0" w:color="auto"/>
            </w:tcBorders>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项</w:t>
            </w:r>
          </w:p>
        </w:tc>
        <w:tc>
          <w:tcPr>
            <w:tcW w:w="944" w:type="dxa"/>
            <w:tcBorders>
              <w:top w:val="nil"/>
              <w:left w:val="nil"/>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0</w:t>
            </w:r>
          </w:p>
        </w:tc>
        <w:tc>
          <w:tcPr>
            <w:tcW w:w="810" w:type="dxa"/>
            <w:tcBorders>
              <w:top w:val="nil"/>
              <w:left w:val="nil"/>
              <w:bottom w:val="single" w:sz="4" w:space="0" w:color="auto"/>
              <w:right w:val="single" w:sz="4" w:space="0" w:color="auto"/>
            </w:tcBorders>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0</w:t>
            </w:r>
          </w:p>
        </w:tc>
        <w:tc>
          <w:tcPr>
            <w:tcW w:w="2279" w:type="dxa"/>
            <w:tcBorders>
              <w:top w:val="nil"/>
              <w:left w:val="nil"/>
              <w:bottom w:val="single" w:sz="4" w:space="0" w:color="auto"/>
              <w:right w:val="single" w:sz="4" w:space="0" w:color="auto"/>
            </w:tcBorders>
          </w:tcPr>
          <w:p w:rsidR="003272D7" w:rsidRPr="00E60D67" w:rsidRDefault="003272D7" w:rsidP="004D270B">
            <w:pPr>
              <w:widowControl/>
              <w:jc w:val="left"/>
              <w:rPr>
                <w:rFonts w:ascii="宋体" w:hAnsi="宋体"/>
                <w:kern w:val="0"/>
                <w:szCs w:val="21"/>
              </w:rPr>
            </w:pPr>
          </w:p>
        </w:tc>
      </w:tr>
    </w:tbl>
    <w:p w:rsidR="002B0FB5" w:rsidRPr="00E60D67" w:rsidRDefault="002B0FB5" w:rsidP="002B0FB5">
      <w:pPr>
        <w:rPr>
          <w:rFonts w:ascii="Times New Roman" w:hAnsi="Times New Roman"/>
        </w:rPr>
      </w:pPr>
    </w:p>
    <w:p w:rsidR="002B0FB5" w:rsidRPr="00E60D67" w:rsidRDefault="002B0FB5" w:rsidP="002204B4">
      <w:pPr>
        <w:spacing w:line="480" w:lineRule="auto"/>
        <w:rPr>
          <w:rFonts w:ascii="仿宋_GB2312" w:eastAsia="仿宋_GB2312"/>
          <w:sz w:val="30"/>
          <w:szCs w:val="30"/>
        </w:rPr>
        <w:sectPr w:rsidR="002B0FB5" w:rsidRPr="00E60D67" w:rsidSect="00E16C50">
          <w:pgSz w:w="11906" w:h="16838"/>
          <w:pgMar w:top="1440" w:right="1800" w:bottom="1440" w:left="1800" w:header="851" w:footer="992" w:gutter="0"/>
          <w:cols w:space="425"/>
          <w:docGrid w:type="lines" w:linePitch="312"/>
        </w:sectPr>
      </w:pPr>
    </w:p>
    <w:p w:rsidR="002B0FB5" w:rsidRPr="00E60D67" w:rsidRDefault="002B0FB5" w:rsidP="00602200">
      <w:pPr>
        <w:pStyle w:val="2"/>
        <w:jc w:val="center"/>
      </w:pPr>
      <w:bookmarkStart w:id="48" w:name="_Toc531852481"/>
      <w:r w:rsidRPr="00E60D67">
        <w:rPr>
          <w:rFonts w:hint="eastAsia"/>
        </w:rPr>
        <w:lastRenderedPageBreak/>
        <w:t>表</w:t>
      </w:r>
      <w:r w:rsidRPr="00E60D67">
        <w:t xml:space="preserve">5 </w:t>
      </w:r>
      <w:r w:rsidRPr="00E60D67">
        <w:rPr>
          <w:rFonts w:hint="eastAsia"/>
        </w:rPr>
        <w:t>服务贡献表</w:t>
      </w:r>
      <w:bookmarkEnd w:id="48"/>
    </w:p>
    <w:tbl>
      <w:tblPr>
        <w:tblW w:w="8749" w:type="dxa"/>
        <w:jc w:val="center"/>
        <w:tblInd w:w="-125" w:type="dxa"/>
        <w:tblLayout w:type="fixed"/>
        <w:tblLook w:val="00A0"/>
      </w:tblPr>
      <w:tblGrid>
        <w:gridCol w:w="851"/>
        <w:gridCol w:w="715"/>
        <w:gridCol w:w="409"/>
        <w:gridCol w:w="2658"/>
        <w:gridCol w:w="852"/>
        <w:gridCol w:w="993"/>
        <w:gridCol w:w="995"/>
        <w:gridCol w:w="1276"/>
      </w:tblGrid>
      <w:tr w:rsidR="002B0FB5" w:rsidRPr="00E60D67" w:rsidTr="00D662A9">
        <w:trPr>
          <w:trHeight w:val="42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0FB5" w:rsidRPr="00E60D67" w:rsidRDefault="002B0FB5" w:rsidP="004D270B">
            <w:pPr>
              <w:widowControl/>
              <w:jc w:val="left"/>
              <w:rPr>
                <w:rFonts w:ascii="宋体" w:hAnsi="宋体"/>
                <w:b/>
                <w:bCs/>
                <w:kern w:val="0"/>
                <w:szCs w:val="21"/>
              </w:rPr>
            </w:pPr>
            <w:r w:rsidRPr="00E60D67">
              <w:rPr>
                <w:rFonts w:ascii="宋体" w:hAnsi="宋体" w:hint="eastAsia"/>
                <w:b/>
                <w:bCs/>
                <w:kern w:val="0"/>
                <w:szCs w:val="21"/>
              </w:rPr>
              <w:t>院校代码</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B0FB5" w:rsidRPr="00E60D67" w:rsidRDefault="002B0FB5" w:rsidP="004D270B">
            <w:pPr>
              <w:widowControl/>
              <w:jc w:val="left"/>
              <w:rPr>
                <w:rFonts w:ascii="宋体" w:hAnsi="宋体"/>
                <w:b/>
                <w:bCs/>
                <w:kern w:val="0"/>
                <w:szCs w:val="21"/>
              </w:rPr>
            </w:pPr>
            <w:r w:rsidRPr="00E60D67">
              <w:rPr>
                <w:rFonts w:ascii="宋体" w:hAnsi="宋体" w:hint="eastAsia"/>
                <w:b/>
                <w:bCs/>
                <w:kern w:val="0"/>
                <w:szCs w:val="21"/>
              </w:rPr>
              <w:t>院校名称</w:t>
            </w:r>
          </w:p>
        </w:tc>
        <w:tc>
          <w:tcPr>
            <w:tcW w:w="3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0FB5" w:rsidRPr="00E60D67" w:rsidRDefault="002B0FB5" w:rsidP="004D270B">
            <w:pPr>
              <w:widowControl/>
              <w:jc w:val="center"/>
              <w:rPr>
                <w:rFonts w:ascii="宋体" w:hAnsi="宋体"/>
                <w:b/>
                <w:bCs/>
                <w:kern w:val="0"/>
                <w:szCs w:val="21"/>
              </w:rPr>
            </w:pPr>
            <w:r w:rsidRPr="00E60D67">
              <w:rPr>
                <w:rFonts w:ascii="宋体" w:hAnsi="宋体" w:hint="eastAsia"/>
                <w:b/>
                <w:bCs/>
                <w:kern w:val="0"/>
                <w:szCs w:val="21"/>
              </w:rPr>
              <w:t>指标</w:t>
            </w:r>
          </w:p>
        </w:tc>
        <w:tc>
          <w:tcPr>
            <w:tcW w:w="852" w:type="dxa"/>
            <w:tcBorders>
              <w:top w:val="single" w:sz="4" w:space="0" w:color="auto"/>
              <w:left w:val="nil"/>
              <w:bottom w:val="single" w:sz="4" w:space="0" w:color="auto"/>
              <w:right w:val="single" w:sz="4" w:space="0" w:color="auto"/>
            </w:tcBorders>
            <w:shd w:val="clear" w:color="auto" w:fill="auto"/>
            <w:vAlign w:val="center"/>
          </w:tcPr>
          <w:p w:rsidR="002B0FB5" w:rsidRPr="00E60D67" w:rsidRDefault="002B0FB5" w:rsidP="004D270B">
            <w:pPr>
              <w:widowControl/>
              <w:jc w:val="center"/>
              <w:rPr>
                <w:rFonts w:ascii="宋体" w:hAnsi="宋体"/>
                <w:b/>
                <w:bCs/>
                <w:kern w:val="0"/>
                <w:szCs w:val="21"/>
              </w:rPr>
            </w:pPr>
            <w:r w:rsidRPr="00E60D67">
              <w:rPr>
                <w:rFonts w:ascii="宋体" w:hAnsi="宋体" w:hint="eastAsia"/>
                <w:b/>
                <w:bCs/>
                <w:kern w:val="0"/>
                <w:szCs w:val="21"/>
              </w:rPr>
              <w:t>单位</w:t>
            </w:r>
          </w:p>
        </w:tc>
        <w:tc>
          <w:tcPr>
            <w:tcW w:w="993" w:type="dxa"/>
            <w:tcBorders>
              <w:top w:val="single" w:sz="4" w:space="0" w:color="auto"/>
              <w:left w:val="nil"/>
              <w:bottom w:val="single" w:sz="4" w:space="0" w:color="auto"/>
              <w:right w:val="single" w:sz="4" w:space="0" w:color="auto"/>
            </w:tcBorders>
            <w:shd w:val="clear" w:color="auto" w:fill="auto"/>
            <w:vAlign w:val="center"/>
          </w:tcPr>
          <w:p w:rsidR="002B0FB5" w:rsidRPr="00E60D67" w:rsidRDefault="002B0FB5" w:rsidP="004D270B">
            <w:pPr>
              <w:widowControl/>
              <w:jc w:val="center"/>
              <w:rPr>
                <w:rFonts w:ascii="宋体" w:hAnsi="宋体"/>
                <w:b/>
                <w:bCs/>
                <w:kern w:val="0"/>
                <w:szCs w:val="21"/>
              </w:rPr>
            </w:pPr>
            <w:r w:rsidRPr="00E60D67">
              <w:rPr>
                <w:rFonts w:ascii="宋体" w:hAnsi="宋体"/>
                <w:b/>
                <w:bCs/>
                <w:kern w:val="0"/>
                <w:szCs w:val="21"/>
              </w:rPr>
              <w:t>2017</w:t>
            </w:r>
            <w:r w:rsidRPr="00E60D67">
              <w:rPr>
                <w:rFonts w:ascii="宋体" w:hAnsi="宋体" w:hint="eastAsia"/>
                <w:b/>
                <w:bCs/>
                <w:kern w:val="0"/>
                <w:szCs w:val="21"/>
              </w:rPr>
              <w:t>年</w:t>
            </w:r>
          </w:p>
        </w:tc>
        <w:tc>
          <w:tcPr>
            <w:tcW w:w="995" w:type="dxa"/>
            <w:tcBorders>
              <w:top w:val="single" w:sz="4" w:space="0" w:color="auto"/>
              <w:left w:val="nil"/>
              <w:bottom w:val="single" w:sz="4" w:space="0" w:color="auto"/>
              <w:right w:val="single" w:sz="4" w:space="0" w:color="auto"/>
            </w:tcBorders>
            <w:shd w:val="clear" w:color="auto" w:fill="auto"/>
            <w:vAlign w:val="center"/>
          </w:tcPr>
          <w:p w:rsidR="002B0FB5" w:rsidRPr="00E60D67" w:rsidRDefault="002B0FB5" w:rsidP="004D270B">
            <w:pPr>
              <w:widowControl/>
              <w:jc w:val="center"/>
              <w:rPr>
                <w:rFonts w:ascii="宋体" w:hAnsi="宋体"/>
                <w:b/>
                <w:bCs/>
                <w:kern w:val="0"/>
                <w:szCs w:val="21"/>
              </w:rPr>
            </w:pPr>
            <w:r w:rsidRPr="00E60D67">
              <w:rPr>
                <w:rFonts w:ascii="宋体" w:hAnsi="宋体"/>
                <w:b/>
                <w:bCs/>
                <w:kern w:val="0"/>
                <w:szCs w:val="21"/>
              </w:rPr>
              <w:t>2018</w:t>
            </w:r>
            <w:r w:rsidRPr="00E60D67">
              <w:rPr>
                <w:rFonts w:ascii="宋体" w:hAnsi="宋体" w:hint="eastAsia"/>
                <w:b/>
                <w:bCs/>
                <w:kern w:val="0"/>
                <w:szCs w:val="21"/>
              </w:rPr>
              <w:t>年</w:t>
            </w:r>
          </w:p>
        </w:tc>
        <w:tc>
          <w:tcPr>
            <w:tcW w:w="1276" w:type="dxa"/>
            <w:tcBorders>
              <w:top w:val="single" w:sz="4" w:space="0" w:color="auto"/>
              <w:left w:val="nil"/>
              <w:bottom w:val="single" w:sz="4" w:space="0" w:color="auto"/>
              <w:right w:val="single" w:sz="4" w:space="0" w:color="auto"/>
            </w:tcBorders>
            <w:shd w:val="clear" w:color="auto" w:fill="auto"/>
          </w:tcPr>
          <w:p w:rsidR="002B0FB5" w:rsidRPr="00E60D67" w:rsidRDefault="002B0FB5" w:rsidP="004D270B">
            <w:pPr>
              <w:widowControl/>
              <w:jc w:val="center"/>
              <w:rPr>
                <w:rFonts w:ascii="宋体" w:hAnsi="宋体"/>
                <w:b/>
                <w:bCs/>
                <w:kern w:val="0"/>
                <w:szCs w:val="21"/>
              </w:rPr>
            </w:pPr>
          </w:p>
        </w:tc>
      </w:tr>
      <w:tr w:rsidR="003272D7" w:rsidRPr="00E60D67" w:rsidTr="00D662A9">
        <w:trPr>
          <w:trHeight w:val="454"/>
          <w:jc w:val="center"/>
        </w:trPr>
        <w:tc>
          <w:tcPr>
            <w:tcW w:w="851" w:type="dxa"/>
            <w:vMerge w:val="restart"/>
            <w:tcBorders>
              <w:top w:val="single" w:sz="4" w:space="0" w:color="auto"/>
              <w:left w:val="single" w:sz="4" w:space="0" w:color="auto"/>
              <w:right w:val="single" w:sz="4" w:space="0" w:color="auto"/>
            </w:tcBorders>
            <w:shd w:val="clear" w:color="auto" w:fill="auto"/>
            <w:vAlign w:val="bottom"/>
          </w:tcPr>
          <w:p w:rsidR="003272D7" w:rsidRPr="00E60D67" w:rsidRDefault="00D662A9" w:rsidP="004D270B">
            <w:pPr>
              <w:rPr>
                <w:rFonts w:ascii="宋体" w:hAnsi="宋体"/>
                <w:kern w:val="0"/>
                <w:szCs w:val="21"/>
              </w:rPr>
            </w:pPr>
            <w:r>
              <w:rPr>
                <w:rFonts w:ascii="宋体" w:hAnsi="宋体" w:hint="eastAsia"/>
                <w:kern w:val="0"/>
                <w:szCs w:val="21"/>
              </w:rPr>
              <w:t>13122</w:t>
            </w:r>
          </w:p>
        </w:tc>
        <w:tc>
          <w:tcPr>
            <w:tcW w:w="715" w:type="dxa"/>
            <w:vMerge w:val="restart"/>
            <w:tcBorders>
              <w:top w:val="single" w:sz="4" w:space="0" w:color="auto"/>
              <w:left w:val="single" w:sz="4" w:space="0" w:color="auto"/>
              <w:right w:val="single" w:sz="4" w:space="0" w:color="auto"/>
            </w:tcBorders>
            <w:shd w:val="clear" w:color="auto" w:fill="auto"/>
            <w:vAlign w:val="bottom"/>
          </w:tcPr>
          <w:p w:rsidR="003272D7" w:rsidRPr="00E60D67" w:rsidRDefault="00D662A9" w:rsidP="004D270B">
            <w:pPr>
              <w:rPr>
                <w:rFonts w:ascii="宋体" w:hAnsi="宋体"/>
                <w:kern w:val="0"/>
                <w:szCs w:val="21"/>
              </w:rPr>
            </w:pPr>
            <w:r>
              <w:rPr>
                <w:rFonts w:ascii="宋体" w:hAnsi="宋体" w:hint="eastAsia"/>
                <w:kern w:val="0"/>
                <w:szCs w:val="21"/>
              </w:rPr>
              <w:t>西安高新科技职业学院</w:t>
            </w:r>
          </w:p>
        </w:tc>
        <w:tc>
          <w:tcPr>
            <w:tcW w:w="409" w:type="dxa"/>
            <w:vMerge w:val="restart"/>
            <w:tcBorders>
              <w:top w:val="single" w:sz="4" w:space="0" w:color="auto"/>
              <w:left w:val="single" w:sz="4" w:space="0" w:color="auto"/>
              <w:right w:val="single" w:sz="4" w:space="0" w:color="auto"/>
            </w:tcBorders>
            <w:shd w:val="clear" w:color="auto" w:fill="auto"/>
            <w:vAlign w:val="center"/>
          </w:tcPr>
          <w:p w:rsidR="003272D7" w:rsidRPr="00E60D67" w:rsidRDefault="003272D7" w:rsidP="004D270B">
            <w:pPr>
              <w:jc w:val="center"/>
              <w:rPr>
                <w:rFonts w:ascii="宋体" w:hAnsi="宋体"/>
                <w:kern w:val="0"/>
                <w:szCs w:val="21"/>
              </w:rPr>
            </w:pPr>
            <w:r w:rsidRPr="00E60D67">
              <w:rPr>
                <w:rFonts w:ascii="宋体" w:hAnsi="宋体"/>
                <w:kern w:val="0"/>
                <w:szCs w:val="21"/>
              </w:rPr>
              <w:t>1</w:t>
            </w:r>
          </w:p>
        </w:tc>
        <w:tc>
          <w:tcPr>
            <w:tcW w:w="2658" w:type="dxa"/>
            <w:tcBorders>
              <w:top w:val="single" w:sz="4" w:space="0" w:color="auto"/>
              <w:left w:val="nil"/>
              <w:bottom w:val="single" w:sz="4" w:space="0" w:color="auto"/>
              <w:right w:val="single" w:sz="4" w:space="0" w:color="auto"/>
            </w:tcBorders>
            <w:shd w:val="clear" w:color="auto" w:fill="auto"/>
            <w:vAlign w:val="center"/>
          </w:tcPr>
          <w:p w:rsidR="003272D7" w:rsidRPr="00E60D67" w:rsidRDefault="003272D7" w:rsidP="004D270B">
            <w:pPr>
              <w:widowControl/>
              <w:rPr>
                <w:rFonts w:ascii="宋体" w:hAnsi="宋体"/>
                <w:kern w:val="0"/>
                <w:szCs w:val="21"/>
              </w:rPr>
            </w:pPr>
            <w:r w:rsidRPr="00E60D67">
              <w:rPr>
                <w:rFonts w:ascii="宋体" w:hAnsi="宋体" w:hint="eastAsia"/>
                <w:kern w:val="0"/>
                <w:szCs w:val="21"/>
              </w:rPr>
              <w:t>全日制在校生人数</w:t>
            </w:r>
          </w:p>
        </w:tc>
        <w:tc>
          <w:tcPr>
            <w:tcW w:w="852" w:type="dxa"/>
            <w:tcBorders>
              <w:top w:val="single" w:sz="4" w:space="0" w:color="auto"/>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人</w:t>
            </w:r>
          </w:p>
        </w:tc>
        <w:tc>
          <w:tcPr>
            <w:tcW w:w="993" w:type="dxa"/>
            <w:tcBorders>
              <w:top w:val="single" w:sz="4" w:space="0" w:color="auto"/>
              <w:left w:val="nil"/>
              <w:bottom w:val="single" w:sz="4" w:space="0" w:color="auto"/>
              <w:right w:val="single" w:sz="4" w:space="0" w:color="auto"/>
            </w:tcBorders>
            <w:shd w:val="clear" w:color="auto" w:fill="auto"/>
            <w:vAlign w:val="bottom"/>
          </w:tcPr>
          <w:p w:rsidR="003272D7" w:rsidRPr="00E60D67" w:rsidRDefault="003272D7" w:rsidP="0057745E">
            <w:pPr>
              <w:widowControl/>
              <w:jc w:val="left"/>
              <w:rPr>
                <w:rFonts w:ascii="宋体" w:hAnsi="宋体"/>
                <w:kern w:val="0"/>
                <w:sz w:val="24"/>
              </w:rPr>
            </w:pPr>
            <w:r w:rsidRPr="00E60D67">
              <w:rPr>
                <w:rFonts w:ascii="宋体" w:hAnsi="宋体" w:hint="eastAsia"/>
                <w:kern w:val="0"/>
                <w:sz w:val="24"/>
              </w:rPr>
              <w:t>6393</w:t>
            </w:r>
          </w:p>
        </w:tc>
        <w:tc>
          <w:tcPr>
            <w:tcW w:w="995" w:type="dxa"/>
            <w:tcBorders>
              <w:top w:val="single" w:sz="4" w:space="0" w:color="auto"/>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5970</w:t>
            </w:r>
          </w:p>
        </w:tc>
        <w:tc>
          <w:tcPr>
            <w:tcW w:w="1276" w:type="dxa"/>
            <w:tcBorders>
              <w:top w:val="single" w:sz="4" w:space="0" w:color="auto"/>
              <w:left w:val="nil"/>
              <w:bottom w:val="single" w:sz="4" w:space="0" w:color="auto"/>
              <w:right w:val="single" w:sz="4" w:space="0" w:color="auto"/>
            </w:tcBorders>
            <w:shd w:val="clear" w:color="auto" w:fill="auto"/>
            <w:vAlign w:val="center"/>
          </w:tcPr>
          <w:p w:rsidR="003272D7" w:rsidRPr="00E60D67" w:rsidRDefault="003272D7" w:rsidP="004D270B">
            <w:pPr>
              <w:widowControl/>
              <w:rPr>
                <w:rFonts w:ascii="宋体" w:hAnsi="宋体"/>
                <w:kern w:val="0"/>
                <w:szCs w:val="21"/>
              </w:rPr>
            </w:pPr>
          </w:p>
        </w:tc>
      </w:tr>
      <w:tr w:rsidR="003272D7" w:rsidRPr="00E60D67" w:rsidTr="00D662A9">
        <w:trPr>
          <w:trHeight w:val="454"/>
          <w:jc w:val="center"/>
        </w:trPr>
        <w:tc>
          <w:tcPr>
            <w:tcW w:w="851" w:type="dxa"/>
            <w:vMerge/>
            <w:tcBorders>
              <w:left w:val="single" w:sz="4" w:space="0" w:color="auto"/>
              <w:right w:val="single" w:sz="4" w:space="0" w:color="auto"/>
            </w:tcBorders>
            <w:shd w:val="clear" w:color="auto" w:fill="auto"/>
            <w:vAlign w:val="bottom"/>
          </w:tcPr>
          <w:p w:rsidR="003272D7" w:rsidRPr="00E60D67" w:rsidRDefault="003272D7" w:rsidP="004D270B">
            <w:pPr>
              <w:widowControl/>
              <w:jc w:val="center"/>
              <w:rPr>
                <w:rFonts w:ascii="宋体" w:hAnsi="宋体"/>
                <w:kern w:val="0"/>
                <w:szCs w:val="21"/>
              </w:rPr>
            </w:pPr>
          </w:p>
        </w:tc>
        <w:tc>
          <w:tcPr>
            <w:tcW w:w="715" w:type="dxa"/>
            <w:vMerge/>
            <w:tcBorders>
              <w:left w:val="single" w:sz="4" w:space="0" w:color="auto"/>
              <w:right w:val="single" w:sz="4" w:space="0" w:color="auto"/>
            </w:tcBorders>
            <w:shd w:val="clear" w:color="auto" w:fill="auto"/>
            <w:vAlign w:val="bottom"/>
          </w:tcPr>
          <w:p w:rsidR="003272D7" w:rsidRPr="00E60D67" w:rsidRDefault="003272D7" w:rsidP="004D270B">
            <w:pPr>
              <w:widowControl/>
              <w:jc w:val="center"/>
              <w:rPr>
                <w:rFonts w:ascii="宋体" w:hAnsi="宋体"/>
                <w:kern w:val="0"/>
                <w:szCs w:val="21"/>
              </w:rPr>
            </w:pPr>
          </w:p>
        </w:tc>
        <w:tc>
          <w:tcPr>
            <w:tcW w:w="409" w:type="dxa"/>
            <w:vMerge/>
            <w:tcBorders>
              <w:left w:val="single" w:sz="4" w:space="0" w:color="auto"/>
              <w:right w:val="single" w:sz="4" w:space="0" w:color="auto"/>
            </w:tcBorders>
            <w:shd w:val="clear" w:color="auto" w:fill="auto"/>
            <w:vAlign w:val="center"/>
          </w:tcPr>
          <w:p w:rsidR="003272D7" w:rsidRPr="00E60D67" w:rsidRDefault="003272D7" w:rsidP="004D270B">
            <w:pPr>
              <w:widowControl/>
              <w:rPr>
                <w:rFonts w:ascii="宋体" w:hAnsi="宋体"/>
                <w:kern w:val="0"/>
                <w:szCs w:val="21"/>
              </w:rPr>
            </w:pPr>
          </w:p>
        </w:tc>
        <w:tc>
          <w:tcPr>
            <w:tcW w:w="2658"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rPr>
                <w:rFonts w:ascii="宋体" w:hAnsi="宋体"/>
                <w:kern w:val="0"/>
                <w:szCs w:val="21"/>
              </w:rPr>
            </w:pPr>
            <w:r w:rsidRPr="00E60D67">
              <w:rPr>
                <w:rFonts w:ascii="宋体" w:hAnsi="宋体" w:hint="eastAsia"/>
                <w:kern w:val="0"/>
                <w:szCs w:val="21"/>
              </w:rPr>
              <w:t>毕业生人数</w:t>
            </w:r>
          </w:p>
        </w:tc>
        <w:tc>
          <w:tcPr>
            <w:tcW w:w="852"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人</w:t>
            </w:r>
          </w:p>
        </w:tc>
        <w:tc>
          <w:tcPr>
            <w:tcW w:w="993" w:type="dxa"/>
            <w:tcBorders>
              <w:top w:val="nil"/>
              <w:left w:val="nil"/>
              <w:bottom w:val="single" w:sz="4" w:space="0" w:color="auto"/>
              <w:right w:val="single" w:sz="4" w:space="0" w:color="auto"/>
            </w:tcBorders>
            <w:shd w:val="clear" w:color="auto" w:fill="auto"/>
            <w:vAlign w:val="bottom"/>
          </w:tcPr>
          <w:p w:rsidR="003272D7" w:rsidRPr="00E60D67" w:rsidRDefault="003272D7" w:rsidP="0057745E">
            <w:pPr>
              <w:widowControl/>
              <w:jc w:val="left"/>
              <w:rPr>
                <w:rFonts w:ascii="宋体" w:hAnsi="宋体"/>
                <w:kern w:val="0"/>
                <w:sz w:val="24"/>
              </w:rPr>
            </w:pPr>
            <w:r w:rsidRPr="00E60D67">
              <w:rPr>
                <w:rFonts w:ascii="宋体" w:hAnsi="宋体" w:hint="eastAsia"/>
                <w:kern w:val="0"/>
                <w:sz w:val="24"/>
              </w:rPr>
              <w:t>2054</w:t>
            </w:r>
          </w:p>
        </w:tc>
        <w:tc>
          <w:tcPr>
            <w:tcW w:w="995" w:type="dxa"/>
            <w:tcBorders>
              <w:top w:val="nil"/>
              <w:left w:val="nil"/>
              <w:bottom w:val="single" w:sz="4" w:space="0" w:color="auto"/>
              <w:right w:val="single" w:sz="4" w:space="0" w:color="auto"/>
            </w:tcBorders>
            <w:shd w:val="clear" w:color="auto" w:fill="auto"/>
            <w:vAlign w:val="center"/>
          </w:tcPr>
          <w:p w:rsidR="003272D7" w:rsidRPr="00E60D67" w:rsidRDefault="003272D7" w:rsidP="003272D7">
            <w:pPr>
              <w:widowControl/>
              <w:jc w:val="center"/>
              <w:rPr>
                <w:rFonts w:ascii="宋体" w:hAnsi="宋体"/>
                <w:kern w:val="0"/>
                <w:szCs w:val="21"/>
              </w:rPr>
            </w:pPr>
            <w:r w:rsidRPr="00E60D67">
              <w:rPr>
                <w:rFonts w:ascii="宋体" w:hAnsi="宋体" w:hint="eastAsia"/>
                <w:kern w:val="0"/>
                <w:szCs w:val="21"/>
              </w:rPr>
              <w:t>2239</w:t>
            </w:r>
          </w:p>
        </w:tc>
        <w:tc>
          <w:tcPr>
            <w:tcW w:w="1276"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rPr>
                <w:rFonts w:ascii="宋体" w:hAnsi="宋体"/>
                <w:kern w:val="0"/>
                <w:szCs w:val="21"/>
              </w:rPr>
            </w:pPr>
          </w:p>
        </w:tc>
      </w:tr>
      <w:tr w:rsidR="003272D7" w:rsidRPr="00E60D67" w:rsidTr="00D662A9">
        <w:trPr>
          <w:trHeight w:val="454"/>
          <w:jc w:val="center"/>
        </w:trPr>
        <w:tc>
          <w:tcPr>
            <w:tcW w:w="851"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715"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409"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2658"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ind w:firstLineChars="100" w:firstLine="210"/>
              <w:rPr>
                <w:rFonts w:ascii="宋体" w:hAnsi="宋体"/>
                <w:kern w:val="0"/>
                <w:szCs w:val="21"/>
              </w:rPr>
            </w:pPr>
            <w:r w:rsidRPr="00E60D67">
              <w:rPr>
                <w:rFonts w:ascii="宋体" w:hAnsi="宋体" w:hint="eastAsia"/>
                <w:kern w:val="0"/>
                <w:szCs w:val="21"/>
              </w:rPr>
              <w:t>其中：就业人数</w:t>
            </w:r>
          </w:p>
        </w:tc>
        <w:tc>
          <w:tcPr>
            <w:tcW w:w="852"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人</w:t>
            </w:r>
          </w:p>
        </w:tc>
        <w:tc>
          <w:tcPr>
            <w:tcW w:w="993" w:type="dxa"/>
            <w:tcBorders>
              <w:top w:val="nil"/>
              <w:left w:val="nil"/>
              <w:bottom w:val="single" w:sz="4" w:space="0" w:color="auto"/>
              <w:right w:val="single" w:sz="4" w:space="0" w:color="auto"/>
            </w:tcBorders>
            <w:shd w:val="clear" w:color="auto" w:fill="auto"/>
            <w:vAlign w:val="center"/>
          </w:tcPr>
          <w:p w:rsidR="003272D7" w:rsidRPr="00E60D67" w:rsidRDefault="003272D7" w:rsidP="0057745E">
            <w:pPr>
              <w:widowControl/>
              <w:jc w:val="left"/>
              <w:rPr>
                <w:rFonts w:ascii="宋体" w:hAnsi="宋体"/>
                <w:kern w:val="0"/>
                <w:sz w:val="24"/>
              </w:rPr>
            </w:pPr>
            <w:r w:rsidRPr="00E60D67">
              <w:rPr>
                <w:rFonts w:ascii="宋体" w:hAnsi="宋体" w:hint="eastAsia"/>
                <w:kern w:val="0"/>
                <w:sz w:val="24"/>
              </w:rPr>
              <w:t>1987</w:t>
            </w:r>
          </w:p>
        </w:tc>
        <w:tc>
          <w:tcPr>
            <w:tcW w:w="995"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2130</w:t>
            </w:r>
          </w:p>
        </w:tc>
        <w:tc>
          <w:tcPr>
            <w:tcW w:w="1276"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rPr>
                <w:rFonts w:ascii="宋体" w:hAnsi="宋体"/>
                <w:kern w:val="0"/>
                <w:szCs w:val="21"/>
              </w:rPr>
            </w:pPr>
          </w:p>
        </w:tc>
      </w:tr>
      <w:tr w:rsidR="003272D7" w:rsidRPr="00E60D67" w:rsidTr="00D662A9">
        <w:trPr>
          <w:trHeight w:val="454"/>
          <w:jc w:val="center"/>
        </w:trPr>
        <w:tc>
          <w:tcPr>
            <w:tcW w:w="851"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715"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409"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2658"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rPr>
                <w:rFonts w:ascii="宋体" w:hAnsi="宋体"/>
                <w:kern w:val="0"/>
                <w:szCs w:val="21"/>
              </w:rPr>
            </w:pPr>
            <w:r w:rsidRPr="00E60D67">
              <w:rPr>
                <w:rFonts w:ascii="宋体" w:hAnsi="宋体" w:hint="eastAsia"/>
                <w:kern w:val="0"/>
                <w:szCs w:val="21"/>
              </w:rPr>
              <w:t>毕业生就业去向：</w:t>
            </w:r>
          </w:p>
        </w:tc>
        <w:tc>
          <w:tcPr>
            <w:tcW w:w="852"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w:t>
            </w:r>
          </w:p>
        </w:tc>
        <w:tc>
          <w:tcPr>
            <w:tcW w:w="993" w:type="dxa"/>
            <w:tcBorders>
              <w:top w:val="nil"/>
              <w:left w:val="nil"/>
              <w:bottom w:val="single" w:sz="4" w:space="0" w:color="auto"/>
              <w:right w:val="single" w:sz="4" w:space="0" w:color="auto"/>
            </w:tcBorders>
            <w:shd w:val="clear" w:color="auto" w:fill="auto"/>
            <w:vAlign w:val="center"/>
          </w:tcPr>
          <w:p w:rsidR="003272D7" w:rsidRPr="00E60D67" w:rsidRDefault="003272D7" w:rsidP="0057745E">
            <w:pPr>
              <w:widowControl/>
              <w:jc w:val="center"/>
              <w:rPr>
                <w:rFonts w:ascii="宋体" w:hAnsi="宋体"/>
                <w:kern w:val="0"/>
                <w:sz w:val="24"/>
              </w:rPr>
            </w:pPr>
            <w:r w:rsidRPr="00E60D67">
              <w:rPr>
                <w:rFonts w:ascii="宋体" w:hAnsi="宋体"/>
                <w:kern w:val="0"/>
                <w:sz w:val="24"/>
              </w:rPr>
              <w:t>—</w:t>
            </w:r>
          </w:p>
        </w:tc>
        <w:tc>
          <w:tcPr>
            <w:tcW w:w="995"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w:t>
            </w:r>
          </w:p>
        </w:tc>
        <w:tc>
          <w:tcPr>
            <w:tcW w:w="1276"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rPr>
                <w:rFonts w:ascii="宋体" w:hAnsi="宋体"/>
                <w:kern w:val="0"/>
                <w:szCs w:val="21"/>
              </w:rPr>
            </w:pPr>
          </w:p>
        </w:tc>
      </w:tr>
      <w:tr w:rsidR="003272D7" w:rsidRPr="00E60D67" w:rsidTr="00D662A9">
        <w:trPr>
          <w:trHeight w:val="454"/>
          <w:jc w:val="center"/>
        </w:trPr>
        <w:tc>
          <w:tcPr>
            <w:tcW w:w="851"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715"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409"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2658"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ind w:firstLineChars="100" w:firstLine="210"/>
              <w:rPr>
                <w:rFonts w:ascii="宋体" w:hAnsi="宋体"/>
                <w:kern w:val="0"/>
                <w:szCs w:val="21"/>
              </w:rPr>
            </w:pPr>
            <w:r w:rsidRPr="00E60D67">
              <w:rPr>
                <w:rFonts w:ascii="宋体" w:hAnsi="宋体"/>
                <w:kern w:val="0"/>
                <w:szCs w:val="21"/>
              </w:rPr>
              <w:t>A</w:t>
            </w:r>
            <w:r w:rsidRPr="00E60D67">
              <w:rPr>
                <w:rFonts w:ascii="宋体" w:hAnsi="宋体" w:hint="eastAsia"/>
                <w:kern w:val="0"/>
                <w:szCs w:val="21"/>
              </w:rPr>
              <w:t>类</w:t>
            </w:r>
            <w:r w:rsidRPr="00E60D67">
              <w:rPr>
                <w:rFonts w:ascii="宋体" w:hAnsi="宋体"/>
                <w:kern w:val="0"/>
                <w:szCs w:val="21"/>
              </w:rPr>
              <w:t>:</w:t>
            </w:r>
            <w:r w:rsidRPr="00E60D67">
              <w:rPr>
                <w:rFonts w:ascii="宋体" w:hAnsi="宋体" w:hint="eastAsia"/>
                <w:kern w:val="0"/>
                <w:szCs w:val="21"/>
              </w:rPr>
              <w:t>留在当地就业人数</w:t>
            </w:r>
          </w:p>
        </w:tc>
        <w:tc>
          <w:tcPr>
            <w:tcW w:w="852"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人</w:t>
            </w:r>
          </w:p>
        </w:tc>
        <w:tc>
          <w:tcPr>
            <w:tcW w:w="993" w:type="dxa"/>
            <w:tcBorders>
              <w:top w:val="nil"/>
              <w:left w:val="nil"/>
              <w:bottom w:val="single" w:sz="4" w:space="0" w:color="auto"/>
              <w:right w:val="single" w:sz="4" w:space="0" w:color="auto"/>
            </w:tcBorders>
            <w:shd w:val="clear" w:color="auto" w:fill="auto"/>
            <w:vAlign w:val="center"/>
          </w:tcPr>
          <w:p w:rsidR="003272D7" w:rsidRPr="00E60D67" w:rsidRDefault="003272D7" w:rsidP="0057745E">
            <w:pPr>
              <w:widowControl/>
              <w:jc w:val="left"/>
              <w:rPr>
                <w:rFonts w:ascii="宋体" w:hAnsi="宋体"/>
                <w:kern w:val="0"/>
                <w:sz w:val="24"/>
              </w:rPr>
            </w:pPr>
            <w:r w:rsidRPr="00E60D67">
              <w:rPr>
                <w:rFonts w:ascii="宋体" w:hAnsi="宋体" w:hint="eastAsia"/>
                <w:kern w:val="0"/>
                <w:sz w:val="24"/>
              </w:rPr>
              <w:t>1379</w:t>
            </w:r>
          </w:p>
        </w:tc>
        <w:tc>
          <w:tcPr>
            <w:tcW w:w="995" w:type="dxa"/>
            <w:tcBorders>
              <w:top w:val="nil"/>
              <w:left w:val="nil"/>
              <w:bottom w:val="single" w:sz="4" w:space="0" w:color="auto"/>
              <w:right w:val="single" w:sz="4" w:space="0" w:color="auto"/>
            </w:tcBorders>
            <w:shd w:val="clear" w:color="auto" w:fill="auto"/>
            <w:vAlign w:val="center"/>
          </w:tcPr>
          <w:p w:rsidR="003272D7" w:rsidRPr="00E60D67" w:rsidRDefault="0041004A" w:rsidP="0041004A">
            <w:pPr>
              <w:widowControl/>
              <w:jc w:val="center"/>
              <w:rPr>
                <w:rFonts w:ascii="宋体" w:hAnsi="宋体"/>
                <w:kern w:val="0"/>
                <w:szCs w:val="21"/>
              </w:rPr>
            </w:pPr>
            <w:r w:rsidRPr="00E60D67">
              <w:rPr>
                <w:rFonts w:ascii="宋体" w:hAnsi="宋体" w:hint="eastAsia"/>
                <w:kern w:val="0"/>
                <w:szCs w:val="21"/>
              </w:rPr>
              <w:t>1278</w:t>
            </w:r>
          </w:p>
        </w:tc>
        <w:tc>
          <w:tcPr>
            <w:tcW w:w="1276"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rPr>
                <w:rFonts w:ascii="宋体" w:hAnsi="宋体"/>
                <w:kern w:val="0"/>
                <w:szCs w:val="21"/>
              </w:rPr>
            </w:pPr>
          </w:p>
        </w:tc>
      </w:tr>
      <w:tr w:rsidR="003272D7" w:rsidRPr="00E60D67" w:rsidTr="00D662A9">
        <w:trPr>
          <w:trHeight w:val="420"/>
          <w:jc w:val="center"/>
        </w:trPr>
        <w:tc>
          <w:tcPr>
            <w:tcW w:w="851"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715"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409"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2658"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ind w:firstLineChars="100" w:firstLine="210"/>
              <w:jc w:val="left"/>
              <w:rPr>
                <w:rFonts w:ascii="宋体" w:hAnsi="宋体"/>
                <w:kern w:val="0"/>
                <w:szCs w:val="21"/>
              </w:rPr>
            </w:pPr>
            <w:r w:rsidRPr="00E60D67">
              <w:rPr>
                <w:rFonts w:ascii="宋体" w:hAnsi="宋体"/>
                <w:kern w:val="0"/>
                <w:szCs w:val="21"/>
              </w:rPr>
              <w:t>B</w:t>
            </w:r>
            <w:r w:rsidRPr="00E60D67">
              <w:rPr>
                <w:rFonts w:ascii="宋体" w:hAnsi="宋体" w:hint="eastAsia"/>
                <w:kern w:val="0"/>
                <w:szCs w:val="21"/>
              </w:rPr>
              <w:t>类</w:t>
            </w:r>
            <w:r w:rsidRPr="00E60D67">
              <w:rPr>
                <w:rFonts w:ascii="宋体" w:hAnsi="宋体"/>
                <w:kern w:val="0"/>
                <w:szCs w:val="21"/>
              </w:rPr>
              <w:t>:</w:t>
            </w:r>
            <w:r w:rsidRPr="00E60D67">
              <w:rPr>
                <w:rFonts w:ascii="宋体" w:hAnsi="宋体" w:hint="eastAsia"/>
                <w:kern w:val="0"/>
                <w:szCs w:val="21"/>
              </w:rPr>
              <w:t>到西部地区和东北地区就业人数</w:t>
            </w:r>
          </w:p>
        </w:tc>
        <w:tc>
          <w:tcPr>
            <w:tcW w:w="852"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人</w:t>
            </w:r>
          </w:p>
        </w:tc>
        <w:tc>
          <w:tcPr>
            <w:tcW w:w="993" w:type="dxa"/>
            <w:tcBorders>
              <w:top w:val="nil"/>
              <w:left w:val="nil"/>
              <w:bottom w:val="single" w:sz="4" w:space="0" w:color="auto"/>
              <w:right w:val="single" w:sz="4" w:space="0" w:color="auto"/>
            </w:tcBorders>
            <w:shd w:val="clear" w:color="auto" w:fill="auto"/>
            <w:vAlign w:val="center"/>
          </w:tcPr>
          <w:p w:rsidR="003272D7" w:rsidRPr="00E60D67" w:rsidRDefault="003272D7" w:rsidP="0057745E">
            <w:pPr>
              <w:widowControl/>
              <w:jc w:val="left"/>
              <w:rPr>
                <w:rFonts w:ascii="宋体" w:hAnsi="宋体"/>
                <w:kern w:val="0"/>
                <w:sz w:val="24"/>
              </w:rPr>
            </w:pPr>
            <w:r w:rsidRPr="00E60D67">
              <w:rPr>
                <w:rFonts w:ascii="宋体" w:hAnsi="宋体" w:hint="eastAsia"/>
                <w:kern w:val="0"/>
                <w:sz w:val="24"/>
              </w:rPr>
              <w:t>1672</w:t>
            </w:r>
          </w:p>
        </w:tc>
        <w:tc>
          <w:tcPr>
            <w:tcW w:w="995" w:type="dxa"/>
            <w:tcBorders>
              <w:top w:val="nil"/>
              <w:left w:val="nil"/>
              <w:bottom w:val="single" w:sz="4" w:space="0" w:color="auto"/>
              <w:right w:val="single" w:sz="4" w:space="0" w:color="auto"/>
            </w:tcBorders>
            <w:shd w:val="clear" w:color="auto" w:fill="auto"/>
            <w:vAlign w:val="center"/>
          </w:tcPr>
          <w:p w:rsidR="003272D7" w:rsidRPr="00E60D67" w:rsidRDefault="0041004A" w:rsidP="0041004A">
            <w:pPr>
              <w:widowControl/>
              <w:jc w:val="center"/>
              <w:rPr>
                <w:rFonts w:ascii="宋体" w:hAnsi="宋体"/>
                <w:kern w:val="0"/>
                <w:szCs w:val="21"/>
              </w:rPr>
            </w:pPr>
            <w:r w:rsidRPr="00E60D67">
              <w:rPr>
                <w:rFonts w:ascii="宋体" w:hAnsi="宋体" w:hint="eastAsia"/>
                <w:kern w:val="0"/>
                <w:szCs w:val="21"/>
              </w:rPr>
              <w:t>1789</w:t>
            </w:r>
          </w:p>
        </w:tc>
        <w:tc>
          <w:tcPr>
            <w:tcW w:w="1276" w:type="dxa"/>
            <w:tcBorders>
              <w:top w:val="nil"/>
              <w:left w:val="nil"/>
              <w:bottom w:val="single" w:sz="4" w:space="0" w:color="auto"/>
              <w:right w:val="single" w:sz="4" w:space="0" w:color="auto"/>
            </w:tcBorders>
            <w:shd w:val="clear" w:color="auto" w:fill="auto"/>
          </w:tcPr>
          <w:p w:rsidR="003272D7" w:rsidRPr="00E60D67" w:rsidRDefault="003272D7" w:rsidP="004D270B">
            <w:pPr>
              <w:widowControl/>
              <w:jc w:val="left"/>
              <w:rPr>
                <w:rFonts w:ascii="宋体" w:hAnsi="宋体"/>
                <w:kern w:val="0"/>
                <w:szCs w:val="21"/>
              </w:rPr>
            </w:pPr>
          </w:p>
        </w:tc>
      </w:tr>
      <w:tr w:rsidR="003272D7" w:rsidRPr="00E60D67" w:rsidTr="00D662A9">
        <w:trPr>
          <w:trHeight w:val="420"/>
          <w:jc w:val="center"/>
        </w:trPr>
        <w:tc>
          <w:tcPr>
            <w:tcW w:w="851"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715"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409"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2658"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ind w:firstLineChars="100" w:firstLine="210"/>
              <w:jc w:val="left"/>
              <w:rPr>
                <w:rFonts w:ascii="宋体" w:hAnsi="宋体"/>
                <w:kern w:val="0"/>
                <w:szCs w:val="21"/>
              </w:rPr>
            </w:pPr>
            <w:r w:rsidRPr="00E60D67">
              <w:rPr>
                <w:rFonts w:ascii="宋体" w:hAnsi="宋体"/>
                <w:kern w:val="0"/>
                <w:szCs w:val="21"/>
              </w:rPr>
              <w:t>C</w:t>
            </w:r>
            <w:r w:rsidRPr="00E60D67">
              <w:rPr>
                <w:rFonts w:ascii="宋体" w:hAnsi="宋体" w:hint="eastAsia"/>
                <w:kern w:val="0"/>
                <w:szCs w:val="21"/>
              </w:rPr>
              <w:t>类</w:t>
            </w:r>
            <w:r w:rsidRPr="00E60D67">
              <w:rPr>
                <w:rFonts w:ascii="宋体" w:hAnsi="宋体"/>
                <w:kern w:val="0"/>
                <w:szCs w:val="21"/>
              </w:rPr>
              <w:t>:</w:t>
            </w:r>
            <w:r w:rsidRPr="00E60D67">
              <w:rPr>
                <w:rFonts w:ascii="宋体" w:hAnsi="宋体" w:hint="eastAsia"/>
                <w:kern w:val="0"/>
                <w:szCs w:val="21"/>
              </w:rPr>
              <w:t>到中小微企业等基层服务人数</w:t>
            </w:r>
          </w:p>
        </w:tc>
        <w:tc>
          <w:tcPr>
            <w:tcW w:w="852"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人</w:t>
            </w:r>
          </w:p>
        </w:tc>
        <w:tc>
          <w:tcPr>
            <w:tcW w:w="993" w:type="dxa"/>
            <w:tcBorders>
              <w:top w:val="nil"/>
              <w:left w:val="nil"/>
              <w:bottom w:val="single" w:sz="4" w:space="0" w:color="auto"/>
              <w:right w:val="single" w:sz="4" w:space="0" w:color="auto"/>
            </w:tcBorders>
            <w:shd w:val="clear" w:color="auto" w:fill="auto"/>
            <w:vAlign w:val="center"/>
          </w:tcPr>
          <w:p w:rsidR="003272D7" w:rsidRPr="00E60D67" w:rsidRDefault="003272D7" w:rsidP="0057745E">
            <w:pPr>
              <w:widowControl/>
              <w:jc w:val="left"/>
              <w:rPr>
                <w:rFonts w:ascii="宋体" w:hAnsi="宋体"/>
                <w:kern w:val="0"/>
                <w:sz w:val="24"/>
              </w:rPr>
            </w:pPr>
            <w:r w:rsidRPr="00E60D67">
              <w:rPr>
                <w:rFonts w:ascii="宋体" w:hAnsi="宋体" w:hint="eastAsia"/>
                <w:kern w:val="0"/>
                <w:sz w:val="24"/>
              </w:rPr>
              <w:t>1873</w:t>
            </w:r>
          </w:p>
        </w:tc>
        <w:tc>
          <w:tcPr>
            <w:tcW w:w="995" w:type="dxa"/>
            <w:tcBorders>
              <w:top w:val="nil"/>
              <w:left w:val="nil"/>
              <w:bottom w:val="single" w:sz="4" w:space="0" w:color="auto"/>
              <w:right w:val="single" w:sz="4" w:space="0" w:color="auto"/>
            </w:tcBorders>
            <w:shd w:val="clear" w:color="auto" w:fill="auto"/>
            <w:vAlign w:val="center"/>
          </w:tcPr>
          <w:p w:rsidR="003272D7" w:rsidRPr="00E60D67" w:rsidRDefault="0041004A" w:rsidP="0041004A">
            <w:pPr>
              <w:widowControl/>
              <w:jc w:val="center"/>
              <w:rPr>
                <w:rFonts w:ascii="宋体" w:hAnsi="宋体"/>
                <w:kern w:val="0"/>
                <w:szCs w:val="21"/>
              </w:rPr>
            </w:pPr>
            <w:r w:rsidRPr="00E60D67">
              <w:rPr>
                <w:rFonts w:ascii="宋体" w:hAnsi="宋体" w:hint="eastAsia"/>
                <w:kern w:val="0"/>
                <w:szCs w:val="21"/>
              </w:rPr>
              <w:t>1802</w:t>
            </w:r>
          </w:p>
        </w:tc>
        <w:tc>
          <w:tcPr>
            <w:tcW w:w="1276" w:type="dxa"/>
            <w:tcBorders>
              <w:top w:val="nil"/>
              <w:left w:val="nil"/>
              <w:bottom w:val="single" w:sz="4" w:space="0" w:color="auto"/>
              <w:right w:val="single" w:sz="4" w:space="0" w:color="auto"/>
            </w:tcBorders>
            <w:shd w:val="clear" w:color="auto" w:fill="auto"/>
          </w:tcPr>
          <w:p w:rsidR="003272D7" w:rsidRPr="00E60D67" w:rsidRDefault="003272D7" w:rsidP="004D270B">
            <w:pPr>
              <w:widowControl/>
              <w:jc w:val="left"/>
              <w:rPr>
                <w:rFonts w:ascii="宋体" w:hAnsi="宋体"/>
                <w:kern w:val="0"/>
                <w:szCs w:val="21"/>
              </w:rPr>
            </w:pPr>
          </w:p>
        </w:tc>
      </w:tr>
      <w:tr w:rsidR="003272D7" w:rsidRPr="00E60D67" w:rsidTr="00D662A9">
        <w:trPr>
          <w:trHeight w:val="420"/>
          <w:jc w:val="center"/>
        </w:trPr>
        <w:tc>
          <w:tcPr>
            <w:tcW w:w="851"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715"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409" w:type="dxa"/>
            <w:vMerge/>
            <w:tcBorders>
              <w:left w:val="single" w:sz="4" w:space="0" w:color="auto"/>
              <w:bottom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2658"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ind w:firstLineChars="100" w:firstLine="210"/>
              <w:jc w:val="left"/>
              <w:rPr>
                <w:rFonts w:ascii="宋体" w:hAnsi="宋体"/>
                <w:kern w:val="0"/>
                <w:szCs w:val="21"/>
              </w:rPr>
            </w:pPr>
            <w:r w:rsidRPr="00E60D67">
              <w:rPr>
                <w:rFonts w:ascii="宋体" w:hAnsi="宋体"/>
                <w:kern w:val="0"/>
                <w:szCs w:val="21"/>
              </w:rPr>
              <w:t>D</w:t>
            </w:r>
            <w:r w:rsidRPr="00E60D67">
              <w:rPr>
                <w:rFonts w:ascii="宋体" w:hAnsi="宋体" w:hint="eastAsia"/>
                <w:kern w:val="0"/>
                <w:szCs w:val="21"/>
              </w:rPr>
              <w:t>类</w:t>
            </w:r>
            <w:r w:rsidRPr="00E60D67">
              <w:rPr>
                <w:rFonts w:ascii="宋体" w:hAnsi="宋体"/>
                <w:kern w:val="0"/>
                <w:szCs w:val="21"/>
              </w:rPr>
              <w:t>:</w:t>
            </w:r>
            <w:r w:rsidRPr="00E60D67">
              <w:rPr>
                <w:rFonts w:ascii="宋体" w:hAnsi="宋体" w:hint="eastAsia"/>
                <w:kern w:val="0"/>
                <w:szCs w:val="21"/>
              </w:rPr>
              <w:t>到</w:t>
            </w:r>
            <w:r w:rsidRPr="00E60D67">
              <w:rPr>
                <w:rFonts w:ascii="宋体" w:hAnsi="宋体"/>
                <w:kern w:val="0"/>
                <w:szCs w:val="21"/>
              </w:rPr>
              <w:t>500</w:t>
            </w:r>
            <w:r w:rsidRPr="00E60D67">
              <w:rPr>
                <w:rFonts w:ascii="宋体" w:hAnsi="宋体" w:hint="eastAsia"/>
                <w:kern w:val="0"/>
                <w:szCs w:val="21"/>
              </w:rPr>
              <w:t>强企业就业人数</w:t>
            </w:r>
          </w:p>
        </w:tc>
        <w:tc>
          <w:tcPr>
            <w:tcW w:w="852"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人</w:t>
            </w:r>
          </w:p>
        </w:tc>
        <w:tc>
          <w:tcPr>
            <w:tcW w:w="993" w:type="dxa"/>
            <w:tcBorders>
              <w:top w:val="nil"/>
              <w:left w:val="nil"/>
              <w:bottom w:val="single" w:sz="4" w:space="0" w:color="auto"/>
              <w:right w:val="single" w:sz="4" w:space="0" w:color="auto"/>
            </w:tcBorders>
            <w:shd w:val="clear" w:color="auto" w:fill="auto"/>
            <w:vAlign w:val="center"/>
          </w:tcPr>
          <w:p w:rsidR="003272D7" w:rsidRPr="00E60D67" w:rsidRDefault="0041004A" w:rsidP="0057745E">
            <w:pPr>
              <w:widowControl/>
              <w:jc w:val="left"/>
              <w:rPr>
                <w:rFonts w:ascii="宋体" w:hAnsi="宋体"/>
                <w:kern w:val="0"/>
                <w:sz w:val="24"/>
              </w:rPr>
            </w:pPr>
            <w:r w:rsidRPr="00E60D67">
              <w:rPr>
                <w:rFonts w:ascii="宋体" w:hAnsi="宋体" w:hint="eastAsia"/>
                <w:kern w:val="0"/>
                <w:sz w:val="24"/>
              </w:rPr>
              <w:t>5</w:t>
            </w:r>
          </w:p>
        </w:tc>
        <w:tc>
          <w:tcPr>
            <w:tcW w:w="995" w:type="dxa"/>
            <w:tcBorders>
              <w:top w:val="nil"/>
              <w:left w:val="nil"/>
              <w:bottom w:val="single" w:sz="4" w:space="0" w:color="auto"/>
              <w:right w:val="single" w:sz="4" w:space="0" w:color="auto"/>
            </w:tcBorders>
            <w:shd w:val="clear" w:color="auto" w:fill="auto"/>
            <w:vAlign w:val="center"/>
          </w:tcPr>
          <w:p w:rsidR="003272D7" w:rsidRPr="00E60D67" w:rsidRDefault="0041004A" w:rsidP="004D270B">
            <w:pPr>
              <w:widowControl/>
              <w:jc w:val="center"/>
              <w:rPr>
                <w:rFonts w:ascii="宋体" w:hAnsi="宋体"/>
                <w:kern w:val="0"/>
                <w:szCs w:val="21"/>
              </w:rPr>
            </w:pPr>
            <w:r w:rsidRPr="00E60D67">
              <w:rPr>
                <w:rFonts w:ascii="宋体" w:hAnsi="宋体" w:hint="eastAsia"/>
                <w:kern w:val="0"/>
                <w:szCs w:val="21"/>
              </w:rPr>
              <w:t>11</w:t>
            </w:r>
          </w:p>
        </w:tc>
        <w:tc>
          <w:tcPr>
            <w:tcW w:w="1276" w:type="dxa"/>
            <w:tcBorders>
              <w:top w:val="nil"/>
              <w:left w:val="nil"/>
              <w:bottom w:val="single" w:sz="4" w:space="0" w:color="auto"/>
              <w:right w:val="single" w:sz="4" w:space="0" w:color="auto"/>
            </w:tcBorders>
            <w:shd w:val="clear" w:color="auto" w:fill="auto"/>
          </w:tcPr>
          <w:p w:rsidR="003272D7" w:rsidRPr="00E60D67" w:rsidRDefault="003272D7" w:rsidP="004D270B">
            <w:pPr>
              <w:widowControl/>
              <w:jc w:val="left"/>
              <w:rPr>
                <w:rFonts w:ascii="宋体" w:hAnsi="宋体"/>
                <w:kern w:val="0"/>
                <w:szCs w:val="21"/>
              </w:rPr>
            </w:pPr>
          </w:p>
        </w:tc>
      </w:tr>
      <w:tr w:rsidR="003272D7" w:rsidRPr="00E60D67" w:rsidTr="00D662A9">
        <w:trPr>
          <w:trHeight w:val="420"/>
          <w:jc w:val="center"/>
        </w:trPr>
        <w:tc>
          <w:tcPr>
            <w:tcW w:w="851"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715"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409" w:type="dxa"/>
            <w:vMerge w:val="restart"/>
            <w:tcBorders>
              <w:top w:val="nil"/>
              <w:left w:val="nil"/>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2</w:t>
            </w:r>
          </w:p>
        </w:tc>
        <w:tc>
          <w:tcPr>
            <w:tcW w:w="2658"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横向技术服务到款额</w:t>
            </w:r>
          </w:p>
        </w:tc>
        <w:tc>
          <w:tcPr>
            <w:tcW w:w="852"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万元</w:t>
            </w:r>
          </w:p>
        </w:tc>
        <w:tc>
          <w:tcPr>
            <w:tcW w:w="993" w:type="dxa"/>
            <w:tcBorders>
              <w:top w:val="nil"/>
              <w:left w:val="nil"/>
              <w:bottom w:val="single" w:sz="4" w:space="0" w:color="auto"/>
              <w:right w:val="single" w:sz="4" w:space="0" w:color="auto"/>
            </w:tcBorders>
            <w:shd w:val="clear" w:color="auto" w:fill="auto"/>
            <w:vAlign w:val="center"/>
          </w:tcPr>
          <w:p w:rsidR="003272D7" w:rsidRPr="00E60D67" w:rsidRDefault="003272D7" w:rsidP="0057745E">
            <w:pPr>
              <w:widowControl/>
              <w:jc w:val="left"/>
              <w:rPr>
                <w:rFonts w:ascii="宋体" w:hAnsi="宋体"/>
                <w:kern w:val="0"/>
                <w:sz w:val="24"/>
              </w:rPr>
            </w:pPr>
            <w:r w:rsidRPr="00E60D67">
              <w:rPr>
                <w:rFonts w:ascii="宋体" w:hAnsi="宋体" w:hint="eastAsia"/>
                <w:kern w:val="0"/>
                <w:sz w:val="24"/>
              </w:rPr>
              <w:t>0</w:t>
            </w:r>
          </w:p>
        </w:tc>
        <w:tc>
          <w:tcPr>
            <w:tcW w:w="995" w:type="dxa"/>
            <w:tcBorders>
              <w:top w:val="nil"/>
              <w:left w:val="nil"/>
              <w:bottom w:val="single" w:sz="4" w:space="0" w:color="auto"/>
              <w:right w:val="single" w:sz="4" w:space="0" w:color="auto"/>
            </w:tcBorders>
            <w:shd w:val="clear" w:color="auto" w:fill="auto"/>
            <w:vAlign w:val="center"/>
          </w:tcPr>
          <w:p w:rsidR="003272D7" w:rsidRPr="00E60D67" w:rsidRDefault="0041004A" w:rsidP="004D270B">
            <w:pPr>
              <w:widowControl/>
              <w:jc w:val="center"/>
              <w:rPr>
                <w:rFonts w:ascii="宋体" w:hAnsi="宋体"/>
                <w:kern w:val="0"/>
                <w:szCs w:val="21"/>
              </w:rPr>
            </w:pPr>
            <w:r w:rsidRPr="00E60D67">
              <w:rPr>
                <w:rFonts w:ascii="宋体" w:hAnsi="宋体" w:hint="eastAsia"/>
                <w:kern w:val="0"/>
                <w:szCs w:val="21"/>
              </w:rPr>
              <w:t>0</w:t>
            </w:r>
          </w:p>
        </w:tc>
        <w:tc>
          <w:tcPr>
            <w:tcW w:w="1276" w:type="dxa"/>
            <w:tcBorders>
              <w:top w:val="nil"/>
              <w:left w:val="nil"/>
              <w:bottom w:val="single" w:sz="4" w:space="0" w:color="auto"/>
              <w:right w:val="single" w:sz="4" w:space="0" w:color="auto"/>
            </w:tcBorders>
            <w:shd w:val="clear" w:color="auto" w:fill="auto"/>
          </w:tcPr>
          <w:p w:rsidR="003272D7" w:rsidRPr="00E60D67" w:rsidRDefault="003272D7" w:rsidP="004D270B">
            <w:pPr>
              <w:widowControl/>
              <w:jc w:val="left"/>
              <w:rPr>
                <w:rFonts w:ascii="宋体" w:hAnsi="宋体"/>
                <w:kern w:val="0"/>
                <w:szCs w:val="21"/>
              </w:rPr>
            </w:pPr>
          </w:p>
        </w:tc>
      </w:tr>
      <w:tr w:rsidR="003272D7" w:rsidRPr="00E60D67" w:rsidTr="00D662A9">
        <w:trPr>
          <w:trHeight w:val="420"/>
          <w:jc w:val="center"/>
        </w:trPr>
        <w:tc>
          <w:tcPr>
            <w:tcW w:w="851"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715"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409" w:type="dxa"/>
            <w:vMerge/>
            <w:tcBorders>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p>
        </w:tc>
        <w:tc>
          <w:tcPr>
            <w:tcW w:w="2658"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横向技术服务产生的经济效益</w:t>
            </w:r>
          </w:p>
        </w:tc>
        <w:tc>
          <w:tcPr>
            <w:tcW w:w="852"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万元</w:t>
            </w:r>
          </w:p>
        </w:tc>
        <w:tc>
          <w:tcPr>
            <w:tcW w:w="993" w:type="dxa"/>
            <w:tcBorders>
              <w:top w:val="nil"/>
              <w:left w:val="nil"/>
              <w:bottom w:val="single" w:sz="4" w:space="0" w:color="auto"/>
              <w:right w:val="single" w:sz="4" w:space="0" w:color="auto"/>
            </w:tcBorders>
            <w:shd w:val="clear" w:color="auto" w:fill="auto"/>
            <w:vAlign w:val="center"/>
          </w:tcPr>
          <w:p w:rsidR="003272D7" w:rsidRPr="00E60D67" w:rsidRDefault="003272D7" w:rsidP="0057745E">
            <w:pPr>
              <w:widowControl/>
              <w:jc w:val="left"/>
              <w:rPr>
                <w:rFonts w:ascii="宋体" w:hAnsi="宋体"/>
                <w:kern w:val="0"/>
                <w:sz w:val="24"/>
              </w:rPr>
            </w:pPr>
            <w:r w:rsidRPr="00E60D67">
              <w:rPr>
                <w:rFonts w:ascii="宋体" w:hAnsi="宋体" w:hint="eastAsia"/>
                <w:kern w:val="0"/>
                <w:sz w:val="24"/>
              </w:rPr>
              <w:t>0</w:t>
            </w:r>
          </w:p>
        </w:tc>
        <w:tc>
          <w:tcPr>
            <w:tcW w:w="995" w:type="dxa"/>
            <w:tcBorders>
              <w:top w:val="nil"/>
              <w:left w:val="nil"/>
              <w:bottom w:val="single" w:sz="4" w:space="0" w:color="auto"/>
              <w:right w:val="single" w:sz="4" w:space="0" w:color="auto"/>
            </w:tcBorders>
            <w:shd w:val="clear" w:color="auto" w:fill="auto"/>
            <w:vAlign w:val="center"/>
          </w:tcPr>
          <w:p w:rsidR="003272D7" w:rsidRPr="00E60D67" w:rsidRDefault="0041004A" w:rsidP="004D270B">
            <w:pPr>
              <w:widowControl/>
              <w:jc w:val="left"/>
              <w:rPr>
                <w:rFonts w:ascii="宋体" w:hAnsi="宋体"/>
                <w:kern w:val="0"/>
                <w:szCs w:val="21"/>
              </w:rPr>
            </w:pPr>
            <w:r w:rsidRPr="00E60D67">
              <w:rPr>
                <w:rFonts w:ascii="宋体" w:hAnsi="宋体" w:hint="eastAsia"/>
                <w:kern w:val="0"/>
                <w:szCs w:val="21"/>
              </w:rPr>
              <w:t>0</w:t>
            </w:r>
          </w:p>
        </w:tc>
        <w:tc>
          <w:tcPr>
            <w:tcW w:w="1276" w:type="dxa"/>
            <w:tcBorders>
              <w:top w:val="nil"/>
              <w:left w:val="nil"/>
              <w:bottom w:val="single" w:sz="4" w:space="0" w:color="auto"/>
              <w:right w:val="single" w:sz="4" w:space="0" w:color="auto"/>
            </w:tcBorders>
            <w:shd w:val="clear" w:color="auto" w:fill="auto"/>
          </w:tcPr>
          <w:p w:rsidR="003272D7" w:rsidRPr="00E60D67" w:rsidRDefault="003272D7" w:rsidP="004D270B">
            <w:pPr>
              <w:widowControl/>
              <w:rPr>
                <w:rFonts w:ascii="宋体" w:hAnsi="宋体"/>
                <w:kern w:val="0"/>
                <w:szCs w:val="21"/>
              </w:rPr>
            </w:pPr>
          </w:p>
        </w:tc>
      </w:tr>
      <w:tr w:rsidR="003272D7" w:rsidRPr="00E60D67" w:rsidTr="00D662A9">
        <w:trPr>
          <w:trHeight w:val="510"/>
          <w:jc w:val="center"/>
        </w:trPr>
        <w:tc>
          <w:tcPr>
            <w:tcW w:w="851"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715"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409"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3</w:t>
            </w:r>
          </w:p>
        </w:tc>
        <w:tc>
          <w:tcPr>
            <w:tcW w:w="2658"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纵向科研经费到款额</w:t>
            </w:r>
          </w:p>
        </w:tc>
        <w:tc>
          <w:tcPr>
            <w:tcW w:w="852"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万元</w:t>
            </w:r>
          </w:p>
        </w:tc>
        <w:tc>
          <w:tcPr>
            <w:tcW w:w="993" w:type="dxa"/>
            <w:tcBorders>
              <w:top w:val="nil"/>
              <w:left w:val="nil"/>
              <w:bottom w:val="single" w:sz="4" w:space="0" w:color="auto"/>
              <w:right w:val="single" w:sz="4" w:space="0" w:color="auto"/>
            </w:tcBorders>
            <w:shd w:val="clear" w:color="auto" w:fill="auto"/>
            <w:vAlign w:val="center"/>
          </w:tcPr>
          <w:p w:rsidR="003272D7" w:rsidRPr="00E60D67" w:rsidRDefault="003272D7" w:rsidP="0057745E">
            <w:pPr>
              <w:widowControl/>
              <w:jc w:val="left"/>
              <w:rPr>
                <w:rFonts w:ascii="宋体" w:hAnsi="宋体"/>
                <w:kern w:val="0"/>
                <w:sz w:val="24"/>
              </w:rPr>
            </w:pPr>
            <w:r w:rsidRPr="00E60D67">
              <w:rPr>
                <w:rFonts w:ascii="宋体" w:hAnsi="宋体" w:hint="eastAsia"/>
                <w:kern w:val="0"/>
                <w:sz w:val="24"/>
              </w:rPr>
              <w:t>0</w:t>
            </w:r>
          </w:p>
        </w:tc>
        <w:tc>
          <w:tcPr>
            <w:tcW w:w="995" w:type="dxa"/>
            <w:tcBorders>
              <w:top w:val="nil"/>
              <w:left w:val="nil"/>
              <w:bottom w:val="single" w:sz="4" w:space="0" w:color="auto"/>
              <w:right w:val="single" w:sz="4" w:space="0" w:color="auto"/>
            </w:tcBorders>
            <w:shd w:val="clear" w:color="auto" w:fill="auto"/>
            <w:vAlign w:val="center"/>
          </w:tcPr>
          <w:p w:rsidR="003272D7" w:rsidRPr="00E60D67" w:rsidRDefault="0041004A" w:rsidP="004D270B">
            <w:pPr>
              <w:widowControl/>
              <w:jc w:val="left"/>
              <w:rPr>
                <w:rFonts w:ascii="宋体" w:hAnsi="宋体"/>
                <w:kern w:val="0"/>
                <w:szCs w:val="21"/>
              </w:rPr>
            </w:pPr>
            <w:r w:rsidRPr="00E60D67">
              <w:rPr>
                <w:rFonts w:ascii="宋体" w:hAnsi="宋体" w:hint="eastAsia"/>
                <w:kern w:val="0"/>
                <w:szCs w:val="21"/>
              </w:rPr>
              <w:t>0</w:t>
            </w:r>
          </w:p>
        </w:tc>
        <w:tc>
          <w:tcPr>
            <w:tcW w:w="1276" w:type="dxa"/>
            <w:tcBorders>
              <w:top w:val="nil"/>
              <w:left w:val="nil"/>
              <w:bottom w:val="single" w:sz="4" w:space="0" w:color="auto"/>
              <w:right w:val="single" w:sz="4" w:space="0" w:color="auto"/>
            </w:tcBorders>
            <w:shd w:val="clear" w:color="auto" w:fill="auto"/>
          </w:tcPr>
          <w:p w:rsidR="003272D7" w:rsidRPr="00E60D67" w:rsidRDefault="003272D7" w:rsidP="004D270B">
            <w:pPr>
              <w:widowControl/>
              <w:jc w:val="left"/>
              <w:rPr>
                <w:rFonts w:ascii="宋体" w:hAnsi="宋体"/>
                <w:kern w:val="0"/>
                <w:szCs w:val="21"/>
              </w:rPr>
            </w:pPr>
          </w:p>
        </w:tc>
      </w:tr>
      <w:tr w:rsidR="003272D7" w:rsidRPr="00E60D67" w:rsidTr="00D662A9">
        <w:trPr>
          <w:trHeight w:val="510"/>
          <w:jc w:val="center"/>
        </w:trPr>
        <w:tc>
          <w:tcPr>
            <w:tcW w:w="851"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715"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409"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4</w:t>
            </w:r>
          </w:p>
        </w:tc>
        <w:tc>
          <w:tcPr>
            <w:tcW w:w="2658"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技术交易到款额</w:t>
            </w:r>
          </w:p>
        </w:tc>
        <w:tc>
          <w:tcPr>
            <w:tcW w:w="852"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万元</w:t>
            </w:r>
          </w:p>
        </w:tc>
        <w:tc>
          <w:tcPr>
            <w:tcW w:w="993" w:type="dxa"/>
            <w:tcBorders>
              <w:top w:val="nil"/>
              <w:left w:val="nil"/>
              <w:bottom w:val="single" w:sz="4" w:space="0" w:color="auto"/>
              <w:right w:val="single" w:sz="4" w:space="0" w:color="auto"/>
            </w:tcBorders>
            <w:shd w:val="clear" w:color="auto" w:fill="auto"/>
            <w:vAlign w:val="center"/>
          </w:tcPr>
          <w:p w:rsidR="003272D7" w:rsidRPr="00E60D67" w:rsidRDefault="003272D7" w:rsidP="0057745E">
            <w:pPr>
              <w:widowControl/>
              <w:jc w:val="left"/>
              <w:rPr>
                <w:rFonts w:ascii="宋体" w:hAnsi="宋体"/>
                <w:kern w:val="0"/>
                <w:sz w:val="24"/>
              </w:rPr>
            </w:pPr>
            <w:r w:rsidRPr="00E60D67">
              <w:rPr>
                <w:rFonts w:ascii="宋体" w:hAnsi="宋体" w:hint="eastAsia"/>
                <w:kern w:val="0"/>
                <w:sz w:val="24"/>
              </w:rPr>
              <w:t>0</w:t>
            </w:r>
          </w:p>
        </w:tc>
        <w:tc>
          <w:tcPr>
            <w:tcW w:w="995" w:type="dxa"/>
            <w:tcBorders>
              <w:top w:val="nil"/>
              <w:left w:val="nil"/>
              <w:bottom w:val="single" w:sz="4" w:space="0" w:color="auto"/>
              <w:right w:val="single" w:sz="4" w:space="0" w:color="auto"/>
            </w:tcBorders>
            <w:shd w:val="clear" w:color="auto" w:fill="auto"/>
            <w:vAlign w:val="center"/>
          </w:tcPr>
          <w:p w:rsidR="003272D7" w:rsidRPr="00E60D67" w:rsidRDefault="0041004A" w:rsidP="004D270B">
            <w:pPr>
              <w:widowControl/>
              <w:jc w:val="left"/>
              <w:rPr>
                <w:rFonts w:ascii="宋体" w:hAnsi="宋体"/>
                <w:kern w:val="0"/>
                <w:szCs w:val="21"/>
              </w:rPr>
            </w:pPr>
            <w:r w:rsidRPr="00E60D67">
              <w:rPr>
                <w:rFonts w:ascii="宋体" w:hAnsi="宋体" w:hint="eastAsia"/>
                <w:kern w:val="0"/>
                <w:szCs w:val="21"/>
              </w:rPr>
              <w:t>0</w:t>
            </w:r>
          </w:p>
        </w:tc>
        <w:tc>
          <w:tcPr>
            <w:tcW w:w="1276" w:type="dxa"/>
            <w:tcBorders>
              <w:top w:val="nil"/>
              <w:left w:val="nil"/>
              <w:bottom w:val="single" w:sz="4" w:space="0" w:color="auto"/>
              <w:right w:val="single" w:sz="4" w:space="0" w:color="auto"/>
            </w:tcBorders>
            <w:shd w:val="clear" w:color="auto" w:fill="auto"/>
          </w:tcPr>
          <w:p w:rsidR="003272D7" w:rsidRPr="00E60D67" w:rsidRDefault="003272D7" w:rsidP="004D270B">
            <w:pPr>
              <w:widowControl/>
              <w:jc w:val="left"/>
              <w:rPr>
                <w:rFonts w:ascii="宋体" w:hAnsi="宋体"/>
                <w:kern w:val="0"/>
                <w:szCs w:val="21"/>
              </w:rPr>
            </w:pPr>
          </w:p>
        </w:tc>
      </w:tr>
      <w:tr w:rsidR="003272D7" w:rsidRPr="00E60D67" w:rsidTr="00D662A9">
        <w:trPr>
          <w:trHeight w:val="510"/>
          <w:jc w:val="center"/>
        </w:trPr>
        <w:tc>
          <w:tcPr>
            <w:tcW w:w="851"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715"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409"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5</w:t>
            </w:r>
          </w:p>
        </w:tc>
        <w:tc>
          <w:tcPr>
            <w:tcW w:w="2658"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非学历培训到款额</w:t>
            </w:r>
          </w:p>
        </w:tc>
        <w:tc>
          <w:tcPr>
            <w:tcW w:w="852"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万元</w:t>
            </w:r>
          </w:p>
        </w:tc>
        <w:tc>
          <w:tcPr>
            <w:tcW w:w="993"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0</w:t>
            </w:r>
          </w:p>
        </w:tc>
        <w:tc>
          <w:tcPr>
            <w:tcW w:w="995" w:type="dxa"/>
            <w:tcBorders>
              <w:top w:val="nil"/>
              <w:left w:val="nil"/>
              <w:bottom w:val="single" w:sz="4" w:space="0" w:color="auto"/>
              <w:right w:val="single" w:sz="4" w:space="0" w:color="auto"/>
            </w:tcBorders>
            <w:shd w:val="clear" w:color="auto" w:fill="auto"/>
            <w:vAlign w:val="center"/>
          </w:tcPr>
          <w:p w:rsidR="003272D7" w:rsidRPr="00E60D67" w:rsidRDefault="0041004A" w:rsidP="004D270B">
            <w:pPr>
              <w:widowControl/>
              <w:jc w:val="left"/>
              <w:rPr>
                <w:rFonts w:ascii="宋体" w:hAnsi="宋体"/>
                <w:kern w:val="0"/>
                <w:szCs w:val="21"/>
              </w:rPr>
            </w:pPr>
            <w:r w:rsidRPr="00E60D67">
              <w:rPr>
                <w:rFonts w:ascii="宋体" w:hAnsi="宋体" w:hint="eastAsia"/>
                <w:kern w:val="0"/>
                <w:szCs w:val="21"/>
              </w:rPr>
              <w:t>0</w:t>
            </w:r>
          </w:p>
        </w:tc>
        <w:tc>
          <w:tcPr>
            <w:tcW w:w="1276" w:type="dxa"/>
            <w:tcBorders>
              <w:top w:val="nil"/>
              <w:left w:val="nil"/>
              <w:bottom w:val="single" w:sz="4" w:space="0" w:color="auto"/>
              <w:right w:val="single" w:sz="4" w:space="0" w:color="auto"/>
            </w:tcBorders>
            <w:shd w:val="clear" w:color="auto" w:fill="auto"/>
          </w:tcPr>
          <w:p w:rsidR="003272D7" w:rsidRPr="00E60D67" w:rsidRDefault="003272D7" w:rsidP="004D270B">
            <w:pPr>
              <w:widowControl/>
              <w:jc w:val="left"/>
              <w:rPr>
                <w:rFonts w:ascii="宋体" w:hAnsi="宋体"/>
                <w:kern w:val="0"/>
                <w:szCs w:val="21"/>
              </w:rPr>
            </w:pPr>
          </w:p>
        </w:tc>
      </w:tr>
      <w:tr w:rsidR="003272D7" w:rsidRPr="00E60D67" w:rsidTr="00D662A9">
        <w:trPr>
          <w:trHeight w:val="510"/>
          <w:jc w:val="center"/>
        </w:trPr>
        <w:tc>
          <w:tcPr>
            <w:tcW w:w="851"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715" w:type="dxa"/>
            <w:vMerge/>
            <w:tcBorders>
              <w:left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409"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kern w:val="0"/>
                <w:szCs w:val="21"/>
              </w:rPr>
              <w:t>6</w:t>
            </w:r>
          </w:p>
        </w:tc>
        <w:tc>
          <w:tcPr>
            <w:tcW w:w="2658"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公益性培训服务</w:t>
            </w:r>
          </w:p>
        </w:tc>
        <w:tc>
          <w:tcPr>
            <w:tcW w:w="852" w:type="dxa"/>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center"/>
              <w:rPr>
                <w:rFonts w:ascii="宋体" w:hAnsi="宋体"/>
                <w:kern w:val="0"/>
                <w:szCs w:val="21"/>
              </w:rPr>
            </w:pPr>
            <w:r w:rsidRPr="00E60D67">
              <w:rPr>
                <w:rFonts w:ascii="宋体" w:hAnsi="宋体" w:hint="eastAsia"/>
                <w:kern w:val="0"/>
                <w:szCs w:val="21"/>
              </w:rPr>
              <w:t>人日</w:t>
            </w:r>
          </w:p>
        </w:tc>
        <w:tc>
          <w:tcPr>
            <w:tcW w:w="993" w:type="dxa"/>
            <w:tcBorders>
              <w:top w:val="nil"/>
              <w:left w:val="nil"/>
              <w:bottom w:val="single" w:sz="4" w:space="0" w:color="auto"/>
              <w:right w:val="single" w:sz="4" w:space="0" w:color="auto"/>
            </w:tcBorders>
            <w:shd w:val="clear" w:color="auto" w:fill="auto"/>
            <w:vAlign w:val="center"/>
          </w:tcPr>
          <w:p w:rsidR="003272D7" w:rsidRPr="00E60D67" w:rsidRDefault="0041004A" w:rsidP="004D270B">
            <w:pPr>
              <w:widowControl/>
              <w:jc w:val="left"/>
              <w:rPr>
                <w:rFonts w:ascii="宋体" w:hAnsi="宋体"/>
                <w:kern w:val="0"/>
                <w:szCs w:val="21"/>
              </w:rPr>
            </w:pPr>
            <w:r w:rsidRPr="00E60D67">
              <w:rPr>
                <w:rFonts w:ascii="宋体" w:hAnsi="宋体" w:hint="eastAsia"/>
                <w:kern w:val="0"/>
                <w:szCs w:val="21"/>
              </w:rPr>
              <w:t>0</w:t>
            </w:r>
          </w:p>
        </w:tc>
        <w:tc>
          <w:tcPr>
            <w:tcW w:w="995" w:type="dxa"/>
            <w:tcBorders>
              <w:top w:val="nil"/>
              <w:left w:val="nil"/>
              <w:bottom w:val="single" w:sz="4" w:space="0" w:color="auto"/>
              <w:right w:val="single" w:sz="4" w:space="0" w:color="auto"/>
            </w:tcBorders>
            <w:shd w:val="clear" w:color="auto" w:fill="auto"/>
            <w:vAlign w:val="center"/>
          </w:tcPr>
          <w:p w:rsidR="003272D7" w:rsidRPr="00E60D67" w:rsidRDefault="0041004A" w:rsidP="004D270B">
            <w:pPr>
              <w:widowControl/>
              <w:jc w:val="left"/>
              <w:rPr>
                <w:rFonts w:ascii="宋体" w:hAnsi="宋体"/>
                <w:kern w:val="0"/>
                <w:szCs w:val="21"/>
              </w:rPr>
            </w:pPr>
            <w:r w:rsidRPr="00E60D67">
              <w:rPr>
                <w:rFonts w:ascii="宋体" w:hAnsi="宋体" w:hint="eastAsia"/>
                <w:kern w:val="0"/>
                <w:szCs w:val="21"/>
              </w:rPr>
              <w:t>75</w:t>
            </w:r>
          </w:p>
        </w:tc>
        <w:tc>
          <w:tcPr>
            <w:tcW w:w="1276" w:type="dxa"/>
            <w:tcBorders>
              <w:top w:val="nil"/>
              <w:left w:val="nil"/>
              <w:bottom w:val="single" w:sz="4" w:space="0" w:color="auto"/>
              <w:right w:val="single" w:sz="4" w:space="0" w:color="auto"/>
            </w:tcBorders>
            <w:shd w:val="clear" w:color="auto" w:fill="auto"/>
          </w:tcPr>
          <w:p w:rsidR="003272D7" w:rsidRPr="00E60D67" w:rsidRDefault="003272D7" w:rsidP="004D270B">
            <w:pPr>
              <w:widowControl/>
              <w:jc w:val="left"/>
              <w:rPr>
                <w:rFonts w:ascii="宋体" w:hAnsi="宋体"/>
                <w:kern w:val="0"/>
                <w:szCs w:val="21"/>
              </w:rPr>
            </w:pPr>
          </w:p>
        </w:tc>
      </w:tr>
      <w:tr w:rsidR="003272D7" w:rsidRPr="00E60D67" w:rsidTr="00D662A9">
        <w:trPr>
          <w:trHeight w:val="685"/>
          <w:jc w:val="center"/>
        </w:trPr>
        <w:tc>
          <w:tcPr>
            <w:tcW w:w="851" w:type="dxa"/>
            <w:vMerge/>
            <w:tcBorders>
              <w:left w:val="single" w:sz="4" w:space="0" w:color="auto"/>
              <w:bottom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715" w:type="dxa"/>
            <w:vMerge/>
            <w:tcBorders>
              <w:left w:val="single" w:sz="4" w:space="0" w:color="auto"/>
              <w:bottom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p>
        </w:tc>
        <w:tc>
          <w:tcPr>
            <w:tcW w:w="5907" w:type="dxa"/>
            <w:gridSpan w:val="5"/>
            <w:tcBorders>
              <w:top w:val="nil"/>
              <w:left w:val="nil"/>
              <w:bottom w:val="single" w:sz="4" w:space="0" w:color="auto"/>
              <w:right w:val="single" w:sz="4" w:space="0" w:color="auto"/>
            </w:tcBorders>
            <w:shd w:val="clear" w:color="auto" w:fill="auto"/>
            <w:vAlign w:val="center"/>
          </w:tcPr>
          <w:p w:rsidR="003272D7" w:rsidRPr="00E60D67" w:rsidRDefault="003272D7" w:rsidP="004D270B">
            <w:pPr>
              <w:widowControl/>
              <w:jc w:val="left"/>
              <w:rPr>
                <w:rFonts w:ascii="宋体" w:hAnsi="宋体"/>
                <w:kern w:val="0"/>
                <w:szCs w:val="21"/>
              </w:rPr>
            </w:pPr>
            <w:r w:rsidRPr="00E60D67">
              <w:rPr>
                <w:rFonts w:ascii="宋体" w:hAnsi="宋体" w:hint="eastAsia"/>
                <w:kern w:val="0"/>
                <w:szCs w:val="21"/>
              </w:rPr>
              <w:t>主要办学经费来源（单选）：省级（）地市级（）</w:t>
            </w:r>
          </w:p>
          <w:p w:rsidR="003272D7" w:rsidRPr="00E60D67" w:rsidRDefault="003272D7" w:rsidP="004D270B">
            <w:pPr>
              <w:widowControl/>
              <w:ind w:firstLineChars="1000" w:firstLine="2100"/>
              <w:jc w:val="left"/>
              <w:rPr>
                <w:rFonts w:ascii="宋体" w:hAnsi="宋体"/>
                <w:kern w:val="0"/>
                <w:szCs w:val="21"/>
              </w:rPr>
            </w:pPr>
            <w:r w:rsidRPr="00E60D67">
              <w:rPr>
                <w:rFonts w:ascii="宋体" w:hAnsi="宋体" w:hint="eastAsia"/>
                <w:kern w:val="0"/>
                <w:szCs w:val="21"/>
              </w:rPr>
              <w:t>行业或企业（）其他（</w:t>
            </w:r>
            <w:r w:rsidRPr="00E60D67">
              <w:rPr>
                <w:rFonts w:asciiTheme="minorEastAsia" w:hAnsiTheme="minorEastAsia" w:hint="eastAsia"/>
                <w:kern w:val="0"/>
                <w:szCs w:val="21"/>
              </w:rPr>
              <w:t>√</w:t>
            </w:r>
            <w:r w:rsidRPr="00E60D67">
              <w:rPr>
                <w:rFonts w:ascii="宋体" w:hAnsi="宋体" w:hint="eastAsia"/>
                <w:kern w:val="0"/>
                <w:szCs w:val="21"/>
              </w:rPr>
              <w:t>）</w:t>
            </w:r>
          </w:p>
        </w:tc>
        <w:tc>
          <w:tcPr>
            <w:tcW w:w="1276" w:type="dxa"/>
            <w:tcBorders>
              <w:top w:val="nil"/>
              <w:left w:val="nil"/>
              <w:bottom w:val="single" w:sz="4" w:space="0" w:color="auto"/>
              <w:right w:val="single" w:sz="4" w:space="0" w:color="auto"/>
            </w:tcBorders>
            <w:shd w:val="clear" w:color="auto" w:fill="auto"/>
          </w:tcPr>
          <w:p w:rsidR="003272D7" w:rsidRPr="00E60D67" w:rsidRDefault="003272D7" w:rsidP="004D270B">
            <w:pPr>
              <w:widowControl/>
              <w:jc w:val="left"/>
              <w:rPr>
                <w:rFonts w:ascii="宋体" w:hAnsi="宋体"/>
                <w:kern w:val="0"/>
                <w:szCs w:val="21"/>
              </w:rPr>
            </w:pPr>
          </w:p>
        </w:tc>
      </w:tr>
    </w:tbl>
    <w:p w:rsidR="002B0FB5" w:rsidRPr="00E60D67" w:rsidRDefault="002B0FB5" w:rsidP="002B0FB5">
      <w:pPr>
        <w:rPr>
          <w:rFonts w:ascii="Times New Roman" w:hAnsi="Times New Roman"/>
        </w:rPr>
      </w:pPr>
    </w:p>
    <w:p w:rsidR="002B0FB5" w:rsidRPr="00E60D67" w:rsidRDefault="002B0FB5" w:rsidP="002B0FB5">
      <w:pPr>
        <w:snapToGrid w:val="0"/>
        <w:spacing w:line="520" w:lineRule="exact"/>
        <w:rPr>
          <w:rFonts w:ascii="Times New Roman" w:eastAsia="仿宋_GB2312" w:hAnsi="Times New Roman"/>
          <w:kern w:val="0"/>
          <w:sz w:val="32"/>
          <w:szCs w:val="32"/>
        </w:rPr>
        <w:sectPr w:rsidR="002B0FB5" w:rsidRPr="00E60D67" w:rsidSect="00E16C50">
          <w:pgSz w:w="11906" w:h="16838"/>
          <w:pgMar w:top="1440" w:right="1800" w:bottom="1440" w:left="1800" w:header="851" w:footer="992" w:gutter="0"/>
          <w:cols w:space="425"/>
          <w:docGrid w:type="lines" w:linePitch="312"/>
        </w:sectPr>
      </w:pPr>
    </w:p>
    <w:p w:rsidR="002B0FB5" w:rsidRPr="00E60D67" w:rsidRDefault="002B0FB5" w:rsidP="00563C11">
      <w:pPr>
        <w:pStyle w:val="2"/>
        <w:jc w:val="center"/>
      </w:pPr>
      <w:bookmarkStart w:id="49" w:name="_Toc531852482"/>
      <w:r w:rsidRPr="00E60D67">
        <w:rPr>
          <w:rFonts w:hint="eastAsia"/>
        </w:rPr>
        <w:lastRenderedPageBreak/>
        <w:t>表</w:t>
      </w:r>
      <w:r w:rsidRPr="00E60D67">
        <w:t xml:space="preserve">6 </w:t>
      </w:r>
      <w:r w:rsidRPr="00E60D67">
        <w:rPr>
          <w:rFonts w:hint="eastAsia"/>
        </w:rPr>
        <w:t>落实政策表</w:t>
      </w:r>
      <w:bookmarkEnd w:id="49"/>
    </w:p>
    <w:tbl>
      <w:tblPr>
        <w:tblW w:w="8969" w:type="dxa"/>
        <w:jc w:val="center"/>
        <w:tblLayout w:type="fixed"/>
        <w:tblLook w:val="00A0"/>
      </w:tblPr>
      <w:tblGrid>
        <w:gridCol w:w="851"/>
        <w:gridCol w:w="852"/>
        <w:gridCol w:w="425"/>
        <w:gridCol w:w="3832"/>
        <w:gridCol w:w="996"/>
        <w:gridCol w:w="996"/>
        <w:gridCol w:w="1017"/>
      </w:tblGrid>
      <w:tr w:rsidR="002B0FB5" w:rsidRPr="00E60D67" w:rsidTr="004D270B">
        <w:trPr>
          <w:trHeight w:val="48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0FB5" w:rsidRPr="00E60D67" w:rsidRDefault="002B0FB5" w:rsidP="004D270B">
            <w:pPr>
              <w:widowControl/>
              <w:jc w:val="center"/>
              <w:rPr>
                <w:rFonts w:ascii="Times New Roman" w:hAnsi="Times New Roman"/>
                <w:b/>
                <w:bCs/>
                <w:kern w:val="0"/>
                <w:szCs w:val="21"/>
              </w:rPr>
            </w:pPr>
            <w:r w:rsidRPr="00E60D67">
              <w:rPr>
                <w:rFonts w:ascii="Times New Roman" w:hAnsi="Times New Roman" w:hint="eastAsia"/>
                <w:b/>
                <w:bCs/>
                <w:kern w:val="0"/>
                <w:szCs w:val="21"/>
              </w:rPr>
              <w:t>院校</w:t>
            </w:r>
          </w:p>
          <w:p w:rsidR="002B0FB5" w:rsidRPr="00E60D67" w:rsidRDefault="002B0FB5" w:rsidP="004D270B">
            <w:pPr>
              <w:widowControl/>
              <w:jc w:val="center"/>
              <w:rPr>
                <w:rFonts w:ascii="Times New Roman" w:hAnsi="Times New Roman"/>
                <w:b/>
                <w:bCs/>
                <w:kern w:val="0"/>
                <w:szCs w:val="21"/>
              </w:rPr>
            </w:pPr>
            <w:r w:rsidRPr="00E60D67">
              <w:rPr>
                <w:rFonts w:ascii="Times New Roman" w:hAnsi="Times New Roman" w:hint="eastAsia"/>
                <w:b/>
                <w:bCs/>
                <w:kern w:val="0"/>
                <w:szCs w:val="21"/>
              </w:rPr>
              <w:t>代码</w:t>
            </w:r>
          </w:p>
        </w:tc>
        <w:tc>
          <w:tcPr>
            <w:tcW w:w="852" w:type="dxa"/>
            <w:tcBorders>
              <w:top w:val="single" w:sz="4" w:space="0" w:color="auto"/>
              <w:left w:val="nil"/>
              <w:bottom w:val="single" w:sz="4" w:space="0" w:color="auto"/>
              <w:right w:val="single" w:sz="4" w:space="0" w:color="auto"/>
            </w:tcBorders>
            <w:shd w:val="clear" w:color="auto" w:fill="auto"/>
            <w:vAlign w:val="center"/>
          </w:tcPr>
          <w:p w:rsidR="002B0FB5" w:rsidRPr="00E60D67" w:rsidRDefault="002B0FB5" w:rsidP="004D270B">
            <w:pPr>
              <w:widowControl/>
              <w:jc w:val="center"/>
              <w:rPr>
                <w:rFonts w:ascii="Times New Roman" w:hAnsi="Times New Roman"/>
                <w:b/>
                <w:bCs/>
                <w:kern w:val="0"/>
                <w:szCs w:val="21"/>
              </w:rPr>
            </w:pPr>
            <w:r w:rsidRPr="00E60D67">
              <w:rPr>
                <w:rFonts w:ascii="Times New Roman" w:hAnsi="Times New Roman" w:hint="eastAsia"/>
                <w:b/>
                <w:bCs/>
                <w:kern w:val="0"/>
                <w:szCs w:val="21"/>
              </w:rPr>
              <w:t>院校</w:t>
            </w:r>
          </w:p>
          <w:p w:rsidR="002B0FB5" w:rsidRPr="00E60D67" w:rsidRDefault="002B0FB5" w:rsidP="004D270B">
            <w:pPr>
              <w:widowControl/>
              <w:jc w:val="center"/>
              <w:rPr>
                <w:rFonts w:ascii="Times New Roman" w:hAnsi="Times New Roman"/>
                <w:b/>
                <w:bCs/>
                <w:kern w:val="0"/>
                <w:szCs w:val="21"/>
              </w:rPr>
            </w:pPr>
            <w:r w:rsidRPr="00E60D67">
              <w:rPr>
                <w:rFonts w:ascii="Times New Roman" w:hAnsi="Times New Roman" w:hint="eastAsia"/>
                <w:b/>
                <w:bCs/>
                <w:kern w:val="0"/>
                <w:szCs w:val="21"/>
              </w:rPr>
              <w:t>名称</w:t>
            </w:r>
          </w:p>
        </w:tc>
        <w:tc>
          <w:tcPr>
            <w:tcW w:w="4257" w:type="dxa"/>
            <w:gridSpan w:val="2"/>
            <w:tcBorders>
              <w:top w:val="single" w:sz="4" w:space="0" w:color="auto"/>
              <w:left w:val="nil"/>
              <w:bottom w:val="single" w:sz="4" w:space="0" w:color="auto"/>
              <w:right w:val="single" w:sz="4" w:space="0" w:color="auto"/>
            </w:tcBorders>
            <w:shd w:val="clear" w:color="auto" w:fill="auto"/>
            <w:vAlign w:val="center"/>
          </w:tcPr>
          <w:p w:rsidR="002B0FB5" w:rsidRPr="00E60D67" w:rsidRDefault="002B0FB5" w:rsidP="004D270B">
            <w:pPr>
              <w:widowControl/>
              <w:jc w:val="center"/>
              <w:rPr>
                <w:rFonts w:ascii="Times New Roman" w:hAnsi="Times New Roman"/>
                <w:b/>
                <w:bCs/>
                <w:kern w:val="0"/>
                <w:szCs w:val="21"/>
              </w:rPr>
            </w:pPr>
            <w:r w:rsidRPr="00E60D67">
              <w:rPr>
                <w:rFonts w:ascii="Times New Roman" w:hAnsi="Times New Roman" w:hint="eastAsia"/>
                <w:b/>
                <w:bCs/>
                <w:kern w:val="0"/>
                <w:szCs w:val="21"/>
              </w:rPr>
              <w:t>指标</w:t>
            </w:r>
          </w:p>
        </w:tc>
        <w:tc>
          <w:tcPr>
            <w:tcW w:w="996" w:type="dxa"/>
            <w:tcBorders>
              <w:top w:val="single" w:sz="4" w:space="0" w:color="auto"/>
              <w:left w:val="nil"/>
              <w:bottom w:val="single" w:sz="4" w:space="0" w:color="auto"/>
              <w:right w:val="single" w:sz="4" w:space="0" w:color="auto"/>
            </w:tcBorders>
            <w:shd w:val="clear" w:color="auto" w:fill="auto"/>
            <w:vAlign w:val="center"/>
          </w:tcPr>
          <w:p w:rsidR="002B0FB5" w:rsidRPr="00E60D67" w:rsidRDefault="002B0FB5" w:rsidP="004D270B">
            <w:pPr>
              <w:widowControl/>
              <w:jc w:val="center"/>
              <w:rPr>
                <w:rFonts w:ascii="Times New Roman" w:hAnsi="Times New Roman"/>
                <w:b/>
                <w:bCs/>
                <w:kern w:val="0"/>
                <w:szCs w:val="21"/>
              </w:rPr>
            </w:pPr>
            <w:r w:rsidRPr="00E60D67">
              <w:rPr>
                <w:rFonts w:ascii="Times New Roman" w:hAnsi="Times New Roman" w:hint="eastAsia"/>
                <w:b/>
                <w:bCs/>
                <w:kern w:val="0"/>
                <w:szCs w:val="21"/>
              </w:rPr>
              <w:t>单位</w:t>
            </w:r>
          </w:p>
        </w:tc>
        <w:tc>
          <w:tcPr>
            <w:tcW w:w="996" w:type="dxa"/>
            <w:tcBorders>
              <w:top w:val="single" w:sz="4" w:space="0" w:color="auto"/>
              <w:left w:val="nil"/>
              <w:bottom w:val="single" w:sz="4" w:space="0" w:color="auto"/>
              <w:right w:val="single" w:sz="4" w:space="0" w:color="auto"/>
            </w:tcBorders>
            <w:shd w:val="clear" w:color="auto" w:fill="auto"/>
            <w:vAlign w:val="center"/>
          </w:tcPr>
          <w:p w:rsidR="002B0FB5" w:rsidRPr="00E60D67" w:rsidRDefault="002B0FB5" w:rsidP="004D270B">
            <w:pPr>
              <w:widowControl/>
              <w:jc w:val="center"/>
              <w:rPr>
                <w:rFonts w:ascii="Times New Roman" w:hAnsi="Times New Roman"/>
                <w:b/>
                <w:bCs/>
                <w:kern w:val="0"/>
                <w:szCs w:val="21"/>
              </w:rPr>
            </w:pPr>
            <w:r w:rsidRPr="00E60D67">
              <w:rPr>
                <w:rFonts w:ascii="Times New Roman" w:hAnsi="Times New Roman"/>
                <w:b/>
                <w:bCs/>
                <w:kern w:val="0"/>
                <w:szCs w:val="21"/>
              </w:rPr>
              <w:t>2017</w:t>
            </w:r>
            <w:r w:rsidRPr="00E60D67">
              <w:rPr>
                <w:rFonts w:ascii="Times New Roman" w:hAnsi="Times New Roman" w:hint="eastAsia"/>
                <w:b/>
                <w:bCs/>
                <w:kern w:val="0"/>
                <w:szCs w:val="21"/>
              </w:rPr>
              <w:t>年</w:t>
            </w:r>
          </w:p>
        </w:tc>
        <w:tc>
          <w:tcPr>
            <w:tcW w:w="1017" w:type="dxa"/>
            <w:tcBorders>
              <w:top w:val="single" w:sz="4" w:space="0" w:color="auto"/>
              <w:left w:val="nil"/>
              <w:bottom w:val="single" w:sz="4" w:space="0" w:color="auto"/>
              <w:right w:val="single" w:sz="4" w:space="0" w:color="auto"/>
            </w:tcBorders>
            <w:shd w:val="clear" w:color="auto" w:fill="auto"/>
            <w:vAlign w:val="center"/>
          </w:tcPr>
          <w:p w:rsidR="002B0FB5" w:rsidRPr="00E60D67" w:rsidRDefault="002B0FB5" w:rsidP="004D270B">
            <w:pPr>
              <w:widowControl/>
              <w:jc w:val="center"/>
              <w:rPr>
                <w:rFonts w:ascii="Times New Roman" w:hAnsi="Times New Roman"/>
                <w:b/>
                <w:bCs/>
                <w:kern w:val="0"/>
                <w:szCs w:val="21"/>
              </w:rPr>
            </w:pPr>
            <w:r w:rsidRPr="00E60D67">
              <w:rPr>
                <w:rFonts w:ascii="Times New Roman" w:hAnsi="Times New Roman"/>
                <w:b/>
                <w:bCs/>
                <w:kern w:val="0"/>
                <w:szCs w:val="21"/>
              </w:rPr>
              <w:t>2018</w:t>
            </w:r>
            <w:r w:rsidRPr="00E60D67">
              <w:rPr>
                <w:rFonts w:ascii="Times New Roman" w:hAnsi="Times New Roman" w:hint="eastAsia"/>
                <w:b/>
                <w:bCs/>
                <w:kern w:val="0"/>
                <w:szCs w:val="21"/>
              </w:rPr>
              <w:t>年</w:t>
            </w:r>
          </w:p>
        </w:tc>
      </w:tr>
      <w:tr w:rsidR="0041004A" w:rsidRPr="00E60D67" w:rsidTr="004D270B">
        <w:trPr>
          <w:trHeight w:val="567"/>
          <w:jc w:val="center"/>
        </w:trPr>
        <w:tc>
          <w:tcPr>
            <w:tcW w:w="851" w:type="dxa"/>
            <w:vMerge w:val="restart"/>
            <w:tcBorders>
              <w:top w:val="single" w:sz="4" w:space="0" w:color="auto"/>
              <w:left w:val="single" w:sz="4" w:space="0" w:color="auto"/>
              <w:right w:val="single" w:sz="4" w:space="0" w:color="auto"/>
            </w:tcBorders>
            <w:shd w:val="clear" w:color="auto" w:fill="auto"/>
            <w:vAlign w:val="bottom"/>
          </w:tcPr>
          <w:p w:rsidR="0041004A" w:rsidRPr="00E60D67" w:rsidRDefault="00D662A9" w:rsidP="004D270B">
            <w:pPr>
              <w:widowControl/>
              <w:rPr>
                <w:rFonts w:ascii="Times New Roman" w:hAnsi="Times New Roman"/>
                <w:kern w:val="0"/>
                <w:szCs w:val="21"/>
              </w:rPr>
            </w:pPr>
            <w:r>
              <w:rPr>
                <w:rFonts w:ascii="Times New Roman" w:hAnsi="Times New Roman" w:hint="eastAsia"/>
                <w:kern w:val="0"/>
                <w:szCs w:val="21"/>
              </w:rPr>
              <w:t>13122</w:t>
            </w:r>
          </w:p>
        </w:tc>
        <w:tc>
          <w:tcPr>
            <w:tcW w:w="852" w:type="dxa"/>
            <w:vMerge w:val="restart"/>
            <w:tcBorders>
              <w:top w:val="single" w:sz="4" w:space="0" w:color="auto"/>
              <w:left w:val="single" w:sz="4" w:space="0" w:color="auto"/>
              <w:right w:val="single" w:sz="4" w:space="0" w:color="auto"/>
            </w:tcBorders>
            <w:shd w:val="clear" w:color="auto" w:fill="auto"/>
            <w:vAlign w:val="bottom"/>
          </w:tcPr>
          <w:p w:rsidR="0041004A" w:rsidRPr="00E60D67" w:rsidRDefault="00D662A9" w:rsidP="004D270B">
            <w:pPr>
              <w:widowControl/>
              <w:rPr>
                <w:rFonts w:ascii="Times New Roman" w:hAnsi="Times New Roman"/>
                <w:kern w:val="0"/>
                <w:szCs w:val="21"/>
              </w:rPr>
            </w:pPr>
            <w:r>
              <w:rPr>
                <w:rFonts w:ascii="Times New Roman" w:hAnsi="Times New Roman" w:hint="eastAsia"/>
                <w:kern w:val="0"/>
                <w:szCs w:val="21"/>
              </w:rPr>
              <w:t>西安高新科技职业学院</w:t>
            </w:r>
          </w:p>
        </w:tc>
        <w:tc>
          <w:tcPr>
            <w:tcW w:w="425" w:type="dxa"/>
            <w:vMerge w:val="restart"/>
            <w:tcBorders>
              <w:top w:val="nil"/>
              <w:left w:val="nil"/>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kern w:val="0"/>
                <w:szCs w:val="21"/>
              </w:rPr>
              <w:t>1</w:t>
            </w:r>
          </w:p>
        </w:tc>
        <w:tc>
          <w:tcPr>
            <w:tcW w:w="3832" w:type="dxa"/>
            <w:tcBorders>
              <w:top w:val="nil"/>
              <w:left w:val="nil"/>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年生均财政拨款水平</w:t>
            </w:r>
          </w:p>
        </w:tc>
        <w:tc>
          <w:tcPr>
            <w:tcW w:w="996" w:type="dxa"/>
            <w:tcBorders>
              <w:top w:val="nil"/>
              <w:left w:val="nil"/>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hint="eastAsia"/>
                <w:kern w:val="0"/>
                <w:szCs w:val="21"/>
              </w:rPr>
              <w:t>元</w:t>
            </w:r>
          </w:p>
        </w:tc>
        <w:tc>
          <w:tcPr>
            <w:tcW w:w="996" w:type="dxa"/>
            <w:tcBorders>
              <w:top w:val="nil"/>
              <w:left w:val="nil"/>
              <w:bottom w:val="single" w:sz="4" w:space="0" w:color="auto"/>
              <w:right w:val="single" w:sz="4" w:space="0" w:color="auto"/>
            </w:tcBorders>
            <w:shd w:val="clear" w:color="auto" w:fill="auto"/>
            <w:vAlign w:val="center"/>
          </w:tcPr>
          <w:p w:rsidR="0041004A" w:rsidRPr="00E60D67" w:rsidRDefault="0041004A" w:rsidP="0057745E">
            <w:pPr>
              <w:widowControl/>
              <w:jc w:val="left"/>
              <w:rPr>
                <w:rFonts w:ascii="宋体" w:hAnsi="宋体"/>
                <w:kern w:val="0"/>
                <w:sz w:val="24"/>
              </w:rPr>
            </w:pPr>
            <w:r w:rsidRPr="00E60D67">
              <w:rPr>
                <w:rFonts w:ascii="宋体" w:hAnsi="宋体" w:hint="eastAsia"/>
                <w:kern w:val="0"/>
                <w:sz w:val="24"/>
              </w:rPr>
              <w:t>920</w:t>
            </w:r>
          </w:p>
        </w:tc>
        <w:tc>
          <w:tcPr>
            <w:tcW w:w="1017" w:type="dxa"/>
            <w:tcBorders>
              <w:top w:val="nil"/>
              <w:left w:val="nil"/>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930</w:t>
            </w:r>
          </w:p>
        </w:tc>
      </w:tr>
      <w:tr w:rsidR="0041004A" w:rsidRPr="00E60D67" w:rsidTr="004D270B">
        <w:trPr>
          <w:trHeight w:val="567"/>
          <w:jc w:val="center"/>
        </w:trPr>
        <w:tc>
          <w:tcPr>
            <w:tcW w:w="851"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852"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425" w:type="dxa"/>
            <w:vMerge/>
            <w:tcBorders>
              <w:left w:val="nil"/>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p>
        </w:tc>
        <w:tc>
          <w:tcPr>
            <w:tcW w:w="3832" w:type="dxa"/>
            <w:tcBorders>
              <w:top w:val="nil"/>
              <w:left w:val="nil"/>
              <w:bottom w:val="single" w:sz="4" w:space="0" w:color="auto"/>
              <w:right w:val="single" w:sz="4" w:space="0" w:color="auto"/>
            </w:tcBorders>
            <w:shd w:val="clear" w:color="auto" w:fill="auto"/>
            <w:vAlign w:val="center"/>
          </w:tcPr>
          <w:p w:rsidR="0041004A" w:rsidRPr="00E60D67" w:rsidRDefault="0041004A" w:rsidP="004D270B">
            <w:pPr>
              <w:widowControl/>
              <w:ind w:firstLineChars="100" w:firstLine="210"/>
              <w:jc w:val="left"/>
              <w:rPr>
                <w:rFonts w:ascii="Times New Roman" w:hAnsi="Times New Roman"/>
                <w:kern w:val="0"/>
                <w:szCs w:val="21"/>
              </w:rPr>
            </w:pPr>
            <w:r w:rsidRPr="00E60D67">
              <w:rPr>
                <w:rFonts w:ascii="Times New Roman" w:hAnsi="Times New Roman" w:hint="eastAsia"/>
                <w:kern w:val="0"/>
                <w:szCs w:val="21"/>
              </w:rPr>
              <w:t>其中：年生均财政专项经费</w:t>
            </w:r>
          </w:p>
        </w:tc>
        <w:tc>
          <w:tcPr>
            <w:tcW w:w="996" w:type="dxa"/>
            <w:tcBorders>
              <w:top w:val="nil"/>
              <w:left w:val="nil"/>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hint="eastAsia"/>
                <w:kern w:val="0"/>
                <w:szCs w:val="21"/>
              </w:rPr>
              <w:t>元</w:t>
            </w:r>
          </w:p>
        </w:tc>
        <w:tc>
          <w:tcPr>
            <w:tcW w:w="996" w:type="dxa"/>
            <w:tcBorders>
              <w:top w:val="nil"/>
              <w:left w:val="nil"/>
              <w:bottom w:val="single" w:sz="4" w:space="0" w:color="auto"/>
              <w:right w:val="single" w:sz="4" w:space="0" w:color="auto"/>
            </w:tcBorders>
            <w:shd w:val="clear" w:color="auto" w:fill="auto"/>
            <w:vAlign w:val="center"/>
          </w:tcPr>
          <w:p w:rsidR="0041004A" w:rsidRPr="00E60D67" w:rsidRDefault="0041004A" w:rsidP="0057745E">
            <w:pPr>
              <w:widowControl/>
              <w:jc w:val="left"/>
              <w:rPr>
                <w:rFonts w:ascii="宋体" w:hAnsi="宋体"/>
                <w:kern w:val="0"/>
                <w:sz w:val="24"/>
              </w:rPr>
            </w:pPr>
            <w:r w:rsidRPr="00E60D67">
              <w:rPr>
                <w:rFonts w:ascii="宋体" w:hAnsi="宋体" w:hint="eastAsia"/>
                <w:kern w:val="0"/>
                <w:sz w:val="24"/>
              </w:rPr>
              <w:t>920</w:t>
            </w:r>
          </w:p>
        </w:tc>
        <w:tc>
          <w:tcPr>
            <w:tcW w:w="1017" w:type="dxa"/>
            <w:tcBorders>
              <w:top w:val="nil"/>
              <w:left w:val="nil"/>
              <w:bottom w:val="single" w:sz="4" w:space="0" w:color="auto"/>
              <w:right w:val="single" w:sz="4" w:space="0" w:color="auto"/>
            </w:tcBorders>
            <w:shd w:val="clear" w:color="auto" w:fill="auto"/>
            <w:vAlign w:val="center"/>
          </w:tcPr>
          <w:p w:rsidR="0041004A" w:rsidRPr="00E60D67" w:rsidRDefault="0041004A" w:rsidP="004D270B">
            <w:pPr>
              <w:widowControl/>
              <w:rPr>
                <w:rFonts w:ascii="Times New Roman" w:hAnsi="Times New Roman"/>
                <w:kern w:val="0"/>
                <w:szCs w:val="21"/>
              </w:rPr>
            </w:pPr>
            <w:r w:rsidRPr="00E60D67">
              <w:rPr>
                <w:rFonts w:ascii="Times New Roman" w:hAnsi="Times New Roman" w:hint="eastAsia"/>
                <w:kern w:val="0"/>
                <w:szCs w:val="21"/>
              </w:rPr>
              <w:t>930</w:t>
            </w:r>
          </w:p>
        </w:tc>
      </w:tr>
      <w:tr w:rsidR="0041004A" w:rsidRPr="00E60D67" w:rsidTr="004D270B">
        <w:trPr>
          <w:trHeight w:val="567"/>
          <w:jc w:val="center"/>
        </w:trPr>
        <w:tc>
          <w:tcPr>
            <w:tcW w:w="851"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852"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425" w:type="dxa"/>
            <w:vMerge w:val="restart"/>
            <w:tcBorders>
              <w:top w:val="nil"/>
              <w:left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kern w:val="0"/>
                <w:szCs w:val="21"/>
              </w:rPr>
              <w:t>2</w:t>
            </w:r>
          </w:p>
        </w:tc>
        <w:tc>
          <w:tcPr>
            <w:tcW w:w="3832" w:type="dxa"/>
            <w:tcBorders>
              <w:top w:val="nil"/>
              <w:left w:val="nil"/>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教职员工额定编制数</w:t>
            </w:r>
          </w:p>
        </w:tc>
        <w:tc>
          <w:tcPr>
            <w:tcW w:w="996" w:type="dxa"/>
            <w:tcBorders>
              <w:top w:val="nil"/>
              <w:left w:val="nil"/>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hint="eastAsia"/>
                <w:kern w:val="0"/>
                <w:szCs w:val="21"/>
              </w:rPr>
              <w:t>人</w:t>
            </w:r>
          </w:p>
        </w:tc>
        <w:tc>
          <w:tcPr>
            <w:tcW w:w="996" w:type="dxa"/>
            <w:tcBorders>
              <w:top w:val="nil"/>
              <w:left w:val="nil"/>
              <w:bottom w:val="single" w:sz="4" w:space="0" w:color="auto"/>
              <w:right w:val="single" w:sz="4" w:space="0" w:color="auto"/>
            </w:tcBorders>
            <w:shd w:val="clear" w:color="auto" w:fill="auto"/>
            <w:vAlign w:val="center"/>
          </w:tcPr>
          <w:p w:rsidR="0041004A" w:rsidRPr="00E60D67" w:rsidRDefault="0041004A" w:rsidP="0057745E">
            <w:pPr>
              <w:widowControl/>
              <w:jc w:val="left"/>
              <w:rPr>
                <w:rFonts w:ascii="宋体" w:hAnsi="宋体"/>
                <w:kern w:val="0"/>
                <w:sz w:val="24"/>
              </w:rPr>
            </w:pPr>
            <w:r w:rsidRPr="00E60D67">
              <w:rPr>
                <w:rFonts w:ascii="宋体" w:hAnsi="宋体" w:hint="eastAsia"/>
                <w:kern w:val="0"/>
                <w:sz w:val="24"/>
              </w:rPr>
              <w:t>0</w:t>
            </w:r>
          </w:p>
        </w:tc>
        <w:tc>
          <w:tcPr>
            <w:tcW w:w="1017" w:type="dxa"/>
            <w:tcBorders>
              <w:top w:val="nil"/>
              <w:left w:val="nil"/>
              <w:bottom w:val="single" w:sz="4" w:space="0" w:color="auto"/>
              <w:right w:val="single" w:sz="4" w:space="0" w:color="auto"/>
            </w:tcBorders>
            <w:shd w:val="clear" w:color="auto" w:fill="auto"/>
            <w:vAlign w:val="center"/>
          </w:tcPr>
          <w:p w:rsidR="0041004A" w:rsidRPr="00E60D67" w:rsidRDefault="0041004A" w:rsidP="004D270B">
            <w:pPr>
              <w:widowControl/>
              <w:rPr>
                <w:rFonts w:ascii="Times New Roman" w:hAnsi="Times New Roman"/>
                <w:kern w:val="0"/>
                <w:szCs w:val="21"/>
              </w:rPr>
            </w:pPr>
            <w:r w:rsidRPr="00E60D67">
              <w:rPr>
                <w:rFonts w:ascii="Times New Roman" w:hAnsi="Times New Roman" w:hint="eastAsia"/>
                <w:kern w:val="0"/>
                <w:szCs w:val="21"/>
              </w:rPr>
              <w:t>0</w:t>
            </w:r>
          </w:p>
        </w:tc>
      </w:tr>
      <w:tr w:rsidR="0041004A" w:rsidRPr="00E60D67" w:rsidTr="004D270B">
        <w:trPr>
          <w:trHeight w:val="567"/>
          <w:jc w:val="center"/>
        </w:trPr>
        <w:tc>
          <w:tcPr>
            <w:tcW w:w="851"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852"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425"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3832" w:type="dxa"/>
            <w:tcBorders>
              <w:top w:val="nil"/>
              <w:left w:val="nil"/>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在岗教职员工总数</w:t>
            </w:r>
          </w:p>
        </w:tc>
        <w:tc>
          <w:tcPr>
            <w:tcW w:w="996" w:type="dxa"/>
            <w:tcBorders>
              <w:top w:val="nil"/>
              <w:left w:val="nil"/>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hint="eastAsia"/>
                <w:kern w:val="0"/>
                <w:szCs w:val="21"/>
              </w:rPr>
              <w:t>人</w:t>
            </w:r>
          </w:p>
        </w:tc>
        <w:tc>
          <w:tcPr>
            <w:tcW w:w="996" w:type="dxa"/>
            <w:tcBorders>
              <w:top w:val="nil"/>
              <w:left w:val="nil"/>
              <w:bottom w:val="single" w:sz="4" w:space="0" w:color="auto"/>
              <w:right w:val="single" w:sz="4" w:space="0" w:color="auto"/>
            </w:tcBorders>
            <w:shd w:val="clear" w:color="auto" w:fill="auto"/>
            <w:vAlign w:val="center"/>
          </w:tcPr>
          <w:p w:rsidR="0041004A" w:rsidRPr="00E60D67" w:rsidRDefault="0041004A" w:rsidP="0057745E">
            <w:pPr>
              <w:widowControl/>
              <w:jc w:val="left"/>
              <w:rPr>
                <w:rFonts w:ascii="宋体" w:hAnsi="宋体"/>
                <w:kern w:val="0"/>
                <w:sz w:val="24"/>
              </w:rPr>
            </w:pPr>
            <w:r w:rsidRPr="00E60D67">
              <w:rPr>
                <w:rFonts w:ascii="宋体" w:hAnsi="宋体" w:hint="eastAsia"/>
                <w:kern w:val="0"/>
                <w:sz w:val="24"/>
              </w:rPr>
              <w:t>554</w:t>
            </w:r>
          </w:p>
        </w:tc>
        <w:tc>
          <w:tcPr>
            <w:tcW w:w="1017" w:type="dxa"/>
            <w:tcBorders>
              <w:top w:val="nil"/>
              <w:left w:val="nil"/>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576</w:t>
            </w:r>
          </w:p>
        </w:tc>
      </w:tr>
      <w:tr w:rsidR="0041004A" w:rsidRPr="00E60D67" w:rsidTr="004D270B">
        <w:trPr>
          <w:trHeight w:val="567"/>
          <w:jc w:val="center"/>
        </w:trPr>
        <w:tc>
          <w:tcPr>
            <w:tcW w:w="851"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852"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425" w:type="dxa"/>
            <w:vMerge/>
            <w:tcBorders>
              <w:left w:val="single" w:sz="4" w:space="0" w:color="auto"/>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3832" w:type="dxa"/>
            <w:tcBorders>
              <w:top w:val="nil"/>
              <w:left w:val="nil"/>
              <w:bottom w:val="single" w:sz="4" w:space="0" w:color="auto"/>
              <w:right w:val="single" w:sz="4" w:space="0" w:color="auto"/>
            </w:tcBorders>
            <w:shd w:val="clear" w:color="auto" w:fill="auto"/>
            <w:vAlign w:val="center"/>
          </w:tcPr>
          <w:p w:rsidR="0041004A" w:rsidRPr="00E60D67" w:rsidRDefault="0041004A" w:rsidP="004D270B">
            <w:pPr>
              <w:widowControl/>
              <w:ind w:firstLineChars="100" w:firstLine="210"/>
              <w:jc w:val="left"/>
              <w:rPr>
                <w:rFonts w:ascii="Times New Roman" w:hAnsi="Times New Roman"/>
                <w:kern w:val="0"/>
                <w:szCs w:val="21"/>
              </w:rPr>
            </w:pPr>
            <w:r w:rsidRPr="00E60D67">
              <w:rPr>
                <w:rFonts w:ascii="Times New Roman" w:hAnsi="Times New Roman" w:hint="eastAsia"/>
                <w:kern w:val="0"/>
                <w:szCs w:val="21"/>
              </w:rPr>
              <w:t>其中：专任教师总数</w:t>
            </w:r>
          </w:p>
        </w:tc>
        <w:tc>
          <w:tcPr>
            <w:tcW w:w="996" w:type="dxa"/>
            <w:tcBorders>
              <w:top w:val="nil"/>
              <w:left w:val="nil"/>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hint="eastAsia"/>
                <w:kern w:val="0"/>
                <w:szCs w:val="21"/>
              </w:rPr>
              <w:t>人</w:t>
            </w:r>
          </w:p>
        </w:tc>
        <w:tc>
          <w:tcPr>
            <w:tcW w:w="996" w:type="dxa"/>
            <w:tcBorders>
              <w:top w:val="nil"/>
              <w:left w:val="nil"/>
              <w:bottom w:val="single" w:sz="4" w:space="0" w:color="auto"/>
              <w:right w:val="single" w:sz="4" w:space="0" w:color="auto"/>
            </w:tcBorders>
            <w:shd w:val="clear" w:color="auto" w:fill="auto"/>
            <w:vAlign w:val="center"/>
          </w:tcPr>
          <w:p w:rsidR="0041004A" w:rsidRPr="00E60D67" w:rsidRDefault="0041004A" w:rsidP="0057745E">
            <w:pPr>
              <w:widowControl/>
              <w:jc w:val="left"/>
              <w:rPr>
                <w:rFonts w:ascii="宋体" w:hAnsi="宋体"/>
                <w:kern w:val="0"/>
                <w:sz w:val="24"/>
              </w:rPr>
            </w:pPr>
            <w:r w:rsidRPr="00E60D67">
              <w:rPr>
                <w:rFonts w:ascii="宋体" w:hAnsi="宋体" w:hint="eastAsia"/>
                <w:kern w:val="0"/>
                <w:sz w:val="24"/>
              </w:rPr>
              <w:t>358</w:t>
            </w:r>
          </w:p>
        </w:tc>
        <w:tc>
          <w:tcPr>
            <w:tcW w:w="1017" w:type="dxa"/>
            <w:tcBorders>
              <w:top w:val="nil"/>
              <w:left w:val="nil"/>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343</w:t>
            </w:r>
          </w:p>
        </w:tc>
      </w:tr>
      <w:tr w:rsidR="0041004A" w:rsidRPr="00E60D67" w:rsidTr="004D270B">
        <w:trPr>
          <w:trHeight w:val="567"/>
          <w:jc w:val="center"/>
        </w:trPr>
        <w:tc>
          <w:tcPr>
            <w:tcW w:w="851"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852"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kern w:val="0"/>
                <w:szCs w:val="21"/>
              </w:rPr>
              <w:t>3</w:t>
            </w:r>
          </w:p>
        </w:tc>
        <w:tc>
          <w:tcPr>
            <w:tcW w:w="3832"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企业提供的校内实践教学设备值</w:t>
            </w:r>
          </w:p>
        </w:tc>
        <w:tc>
          <w:tcPr>
            <w:tcW w:w="996"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hint="eastAsia"/>
                <w:kern w:val="0"/>
                <w:szCs w:val="21"/>
              </w:rPr>
              <w:t>万元</w:t>
            </w:r>
          </w:p>
        </w:tc>
        <w:tc>
          <w:tcPr>
            <w:tcW w:w="996"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57745E">
            <w:pPr>
              <w:widowControl/>
              <w:jc w:val="left"/>
              <w:rPr>
                <w:rFonts w:ascii="宋体" w:hAnsi="宋体"/>
                <w:kern w:val="0"/>
                <w:sz w:val="24"/>
              </w:rPr>
            </w:pPr>
            <w:r w:rsidRPr="00E60D67">
              <w:rPr>
                <w:rFonts w:ascii="宋体" w:hAnsi="宋体" w:hint="eastAsia"/>
                <w:kern w:val="0"/>
                <w:sz w:val="24"/>
              </w:rPr>
              <w:t>0</w:t>
            </w:r>
          </w:p>
        </w:tc>
        <w:tc>
          <w:tcPr>
            <w:tcW w:w="1017"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0</w:t>
            </w:r>
          </w:p>
        </w:tc>
      </w:tr>
      <w:tr w:rsidR="0041004A" w:rsidRPr="00E60D67" w:rsidTr="004D270B">
        <w:trPr>
          <w:trHeight w:val="567"/>
          <w:jc w:val="center"/>
        </w:trPr>
        <w:tc>
          <w:tcPr>
            <w:tcW w:w="851"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852"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425" w:type="dxa"/>
            <w:vMerge w:val="restart"/>
            <w:tcBorders>
              <w:top w:val="single" w:sz="4" w:space="0" w:color="auto"/>
              <w:left w:val="nil"/>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kern w:val="0"/>
                <w:szCs w:val="21"/>
              </w:rPr>
              <w:t>4</w:t>
            </w:r>
          </w:p>
        </w:tc>
        <w:tc>
          <w:tcPr>
            <w:tcW w:w="3832"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生均企业实习经费补贴</w:t>
            </w:r>
          </w:p>
        </w:tc>
        <w:tc>
          <w:tcPr>
            <w:tcW w:w="996"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hint="eastAsia"/>
                <w:kern w:val="0"/>
                <w:szCs w:val="21"/>
              </w:rPr>
              <w:t>元</w:t>
            </w:r>
          </w:p>
        </w:tc>
        <w:tc>
          <w:tcPr>
            <w:tcW w:w="996"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57745E">
            <w:pPr>
              <w:widowControl/>
              <w:jc w:val="left"/>
              <w:rPr>
                <w:rFonts w:ascii="宋体" w:hAnsi="宋体"/>
                <w:kern w:val="0"/>
                <w:sz w:val="24"/>
              </w:rPr>
            </w:pPr>
            <w:r w:rsidRPr="00E60D67">
              <w:rPr>
                <w:rFonts w:ascii="宋体" w:hAnsi="宋体" w:hint="eastAsia"/>
                <w:kern w:val="0"/>
                <w:sz w:val="24"/>
              </w:rPr>
              <w:t>180</w:t>
            </w:r>
          </w:p>
        </w:tc>
        <w:tc>
          <w:tcPr>
            <w:tcW w:w="1017"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180</w:t>
            </w:r>
          </w:p>
        </w:tc>
      </w:tr>
      <w:tr w:rsidR="0041004A" w:rsidRPr="00E60D67" w:rsidTr="004D270B">
        <w:trPr>
          <w:trHeight w:val="567"/>
          <w:jc w:val="center"/>
        </w:trPr>
        <w:tc>
          <w:tcPr>
            <w:tcW w:w="851"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852"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425" w:type="dxa"/>
            <w:vMerge/>
            <w:tcBorders>
              <w:left w:val="nil"/>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p>
        </w:tc>
        <w:tc>
          <w:tcPr>
            <w:tcW w:w="3832"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ind w:firstLineChars="100" w:firstLine="210"/>
              <w:jc w:val="left"/>
              <w:rPr>
                <w:rFonts w:ascii="Times New Roman" w:hAnsi="Times New Roman"/>
                <w:kern w:val="0"/>
                <w:szCs w:val="21"/>
              </w:rPr>
            </w:pPr>
            <w:r w:rsidRPr="00E60D67">
              <w:rPr>
                <w:rFonts w:ascii="Times New Roman" w:hAnsi="Times New Roman" w:hint="eastAsia"/>
                <w:kern w:val="0"/>
                <w:szCs w:val="21"/>
              </w:rPr>
              <w:t>其中：生均财政专项补贴</w:t>
            </w:r>
          </w:p>
        </w:tc>
        <w:tc>
          <w:tcPr>
            <w:tcW w:w="996"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hint="eastAsia"/>
                <w:kern w:val="0"/>
                <w:szCs w:val="21"/>
              </w:rPr>
              <w:t>元</w:t>
            </w:r>
          </w:p>
        </w:tc>
        <w:tc>
          <w:tcPr>
            <w:tcW w:w="996"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57745E">
            <w:pPr>
              <w:widowControl/>
              <w:jc w:val="left"/>
              <w:rPr>
                <w:rFonts w:ascii="宋体" w:hAnsi="宋体"/>
                <w:kern w:val="0"/>
                <w:sz w:val="24"/>
              </w:rPr>
            </w:pPr>
            <w:r w:rsidRPr="00E60D67">
              <w:rPr>
                <w:rFonts w:ascii="宋体" w:hAnsi="宋体" w:hint="eastAsia"/>
                <w:kern w:val="0"/>
                <w:sz w:val="24"/>
              </w:rPr>
              <w:t>0</w:t>
            </w:r>
          </w:p>
        </w:tc>
        <w:tc>
          <w:tcPr>
            <w:tcW w:w="1017"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0</w:t>
            </w:r>
          </w:p>
        </w:tc>
      </w:tr>
      <w:tr w:rsidR="0041004A" w:rsidRPr="00E60D67" w:rsidTr="004D270B">
        <w:trPr>
          <w:trHeight w:val="567"/>
          <w:jc w:val="center"/>
        </w:trPr>
        <w:tc>
          <w:tcPr>
            <w:tcW w:w="851"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852"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425" w:type="dxa"/>
            <w:vMerge w:val="restart"/>
            <w:tcBorders>
              <w:top w:val="nil"/>
              <w:left w:val="nil"/>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kern w:val="0"/>
                <w:szCs w:val="21"/>
              </w:rPr>
              <w:t>5</w:t>
            </w: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生均企业实习责任保险补贴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hint="eastAsia"/>
                <w:kern w:val="0"/>
                <w:szCs w:val="21"/>
              </w:rPr>
              <w:t>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1004A" w:rsidRPr="00E60D67" w:rsidRDefault="0041004A" w:rsidP="0057745E">
            <w:pPr>
              <w:widowControl/>
              <w:jc w:val="left"/>
              <w:rPr>
                <w:rFonts w:ascii="宋体" w:hAnsi="宋体"/>
                <w:kern w:val="0"/>
                <w:sz w:val="24"/>
              </w:rPr>
            </w:pPr>
            <w:r w:rsidRPr="00E60D67">
              <w:rPr>
                <w:rFonts w:ascii="宋体" w:hAnsi="宋体" w:hint="eastAsia"/>
                <w:kern w:val="0"/>
                <w:sz w:val="24"/>
              </w:rPr>
              <w:t>65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65</w:t>
            </w:r>
          </w:p>
        </w:tc>
      </w:tr>
      <w:tr w:rsidR="0041004A" w:rsidRPr="00E60D67" w:rsidTr="004D270B">
        <w:trPr>
          <w:trHeight w:val="567"/>
          <w:jc w:val="center"/>
        </w:trPr>
        <w:tc>
          <w:tcPr>
            <w:tcW w:w="851"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852"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425" w:type="dxa"/>
            <w:vMerge/>
            <w:tcBorders>
              <w:left w:val="nil"/>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41004A" w:rsidRPr="00E60D67" w:rsidRDefault="0041004A" w:rsidP="004D270B">
            <w:pPr>
              <w:widowControl/>
              <w:ind w:firstLineChars="100" w:firstLine="210"/>
              <w:jc w:val="left"/>
              <w:rPr>
                <w:rFonts w:ascii="Times New Roman" w:hAnsi="Times New Roman"/>
                <w:kern w:val="0"/>
                <w:szCs w:val="21"/>
              </w:rPr>
            </w:pPr>
            <w:r w:rsidRPr="00E60D67">
              <w:rPr>
                <w:rFonts w:ascii="Times New Roman" w:hAnsi="Times New Roman" w:hint="eastAsia"/>
                <w:kern w:val="0"/>
                <w:szCs w:val="21"/>
              </w:rPr>
              <w:t>其中：生均财政专项补贴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hint="eastAsia"/>
                <w:kern w:val="0"/>
                <w:szCs w:val="21"/>
              </w:rPr>
              <w:t>元</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1004A" w:rsidRPr="00E60D67" w:rsidRDefault="0041004A" w:rsidP="0057745E">
            <w:pPr>
              <w:widowControl/>
              <w:jc w:val="left"/>
              <w:rPr>
                <w:rFonts w:ascii="宋体" w:hAnsi="宋体"/>
                <w:kern w:val="0"/>
                <w:sz w:val="24"/>
              </w:rPr>
            </w:pPr>
            <w:r w:rsidRPr="00E60D67">
              <w:rPr>
                <w:rFonts w:ascii="宋体" w:hAnsi="宋体" w:hint="eastAsia"/>
                <w:kern w:val="0"/>
                <w:sz w:val="24"/>
              </w:rPr>
              <w:t>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0</w:t>
            </w:r>
          </w:p>
        </w:tc>
      </w:tr>
      <w:tr w:rsidR="0041004A" w:rsidRPr="00E60D67" w:rsidTr="004D270B">
        <w:trPr>
          <w:trHeight w:val="567"/>
          <w:jc w:val="center"/>
        </w:trPr>
        <w:tc>
          <w:tcPr>
            <w:tcW w:w="851"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852"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425" w:type="dxa"/>
            <w:vMerge w:val="restart"/>
            <w:tcBorders>
              <w:top w:val="nil"/>
              <w:left w:val="nil"/>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kern w:val="0"/>
                <w:szCs w:val="21"/>
              </w:rPr>
              <w:t>6</w:t>
            </w:r>
          </w:p>
        </w:tc>
        <w:tc>
          <w:tcPr>
            <w:tcW w:w="3832"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企业兼职教师年课时总量</w:t>
            </w:r>
          </w:p>
        </w:tc>
        <w:tc>
          <w:tcPr>
            <w:tcW w:w="996"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hint="eastAsia"/>
                <w:kern w:val="0"/>
                <w:szCs w:val="21"/>
              </w:rPr>
              <w:t>课时</w:t>
            </w:r>
          </w:p>
        </w:tc>
        <w:tc>
          <w:tcPr>
            <w:tcW w:w="996"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57745E">
            <w:pPr>
              <w:widowControl/>
              <w:jc w:val="left"/>
              <w:rPr>
                <w:rFonts w:ascii="宋体" w:hAnsi="宋体"/>
                <w:kern w:val="0"/>
                <w:sz w:val="24"/>
              </w:rPr>
            </w:pPr>
            <w:r w:rsidRPr="00E60D67">
              <w:rPr>
                <w:rFonts w:ascii="宋体" w:hAnsi="宋体" w:hint="eastAsia"/>
                <w:kern w:val="0"/>
                <w:sz w:val="24"/>
              </w:rPr>
              <w:t>2400</w:t>
            </w:r>
          </w:p>
        </w:tc>
        <w:tc>
          <w:tcPr>
            <w:tcW w:w="1017"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3600</w:t>
            </w:r>
          </w:p>
        </w:tc>
      </w:tr>
      <w:tr w:rsidR="0041004A" w:rsidRPr="00E60D67" w:rsidTr="004D270B">
        <w:trPr>
          <w:trHeight w:val="567"/>
          <w:jc w:val="center"/>
        </w:trPr>
        <w:tc>
          <w:tcPr>
            <w:tcW w:w="851"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852" w:type="dxa"/>
            <w:vMerge/>
            <w:tcBorders>
              <w:left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425" w:type="dxa"/>
            <w:vMerge/>
            <w:tcBorders>
              <w:left w:val="nil"/>
              <w:right w:val="single" w:sz="4" w:space="0" w:color="auto"/>
            </w:tcBorders>
            <w:shd w:val="clear" w:color="auto" w:fill="auto"/>
            <w:vAlign w:val="center"/>
          </w:tcPr>
          <w:p w:rsidR="0041004A" w:rsidRPr="00E60D67" w:rsidRDefault="0041004A" w:rsidP="004D270B">
            <w:pPr>
              <w:widowControl/>
              <w:rPr>
                <w:rFonts w:ascii="Times New Roman" w:hAnsi="Times New Roman"/>
                <w:kern w:val="0"/>
                <w:szCs w:val="21"/>
              </w:rPr>
            </w:pPr>
          </w:p>
        </w:tc>
        <w:tc>
          <w:tcPr>
            <w:tcW w:w="3832"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年支付企业兼职教师课酬</w:t>
            </w:r>
          </w:p>
        </w:tc>
        <w:tc>
          <w:tcPr>
            <w:tcW w:w="996"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hint="eastAsia"/>
                <w:kern w:val="0"/>
                <w:szCs w:val="21"/>
              </w:rPr>
              <w:t>元</w:t>
            </w:r>
          </w:p>
        </w:tc>
        <w:tc>
          <w:tcPr>
            <w:tcW w:w="996"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57745E">
            <w:pPr>
              <w:widowControl/>
              <w:jc w:val="left"/>
              <w:rPr>
                <w:rFonts w:ascii="宋体" w:hAnsi="宋体"/>
                <w:kern w:val="0"/>
                <w:sz w:val="24"/>
              </w:rPr>
            </w:pPr>
            <w:r w:rsidRPr="00E60D67">
              <w:rPr>
                <w:rFonts w:ascii="宋体" w:hAnsi="宋体" w:hint="eastAsia"/>
                <w:kern w:val="0"/>
                <w:sz w:val="24"/>
              </w:rPr>
              <w:t>120000</w:t>
            </w:r>
          </w:p>
        </w:tc>
        <w:tc>
          <w:tcPr>
            <w:tcW w:w="1017"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180000</w:t>
            </w:r>
          </w:p>
        </w:tc>
      </w:tr>
      <w:tr w:rsidR="0041004A" w:rsidRPr="00E60D67" w:rsidTr="004D270B">
        <w:trPr>
          <w:trHeight w:val="567"/>
          <w:jc w:val="center"/>
        </w:trPr>
        <w:tc>
          <w:tcPr>
            <w:tcW w:w="851" w:type="dxa"/>
            <w:vMerge/>
            <w:tcBorders>
              <w:left w:val="single" w:sz="4" w:space="0" w:color="auto"/>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852" w:type="dxa"/>
            <w:vMerge/>
            <w:tcBorders>
              <w:left w:val="single" w:sz="4" w:space="0" w:color="auto"/>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p>
        </w:tc>
        <w:tc>
          <w:tcPr>
            <w:tcW w:w="425" w:type="dxa"/>
            <w:vMerge/>
            <w:tcBorders>
              <w:left w:val="nil"/>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p>
        </w:tc>
        <w:tc>
          <w:tcPr>
            <w:tcW w:w="3832"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ind w:firstLineChars="100" w:firstLine="210"/>
              <w:jc w:val="left"/>
              <w:rPr>
                <w:rFonts w:ascii="Times New Roman" w:hAnsi="Times New Roman"/>
                <w:kern w:val="0"/>
                <w:szCs w:val="21"/>
              </w:rPr>
            </w:pPr>
            <w:r w:rsidRPr="00E60D67">
              <w:rPr>
                <w:rFonts w:ascii="Times New Roman" w:hAnsi="Times New Roman" w:hint="eastAsia"/>
                <w:kern w:val="0"/>
                <w:szCs w:val="21"/>
              </w:rPr>
              <w:t>其中：财政专项补贴</w:t>
            </w:r>
          </w:p>
        </w:tc>
        <w:tc>
          <w:tcPr>
            <w:tcW w:w="996"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center"/>
              <w:rPr>
                <w:rFonts w:ascii="Times New Roman" w:hAnsi="Times New Roman"/>
                <w:kern w:val="0"/>
                <w:szCs w:val="21"/>
              </w:rPr>
            </w:pPr>
            <w:r w:rsidRPr="00E60D67">
              <w:rPr>
                <w:rFonts w:ascii="Times New Roman" w:hAnsi="Times New Roman" w:hint="eastAsia"/>
                <w:kern w:val="0"/>
                <w:szCs w:val="21"/>
              </w:rPr>
              <w:t>元</w:t>
            </w:r>
          </w:p>
        </w:tc>
        <w:tc>
          <w:tcPr>
            <w:tcW w:w="996"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57745E">
            <w:pPr>
              <w:widowControl/>
              <w:jc w:val="left"/>
              <w:rPr>
                <w:rFonts w:ascii="宋体" w:hAnsi="宋体"/>
                <w:kern w:val="0"/>
                <w:sz w:val="24"/>
              </w:rPr>
            </w:pPr>
            <w:r w:rsidRPr="00E60D67">
              <w:rPr>
                <w:rFonts w:ascii="宋体" w:hAnsi="宋体" w:hint="eastAsia"/>
                <w:kern w:val="0"/>
                <w:sz w:val="24"/>
              </w:rPr>
              <w:t>0</w:t>
            </w:r>
          </w:p>
        </w:tc>
        <w:tc>
          <w:tcPr>
            <w:tcW w:w="1017" w:type="dxa"/>
            <w:tcBorders>
              <w:top w:val="single" w:sz="4" w:space="0" w:color="auto"/>
              <w:left w:val="nil"/>
              <w:bottom w:val="single" w:sz="4" w:space="0" w:color="auto"/>
              <w:right w:val="single" w:sz="4" w:space="0" w:color="auto"/>
            </w:tcBorders>
            <w:shd w:val="clear" w:color="auto" w:fill="auto"/>
            <w:vAlign w:val="center"/>
          </w:tcPr>
          <w:p w:rsidR="0041004A" w:rsidRPr="00E60D67" w:rsidRDefault="0041004A" w:rsidP="004D270B">
            <w:pPr>
              <w:widowControl/>
              <w:jc w:val="left"/>
              <w:rPr>
                <w:rFonts w:ascii="Times New Roman" w:hAnsi="Times New Roman"/>
                <w:kern w:val="0"/>
                <w:szCs w:val="21"/>
              </w:rPr>
            </w:pPr>
            <w:r w:rsidRPr="00E60D67">
              <w:rPr>
                <w:rFonts w:ascii="Times New Roman" w:hAnsi="Times New Roman" w:hint="eastAsia"/>
                <w:kern w:val="0"/>
                <w:szCs w:val="21"/>
              </w:rPr>
              <w:t>0</w:t>
            </w:r>
          </w:p>
        </w:tc>
      </w:tr>
    </w:tbl>
    <w:p w:rsidR="002B0FB5" w:rsidRPr="00E60D67" w:rsidRDefault="002B0FB5" w:rsidP="002B0FB5">
      <w:pPr>
        <w:widowControl/>
        <w:snapToGrid w:val="0"/>
        <w:spacing w:line="520" w:lineRule="exact"/>
        <w:rPr>
          <w:rFonts w:ascii="Times New Roman" w:eastAsia="仿宋_GB2312" w:hAnsi="Times New Roman"/>
          <w:sz w:val="32"/>
          <w:szCs w:val="32"/>
        </w:rPr>
      </w:pPr>
    </w:p>
    <w:p w:rsidR="002B0FB5" w:rsidRPr="00E60D67" w:rsidRDefault="002B0FB5" w:rsidP="002B0FB5">
      <w:pPr>
        <w:widowControl/>
        <w:snapToGrid w:val="0"/>
        <w:spacing w:line="520" w:lineRule="exact"/>
        <w:rPr>
          <w:rFonts w:ascii="Times New Roman" w:eastAsia="仿宋_GB2312" w:hAnsi="Times New Roman"/>
          <w:sz w:val="32"/>
          <w:szCs w:val="32"/>
        </w:rPr>
      </w:pPr>
    </w:p>
    <w:p w:rsidR="002B0FB5" w:rsidRPr="00E60D67" w:rsidRDefault="002B0FB5" w:rsidP="002B0FB5">
      <w:pPr>
        <w:snapToGrid w:val="0"/>
        <w:spacing w:line="520" w:lineRule="exact"/>
        <w:rPr>
          <w:rFonts w:ascii="Times New Roman" w:eastAsia="仿宋_GB2312" w:hAnsi="Times New Roman"/>
          <w:kern w:val="0"/>
          <w:sz w:val="32"/>
          <w:szCs w:val="32"/>
        </w:rPr>
      </w:pPr>
    </w:p>
    <w:p w:rsidR="00036BC2" w:rsidRPr="00E60D67" w:rsidRDefault="00036BC2" w:rsidP="002204B4">
      <w:pPr>
        <w:spacing w:line="480" w:lineRule="auto"/>
        <w:rPr>
          <w:rFonts w:ascii="仿宋_GB2312" w:eastAsia="仿宋_GB2312"/>
          <w:sz w:val="30"/>
          <w:szCs w:val="30"/>
        </w:rPr>
      </w:pPr>
    </w:p>
    <w:sectPr w:rsidR="00036BC2" w:rsidRPr="00E60D67" w:rsidSect="00E16C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343" w:rsidRDefault="00851343" w:rsidP="00E40C7D">
      <w:r>
        <w:separator/>
      </w:r>
    </w:p>
  </w:endnote>
  <w:endnote w:type="continuationSeparator" w:id="1">
    <w:p w:rsidR="00851343" w:rsidRDefault="00851343" w:rsidP="00E40C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T84EB8C4EtCID-WinCharSetFFFF-H">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T9227E77DtCID-WinCharSetFFFF-H">
    <w:altName w:val="方正兰亭超细黑简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343" w:rsidRDefault="00851343" w:rsidP="00E40C7D">
      <w:r>
        <w:separator/>
      </w:r>
    </w:p>
  </w:footnote>
  <w:footnote w:type="continuationSeparator" w:id="1">
    <w:p w:rsidR="00851343" w:rsidRDefault="00851343" w:rsidP="00E40C7D">
      <w:r>
        <w:continuationSeparator/>
      </w:r>
    </w:p>
  </w:footnote>
  <w:footnote w:id="2">
    <w:p w:rsidR="009C55F6" w:rsidRDefault="009C55F6" w:rsidP="00F20417">
      <w:pPr>
        <w:pStyle w:val="a7"/>
      </w:pPr>
      <w:r>
        <w:rPr>
          <w:rStyle w:val="a8"/>
        </w:rPr>
        <w:footnoteRef/>
      </w:r>
      <w:r>
        <w:rPr>
          <w:rFonts w:hint="eastAsia"/>
        </w:rPr>
        <w:t>100%</w:t>
      </w:r>
      <w:r>
        <w:rPr>
          <w:rFonts w:hint="eastAsia"/>
        </w:rPr>
        <w:t>学生参加社团</w:t>
      </w:r>
      <w:r>
        <w:rPr>
          <w:rFonts w:hint="eastAsia"/>
        </w:rPr>
        <w:t>+100%</w:t>
      </w:r>
      <w:r>
        <w:rPr>
          <w:rFonts w:hint="eastAsia"/>
        </w:rPr>
        <w:t>学生参与活动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F2CAE"/>
    <w:multiLevelType w:val="singleLevel"/>
    <w:tmpl w:val="584F2CAE"/>
    <w:lvl w:ilvl="0">
      <w:start w:val="2"/>
      <w:numFmt w:val="decimal"/>
      <w:suff w:val="nothing"/>
      <w:lvlText w:val="%1."/>
      <w:lvlJc w:val="left"/>
    </w:lvl>
  </w:abstractNum>
  <w:abstractNum w:abstractNumId="1">
    <w:nsid w:val="584F2FE1"/>
    <w:multiLevelType w:val="singleLevel"/>
    <w:tmpl w:val="584F2FE1"/>
    <w:lvl w:ilvl="0">
      <w:start w:val="2"/>
      <w:numFmt w:val="decimal"/>
      <w:suff w:val="nothing"/>
      <w:lvlText w:val="%1."/>
      <w:lvlJc w:val="left"/>
    </w:lvl>
  </w:abstractNum>
  <w:abstractNum w:abstractNumId="2">
    <w:nsid w:val="584F3937"/>
    <w:multiLevelType w:val="singleLevel"/>
    <w:tmpl w:val="584F3937"/>
    <w:lvl w:ilvl="0">
      <w:start w:val="2"/>
      <w:numFmt w:val="decimal"/>
      <w:suff w:val="nothing"/>
      <w:lvlText w:val="%1."/>
      <w:lvlJc w:val="left"/>
    </w:lvl>
  </w:abstractNum>
  <w:abstractNum w:abstractNumId="3">
    <w:nsid w:val="584F5F3C"/>
    <w:multiLevelType w:val="singleLevel"/>
    <w:tmpl w:val="584F5F3C"/>
    <w:lvl w:ilvl="0">
      <w:start w:val="2"/>
      <w:numFmt w:val="decimal"/>
      <w:suff w:val="nothing"/>
      <w:lvlText w:val="%1."/>
      <w:lvlJc w:val="left"/>
    </w:lvl>
  </w:abstractNum>
  <w:abstractNum w:abstractNumId="4">
    <w:nsid w:val="5864891B"/>
    <w:multiLevelType w:val="singleLevel"/>
    <w:tmpl w:val="5864891B"/>
    <w:lvl w:ilvl="0">
      <w:start w:val="2"/>
      <w:numFmt w:val="decimal"/>
      <w:suff w:val="nothing"/>
      <w:lvlText w:val="%1."/>
      <w:lvlJc w:val="left"/>
    </w:lvl>
  </w:abstractNum>
  <w:abstractNum w:abstractNumId="5">
    <w:nsid w:val="58648BAE"/>
    <w:multiLevelType w:val="singleLevel"/>
    <w:tmpl w:val="58648BAE"/>
    <w:lvl w:ilvl="0">
      <w:start w:val="2"/>
      <w:numFmt w:val="decimal"/>
      <w:suff w:val="nothing"/>
      <w:lvlText w:val="%1."/>
      <w:lvlJc w:val="left"/>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0C7D"/>
    <w:rsid w:val="00004CDA"/>
    <w:rsid w:val="0003576A"/>
    <w:rsid w:val="00036BC2"/>
    <w:rsid w:val="000A6468"/>
    <w:rsid w:val="000C6202"/>
    <w:rsid w:val="000E3394"/>
    <w:rsid w:val="000F231C"/>
    <w:rsid w:val="00102113"/>
    <w:rsid w:val="001048C7"/>
    <w:rsid w:val="00123C15"/>
    <w:rsid w:val="00132352"/>
    <w:rsid w:val="001548C1"/>
    <w:rsid w:val="00166CB1"/>
    <w:rsid w:val="0017631C"/>
    <w:rsid w:val="00183B26"/>
    <w:rsid w:val="00192ACB"/>
    <w:rsid w:val="001A60F3"/>
    <w:rsid w:val="001B2116"/>
    <w:rsid w:val="001B2599"/>
    <w:rsid w:val="001D0D2D"/>
    <w:rsid w:val="0022025D"/>
    <w:rsid w:val="002204B4"/>
    <w:rsid w:val="0023374E"/>
    <w:rsid w:val="00236474"/>
    <w:rsid w:val="00254187"/>
    <w:rsid w:val="002576A7"/>
    <w:rsid w:val="00270C03"/>
    <w:rsid w:val="00293799"/>
    <w:rsid w:val="002A5171"/>
    <w:rsid w:val="002B0FB5"/>
    <w:rsid w:val="002C4F28"/>
    <w:rsid w:val="002D5913"/>
    <w:rsid w:val="002D7C92"/>
    <w:rsid w:val="002F09A5"/>
    <w:rsid w:val="00301769"/>
    <w:rsid w:val="003272D7"/>
    <w:rsid w:val="003C71AD"/>
    <w:rsid w:val="0041004A"/>
    <w:rsid w:val="00457CD4"/>
    <w:rsid w:val="00472477"/>
    <w:rsid w:val="004A060E"/>
    <w:rsid w:val="004B0A04"/>
    <w:rsid w:val="004C15D5"/>
    <w:rsid w:val="004D270B"/>
    <w:rsid w:val="005565E1"/>
    <w:rsid w:val="00560613"/>
    <w:rsid w:val="00563C11"/>
    <w:rsid w:val="0057745E"/>
    <w:rsid w:val="00595D2B"/>
    <w:rsid w:val="00602200"/>
    <w:rsid w:val="006251DC"/>
    <w:rsid w:val="006307E2"/>
    <w:rsid w:val="0063142F"/>
    <w:rsid w:val="0063513E"/>
    <w:rsid w:val="00640619"/>
    <w:rsid w:val="00654A4D"/>
    <w:rsid w:val="00655A15"/>
    <w:rsid w:val="006C7A6A"/>
    <w:rsid w:val="006D427D"/>
    <w:rsid w:val="007178F6"/>
    <w:rsid w:val="00721F96"/>
    <w:rsid w:val="007658C5"/>
    <w:rsid w:val="007F6396"/>
    <w:rsid w:val="00823DB0"/>
    <w:rsid w:val="00851343"/>
    <w:rsid w:val="00870525"/>
    <w:rsid w:val="00893302"/>
    <w:rsid w:val="008D1688"/>
    <w:rsid w:val="008F228D"/>
    <w:rsid w:val="0090326C"/>
    <w:rsid w:val="00913DEC"/>
    <w:rsid w:val="00917FF1"/>
    <w:rsid w:val="00933981"/>
    <w:rsid w:val="00955BB5"/>
    <w:rsid w:val="009B7507"/>
    <w:rsid w:val="009C55F6"/>
    <w:rsid w:val="009D15FD"/>
    <w:rsid w:val="00A27ADA"/>
    <w:rsid w:val="00A60D11"/>
    <w:rsid w:val="00A90F51"/>
    <w:rsid w:val="00AA4876"/>
    <w:rsid w:val="00AA6109"/>
    <w:rsid w:val="00AE31B6"/>
    <w:rsid w:val="00B0518D"/>
    <w:rsid w:val="00B16079"/>
    <w:rsid w:val="00B16FA9"/>
    <w:rsid w:val="00B318E9"/>
    <w:rsid w:val="00B433DB"/>
    <w:rsid w:val="00B44490"/>
    <w:rsid w:val="00B9021F"/>
    <w:rsid w:val="00BC4E6B"/>
    <w:rsid w:val="00BD3D28"/>
    <w:rsid w:val="00BF0346"/>
    <w:rsid w:val="00BF2DB2"/>
    <w:rsid w:val="00C068EF"/>
    <w:rsid w:val="00C235D3"/>
    <w:rsid w:val="00C61426"/>
    <w:rsid w:val="00C86353"/>
    <w:rsid w:val="00C9056F"/>
    <w:rsid w:val="00C961E0"/>
    <w:rsid w:val="00CB7585"/>
    <w:rsid w:val="00CC370D"/>
    <w:rsid w:val="00CD211A"/>
    <w:rsid w:val="00CD4D8B"/>
    <w:rsid w:val="00D20EDB"/>
    <w:rsid w:val="00D2328E"/>
    <w:rsid w:val="00D40D14"/>
    <w:rsid w:val="00D662A9"/>
    <w:rsid w:val="00D66D15"/>
    <w:rsid w:val="00E16734"/>
    <w:rsid w:val="00E16C50"/>
    <w:rsid w:val="00E40C7D"/>
    <w:rsid w:val="00E421E8"/>
    <w:rsid w:val="00E60D67"/>
    <w:rsid w:val="00E729A9"/>
    <w:rsid w:val="00E8249C"/>
    <w:rsid w:val="00E87605"/>
    <w:rsid w:val="00EC3320"/>
    <w:rsid w:val="00ED77EB"/>
    <w:rsid w:val="00F169ED"/>
    <w:rsid w:val="00F20417"/>
    <w:rsid w:val="00F54D55"/>
    <w:rsid w:val="00F62699"/>
    <w:rsid w:val="00F858B6"/>
    <w:rsid w:val="00FB3A5C"/>
    <w:rsid w:val="00FF38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8E"/>
    <w:pPr>
      <w:widowControl w:val="0"/>
      <w:jc w:val="both"/>
    </w:pPr>
  </w:style>
  <w:style w:type="paragraph" w:styleId="1">
    <w:name w:val="heading 1"/>
    <w:basedOn w:val="a"/>
    <w:next w:val="a"/>
    <w:link w:val="1Char"/>
    <w:uiPriority w:val="9"/>
    <w:qFormat/>
    <w:rsid w:val="00166CB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66CB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A610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0C7D"/>
    <w:rPr>
      <w:sz w:val="18"/>
      <w:szCs w:val="18"/>
    </w:rPr>
  </w:style>
  <w:style w:type="paragraph" w:styleId="a4">
    <w:name w:val="footer"/>
    <w:basedOn w:val="a"/>
    <w:link w:val="Char0"/>
    <w:uiPriority w:val="99"/>
    <w:unhideWhenUsed/>
    <w:rsid w:val="00E40C7D"/>
    <w:pPr>
      <w:tabs>
        <w:tab w:val="center" w:pos="4153"/>
        <w:tab w:val="right" w:pos="8306"/>
      </w:tabs>
      <w:snapToGrid w:val="0"/>
      <w:jc w:val="left"/>
    </w:pPr>
    <w:rPr>
      <w:sz w:val="18"/>
      <w:szCs w:val="18"/>
    </w:rPr>
  </w:style>
  <w:style w:type="character" w:customStyle="1" w:styleId="Char0">
    <w:name w:val="页脚 Char"/>
    <w:basedOn w:val="a0"/>
    <w:link w:val="a4"/>
    <w:uiPriority w:val="99"/>
    <w:rsid w:val="00E40C7D"/>
    <w:rPr>
      <w:sz w:val="18"/>
      <w:szCs w:val="18"/>
    </w:rPr>
  </w:style>
  <w:style w:type="character" w:customStyle="1" w:styleId="1Char">
    <w:name w:val="标题 1 Char"/>
    <w:basedOn w:val="a0"/>
    <w:link w:val="1"/>
    <w:uiPriority w:val="9"/>
    <w:rsid w:val="00166CB1"/>
    <w:rPr>
      <w:b/>
      <w:bCs/>
      <w:kern w:val="44"/>
      <w:sz w:val="44"/>
      <w:szCs w:val="44"/>
    </w:rPr>
  </w:style>
  <w:style w:type="character" w:customStyle="1" w:styleId="2Char">
    <w:name w:val="标题 2 Char"/>
    <w:basedOn w:val="a0"/>
    <w:link w:val="2"/>
    <w:uiPriority w:val="9"/>
    <w:rsid w:val="00166CB1"/>
    <w:rPr>
      <w:rFonts w:asciiTheme="majorHAnsi" w:eastAsiaTheme="majorEastAsia" w:hAnsiTheme="majorHAnsi" w:cstheme="majorBidi"/>
      <w:b/>
      <w:bCs/>
      <w:sz w:val="32"/>
      <w:szCs w:val="32"/>
    </w:rPr>
  </w:style>
  <w:style w:type="paragraph" w:styleId="a5">
    <w:name w:val="Normal (Web)"/>
    <w:basedOn w:val="a"/>
    <w:uiPriority w:val="99"/>
    <w:semiHidden/>
    <w:unhideWhenUsed/>
    <w:rsid w:val="00721F96"/>
    <w:pPr>
      <w:widowControl/>
      <w:jc w:val="left"/>
    </w:pPr>
    <w:rPr>
      <w:rFonts w:ascii="宋体" w:eastAsia="宋体" w:hAnsi="宋体" w:cs="宋体"/>
      <w:kern w:val="0"/>
      <w:sz w:val="24"/>
      <w:szCs w:val="24"/>
    </w:rPr>
  </w:style>
  <w:style w:type="character" w:customStyle="1" w:styleId="3Char">
    <w:name w:val="标题 3 Char"/>
    <w:basedOn w:val="a0"/>
    <w:link w:val="3"/>
    <w:uiPriority w:val="9"/>
    <w:rsid w:val="00AA6109"/>
    <w:rPr>
      <w:b/>
      <w:bCs/>
      <w:sz w:val="32"/>
      <w:szCs w:val="32"/>
    </w:rPr>
  </w:style>
  <w:style w:type="paragraph" w:styleId="a6">
    <w:name w:val="Balloon Text"/>
    <w:basedOn w:val="a"/>
    <w:link w:val="Char1"/>
    <w:uiPriority w:val="99"/>
    <w:semiHidden/>
    <w:unhideWhenUsed/>
    <w:rsid w:val="00F62699"/>
    <w:rPr>
      <w:sz w:val="18"/>
      <w:szCs w:val="18"/>
    </w:rPr>
  </w:style>
  <w:style w:type="character" w:customStyle="1" w:styleId="Char1">
    <w:name w:val="批注框文本 Char"/>
    <w:basedOn w:val="a0"/>
    <w:link w:val="a6"/>
    <w:uiPriority w:val="99"/>
    <w:semiHidden/>
    <w:rsid w:val="00F62699"/>
    <w:rPr>
      <w:sz w:val="18"/>
      <w:szCs w:val="18"/>
    </w:rPr>
  </w:style>
  <w:style w:type="paragraph" w:styleId="a7">
    <w:name w:val="footnote text"/>
    <w:basedOn w:val="a"/>
    <w:link w:val="Char2"/>
    <w:qFormat/>
    <w:rsid w:val="00F20417"/>
    <w:pPr>
      <w:snapToGrid w:val="0"/>
      <w:jc w:val="left"/>
    </w:pPr>
    <w:rPr>
      <w:rFonts w:ascii="Calibri" w:eastAsia="宋体" w:hAnsi="Calibri" w:cs="Times New Roman"/>
      <w:sz w:val="18"/>
      <w:szCs w:val="24"/>
    </w:rPr>
  </w:style>
  <w:style w:type="character" w:customStyle="1" w:styleId="Char2">
    <w:name w:val="脚注文本 Char"/>
    <w:basedOn w:val="a0"/>
    <w:link w:val="a7"/>
    <w:rsid w:val="00F20417"/>
    <w:rPr>
      <w:rFonts w:ascii="Calibri" w:eastAsia="宋体" w:hAnsi="Calibri" w:cs="Times New Roman"/>
      <w:sz w:val="18"/>
      <w:szCs w:val="24"/>
    </w:rPr>
  </w:style>
  <w:style w:type="character" w:styleId="a8">
    <w:name w:val="footnote reference"/>
    <w:basedOn w:val="a0"/>
    <w:qFormat/>
    <w:rsid w:val="00F20417"/>
    <w:rPr>
      <w:vertAlign w:val="superscript"/>
    </w:rPr>
  </w:style>
  <w:style w:type="paragraph" w:styleId="TOC">
    <w:name w:val="TOC Heading"/>
    <w:basedOn w:val="1"/>
    <w:next w:val="a"/>
    <w:uiPriority w:val="39"/>
    <w:semiHidden/>
    <w:unhideWhenUsed/>
    <w:qFormat/>
    <w:rsid w:val="0056061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560613"/>
    <w:pPr>
      <w:ind w:leftChars="200" w:left="420"/>
    </w:pPr>
  </w:style>
  <w:style w:type="paragraph" w:styleId="30">
    <w:name w:val="toc 3"/>
    <w:basedOn w:val="a"/>
    <w:next w:val="a"/>
    <w:autoRedefine/>
    <w:uiPriority w:val="39"/>
    <w:unhideWhenUsed/>
    <w:rsid w:val="00560613"/>
    <w:pPr>
      <w:ind w:leftChars="400" w:left="840"/>
    </w:pPr>
  </w:style>
  <w:style w:type="character" w:styleId="a9">
    <w:name w:val="Hyperlink"/>
    <w:basedOn w:val="a0"/>
    <w:uiPriority w:val="99"/>
    <w:unhideWhenUsed/>
    <w:rsid w:val="00560613"/>
    <w:rPr>
      <w:color w:val="0000FF" w:themeColor="hyperlink"/>
      <w:u w:val="single"/>
    </w:rPr>
  </w:style>
  <w:style w:type="paragraph" w:styleId="10">
    <w:name w:val="toc 1"/>
    <w:basedOn w:val="a"/>
    <w:next w:val="a"/>
    <w:autoRedefine/>
    <w:uiPriority w:val="39"/>
    <w:unhideWhenUsed/>
    <w:rsid w:val="00C96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450009">
      <w:bodyDiv w:val="1"/>
      <w:marLeft w:val="0"/>
      <w:marRight w:val="0"/>
      <w:marTop w:val="0"/>
      <w:marBottom w:val="0"/>
      <w:divBdr>
        <w:top w:val="none" w:sz="0" w:space="0" w:color="auto"/>
        <w:left w:val="none" w:sz="0" w:space="0" w:color="auto"/>
        <w:bottom w:val="none" w:sz="0" w:space="0" w:color="auto"/>
        <w:right w:val="none" w:sz="0" w:space="0" w:color="auto"/>
      </w:divBdr>
      <w:divsChild>
        <w:div w:id="1298300681">
          <w:marLeft w:val="0"/>
          <w:marRight w:val="0"/>
          <w:marTop w:val="0"/>
          <w:marBottom w:val="0"/>
          <w:divBdr>
            <w:top w:val="none" w:sz="0" w:space="0" w:color="auto"/>
            <w:left w:val="none" w:sz="0" w:space="0" w:color="auto"/>
            <w:bottom w:val="none" w:sz="0" w:space="0" w:color="auto"/>
            <w:right w:val="none" w:sz="0" w:space="0" w:color="auto"/>
          </w:divBdr>
          <w:divsChild>
            <w:div w:id="1357535714">
              <w:marLeft w:val="0"/>
              <w:marRight w:val="0"/>
              <w:marTop w:val="0"/>
              <w:marBottom w:val="0"/>
              <w:divBdr>
                <w:top w:val="none" w:sz="0" w:space="0" w:color="auto"/>
                <w:left w:val="none" w:sz="0" w:space="0" w:color="auto"/>
                <w:bottom w:val="none" w:sz="0" w:space="0" w:color="auto"/>
                <w:right w:val="none" w:sz="0" w:space="0" w:color="auto"/>
              </w:divBdr>
              <w:divsChild>
                <w:div w:id="1705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3F3F-9066-4E32-80DC-07653B06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34</Pages>
  <Words>2541</Words>
  <Characters>14484</Characters>
  <Application>Microsoft Office Word</Application>
  <DocSecurity>0</DocSecurity>
  <Lines>120</Lines>
  <Paragraphs>33</Paragraphs>
  <ScaleCrop>false</ScaleCrop>
  <Company/>
  <LinksUpToDate>false</LinksUpToDate>
  <CharactersWithSpaces>16992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xhtu</dc:creator>
  <cp:lastModifiedBy>xhtu</cp:lastModifiedBy>
  <cp:revision>76</cp:revision>
  <cp:lastPrinted>2018-12-07T03:27:00Z</cp:lastPrinted>
  <dcterms:created xsi:type="dcterms:W3CDTF">2018-12-02T23:53:00Z</dcterms:created>
  <dcterms:modified xsi:type="dcterms:W3CDTF">2018-12-07T03:40:00Z</dcterms:modified>
</cp:coreProperties>
</file>