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52" w:rsidRPr="00D04879" w:rsidRDefault="00C53652">
      <w:pPr>
        <w:jc w:val="center"/>
        <w:rPr>
          <w:rFonts w:asciiTheme="minorEastAsia" w:hAnsiTheme="minorEastAsia" w:cstheme="minorEastAsia"/>
          <w:b/>
          <w:bCs/>
          <w:sz w:val="44"/>
          <w:szCs w:val="44"/>
        </w:rPr>
      </w:pPr>
    </w:p>
    <w:p w:rsidR="00C53652" w:rsidRPr="00D04879" w:rsidRDefault="00C53652">
      <w:pPr>
        <w:jc w:val="center"/>
        <w:rPr>
          <w:rFonts w:asciiTheme="minorEastAsia" w:hAnsiTheme="minorEastAsia" w:cstheme="minorEastAsia"/>
          <w:b/>
          <w:bCs/>
          <w:sz w:val="44"/>
          <w:szCs w:val="44"/>
        </w:rPr>
      </w:pPr>
    </w:p>
    <w:p w:rsidR="00C53652" w:rsidRPr="00D04879" w:rsidRDefault="00C53652">
      <w:pPr>
        <w:jc w:val="center"/>
        <w:rPr>
          <w:rFonts w:asciiTheme="minorEastAsia" w:hAnsiTheme="minorEastAsia" w:cstheme="minorEastAsia"/>
          <w:b/>
          <w:bCs/>
          <w:sz w:val="44"/>
          <w:szCs w:val="44"/>
        </w:rPr>
      </w:pPr>
    </w:p>
    <w:p w:rsidR="00C53652" w:rsidRPr="00D04879" w:rsidRDefault="00C53652">
      <w:pPr>
        <w:rPr>
          <w:rFonts w:asciiTheme="minorEastAsia" w:hAnsiTheme="minorEastAsia" w:cstheme="minorEastAsia"/>
          <w:b/>
          <w:bCs/>
          <w:sz w:val="52"/>
          <w:szCs w:val="52"/>
        </w:rPr>
      </w:pPr>
    </w:p>
    <w:p w:rsidR="00C53652" w:rsidRPr="00D04879" w:rsidRDefault="00C53652">
      <w:pPr>
        <w:rPr>
          <w:rFonts w:asciiTheme="minorEastAsia" w:hAnsiTheme="minorEastAsia" w:cstheme="minorEastAsia"/>
          <w:b/>
          <w:bCs/>
          <w:sz w:val="52"/>
          <w:szCs w:val="52"/>
        </w:rPr>
      </w:pPr>
    </w:p>
    <w:p w:rsidR="00C53652" w:rsidRPr="00D04879" w:rsidRDefault="00693B6F" w:rsidP="004C5D30">
      <w:pPr>
        <w:ind w:firstLineChars="250" w:firstLine="1305"/>
        <w:rPr>
          <w:rFonts w:asciiTheme="minorEastAsia" w:hAnsiTheme="minorEastAsia" w:cstheme="minorEastAsia"/>
          <w:b/>
          <w:bCs/>
          <w:sz w:val="52"/>
          <w:szCs w:val="52"/>
        </w:rPr>
      </w:pPr>
      <w:r w:rsidRPr="00D04879">
        <w:rPr>
          <w:rFonts w:asciiTheme="minorEastAsia" w:hAnsiTheme="minorEastAsia" w:cstheme="minorEastAsia" w:hint="eastAsia"/>
          <w:b/>
          <w:bCs/>
          <w:sz w:val="52"/>
          <w:szCs w:val="52"/>
        </w:rPr>
        <w:t>高等职业教育质量年度报告</w:t>
      </w:r>
    </w:p>
    <w:p w:rsidR="00C53652" w:rsidRPr="00D04879" w:rsidRDefault="00693B6F" w:rsidP="004C5D30">
      <w:pPr>
        <w:ind w:firstLineChars="550" w:firstLine="2860"/>
        <w:rPr>
          <w:rFonts w:ascii="仿宋_GB2312" w:eastAsia="仿宋_GB2312" w:hAnsi="仿宋_GB2312" w:cs="仿宋_GB2312"/>
          <w:sz w:val="52"/>
          <w:szCs w:val="52"/>
        </w:rPr>
      </w:pPr>
      <w:bookmarkStart w:id="0" w:name="_GoBack"/>
      <w:bookmarkEnd w:id="0"/>
      <w:r w:rsidRPr="00D04879">
        <w:rPr>
          <w:rFonts w:ascii="仿宋_GB2312" w:eastAsia="仿宋_GB2312" w:hAnsi="仿宋_GB2312" w:cs="仿宋_GB2312" w:hint="eastAsia"/>
          <w:sz w:val="52"/>
          <w:szCs w:val="52"/>
        </w:rPr>
        <w:t>（201</w:t>
      </w:r>
      <w:r w:rsidR="004A261D" w:rsidRPr="00D04879">
        <w:rPr>
          <w:rFonts w:ascii="仿宋_GB2312" w:eastAsia="仿宋_GB2312" w:hAnsi="仿宋_GB2312" w:cs="仿宋_GB2312" w:hint="eastAsia"/>
          <w:sz w:val="52"/>
          <w:szCs w:val="52"/>
        </w:rPr>
        <w:t>8</w:t>
      </w:r>
      <w:r w:rsidRPr="00D04879">
        <w:rPr>
          <w:rFonts w:ascii="仿宋_GB2312" w:eastAsia="仿宋_GB2312" w:hAnsi="仿宋_GB2312" w:cs="仿宋_GB2312" w:hint="eastAsia"/>
          <w:sz w:val="52"/>
          <w:szCs w:val="52"/>
        </w:rPr>
        <w:t>）</w:t>
      </w:r>
    </w:p>
    <w:p w:rsidR="00C53652" w:rsidRPr="00D04879" w:rsidRDefault="00C53652">
      <w:pPr>
        <w:rPr>
          <w:rFonts w:ascii="仿宋_GB2312" w:eastAsia="仿宋_GB2312" w:hAnsi="仿宋_GB2312" w:cs="仿宋_GB2312"/>
          <w:sz w:val="30"/>
          <w:szCs w:val="30"/>
        </w:rPr>
      </w:pPr>
    </w:p>
    <w:p w:rsidR="00C53652" w:rsidRPr="00D04879" w:rsidRDefault="00C53652">
      <w:pPr>
        <w:rPr>
          <w:rFonts w:ascii="仿宋_GB2312" w:eastAsia="仿宋_GB2312" w:hAnsi="仿宋_GB2312" w:cs="仿宋_GB2312"/>
          <w:sz w:val="30"/>
          <w:szCs w:val="30"/>
        </w:rPr>
      </w:pPr>
    </w:p>
    <w:p w:rsidR="00C53652" w:rsidRPr="00D04879" w:rsidRDefault="00C53652">
      <w:pPr>
        <w:rPr>
          <w:rFonts w:ascii="仿宋_GB2312" w:eastAsia="仿宋_GB2312" w:hAnsi="仿宋_GB2312" w:cs="仿宋_GB2312"/>
          <w:sz w:val="30"/>
          <w:szCs w:val="30"/>
        </w:rPr>
      </w:pPr>
    </w:p>
    <w:p w:rsidR="00C53652" w:rsidRPr="00D04879" w:rsidRDefault="00C53652">
      <w:pPr>
        <w:jc w:val="center"/>
        <w:rPr>
          <w:rFonts w:asciiTheme="minorEastAsia" w:hAnsiTheme="minorEastAsia" w:cstheme="minorEastAsia"/>
          <w:b/>
          <w:bCs/>
          <w:sz w:val="32"/>
          <w:szCs w:val="32"/>
        </w:rPr>
      </w:pPr>
    </w:p>
    <w:p w:rsidR="00C53652" w:rsidRDefault="00C53652">
      <w:pPr>
        <w:jc w:val="center"/>
        <w:rPr>
          <w:rFonts w:asciiTheme="minorEastAsia" w:hAnsiTheme="minorEastAsia" w:cstheme="minorEastAsia" w:hint="eastAsia"/>
          <w:b/>
          <w:bCs/>
          <w:sz w:val="32"/>
          <w:szCs w:val="32"/>
        </w:rPr>
      </w:pPr>
    </w:p>
    <w:p w:rsidR="008E1BFE" w:rsidRPr="00D04879" w:rsidRDefault="008E1BFE">
      <w:pPr>
        <w:jc w:val="center"/>
        <w:rPr>
          <w:rFonts w:asciiTheme="minorEastAsia" w:hAnsiTheme="minorEastAsia" w:cstheme="minorEastAsia"/>
          <w:b/>
          <w:bCs/>
          <w:sz w:val="32"/>
          <w:szCs w:val="32"/>
        </w:rPr>
      </w:pPr>
    </w:p>
    <w:p w:rsidR="00C53652" w:rsidRPr="00D04879" w:rsidRDefault="00C53652">
      <w:pPr>
        <w:jc w:val="center"/>
        <w:rPr>
          <w:rFonts w:asciiTheme="minorEastAsia" w:hAnsiTheme="minorEastAsia" w:cstheme="minorEastAsia"/>
          <w:b/>
          <w:bCs/>
          <w:sz w:val="32"/>
          <w:szCs w:val="32"/>
        </w:rPr>
      </w:pPr>
    </w:p>
    <w:p w:rsidR="00C53652" w:rsidRPr="00D04879" w:rsidRDefault="00693B6F">
      <w:pPr>
        <w:jc w:val="center"/>
        <w:rPr>
          <w:rFonts w:asciiTheme="minorEastAsia" w:hAnsiTheme="minorEastAsia" w:cstheme="minorEastAsia"/>
          <w:b/>
          <w:bCs/>
          <w:sz w:val="36"/>
          <w:szCs w:val="36"/>
        </w:rPr>
      </w:pPr>
      <w:r w:rsidRPr="00D04879">
        <w:rPr>
          <w:rFonts w:asciiTheme="minorEastAsia" w:hAnsiTheme="minorEastAsia" w:cstheme="minorEastAsia" w:hint="eastAsia"/>
          <w:b/>
          <w:bCs/>
          <w:sz w:val="36"/>
          <w:szCs w:val="36"/>
        </w:rPr>
        <w:t>西安高新科技职业学院</w:t>
      </w:r>
    </w:p>
    <w:p w:rsidR="00C53652" w:rsidRPr="00D04879" w:rsidRDefault="00693B6F">
      <w:pPr>
        <w:jc w:val="center"/>
        <w:rPr>
          <w:rFonts w:asciiTheme="minorEastAsia" w:hAnsiTheme="minorEastAsia" w:cstheme="minorEastAsia"/>
          <w:b/>
          <w:bCs/>
          <w:sz w:val="36"/>
          <w:szCs w:val="36"/>
        </w:rPr>
      </w:pPr>
      <w:r w:rsidRPr="00D04879">
        <w:rPr>
          <w:rFonts w:asciiTheme="minorEastAsia" w:hAnsiTheme="minorEastAsia" w:cstheme="minorEastAsia" w:hint="eastAsia"/>
          <w:b/>
          <w:bCs/>
          <w:sz w:val="36"/>
          <w:szCs w:val="36"/>
        </w:rPr>
        <w:t>二〇一</w:t>
      </w:r>
      <w:r w:rsidR="00F74866" w:rsidRPr="00D04879">
        <w:rPr>
          <w:rFonts w:asciiTheme="minorEastAsia" w:hAnsiTheme="minorEastAsia" w:cstheme="minorEastAsia" w:hint="eastAsia"/>
          <w:b/>
          <w:bCs/>
          <w:sz w:val="36"/>
          <w:szCs w:val="36"/>
        </w:rPr>
        <w:t>七</w:t>
      </w:r>
      <w:r w:rsidRPr="00D04879">
        <w:rPr>
          <w:rFonts w:asciiTheme="minorEastAsia" w:hAnsiTheme="minorEastAsia" w:cstheme="minorEastAsia" w:hint="eastAsia"/>
          <w:b/>
          <w:bCs/>
          <w:sz w:val="36"/>
          <w:szCs w:val="36"/>
        </w:rPr>
        <w:t>年十二月</w:t>
      </w:r>
    </w:p>
    <w:p w:rsidR="00C53652" w:rsidRPr="00D04879" w:rsidRDefault="00C53652">
      <w:pPr>
        <w:rPr>
          <w:rFonts w:ascii="仿宋_GB2312" w:eastAsia="仿宋_GB2312" w:hAnsi="仿宋_GB2312" w:cs="仿宋_GB2312"/>
          <w:sz w:val="30"/>
          <w:szCs w:val="30"/>
        </w:rPr>
      </w:pPr>
    </w:p>
    <w:p w:rsidR="00C53652" w:rsidRPr="00D04879" w:rsidRDefault="00C53652">
      <w:pPr>
        <w:rPr>
          <w:rFonts w:ascii="仿宋_GB2312" w:eastAsia="仿宋_GB2312" w:hAnsi="仿宋_GB2312" w:cs="仿宋_GB2312"/>
          <w:sz w:val="30"/>
          <w:szCs w:val="30"/>
        </w:rPr>
      </w:pPr>
    </w:p>
    <w:p w:rsidR="00C53652" w:rsidRPr="00D04879" w:rsidRDefault="00C53652">
      <w:pPr>
        <w:rPr>
          <w:rFonts w:ascii="仿宋_GB2312" w:eastAsia="仿宋_GB2312" w:hAnsi="仿宋_GB2312" w:cs="仿宋_GB2312"/>
          <w:sz w:val="30"/>
          <w:szCs w:val="30"/>
        </w:rPr>
      </w:pPr>
    </w:p>
    <w:p w:rsidR="00C53652" w:rsidRPr="00D04879" w:rsidRDefault="00C53652">
      <w:pPr>
        <w:rPr>
          <w:rFonts w:ascii="仿宋_GB2312" w:eastAsia="仿宋_GB2312" w:hAnsi="仿宋_GB2312" w:cs="仿宋_GB2312"/>
          <w:sz w:val="30"/>
          <w:szCs w:val="30"/>
        </w:rPr>
      </w:pPr>
    </w:p>
    <w:p w:rsidR="00C53652" w:rsidRPr="00D04879" w:rsidRDefault="00693B6F">
      <w:pPr>
        <w:pStyle w:val="20"/>
        <w:tabs>
          <w:tab w:val="right" w:leader="dot" w:pos="8306"/>
        </w:tabs>
        <w:jc w:val="center"/>
        <w:rPr>
          <w:sz w:val="30"/>
          <w:szCs w:val="30"/>
        </w:rPr>
      </w:pPr>
      <w:r w:rsidRPr="00D04879">
        <w:rPr>
          <w:rFonts w:hint="eastAsia"/>
          <w:sz w:val="30"/>
          <w:szCs w:val="30"/>
        </w:rPr>
        <w:lastRenderedPageBreak/>
        <w:t>目录</w:t>
      </w:r>
    </w:p>
    <w:p w:rsidR="00D21EB6" w:rsidRPr="00D04879" w:rsidRDefault="00C174DB">
      <w:pPr>
        <w:pStyle w:val="20"/>
        <w:tabs>
          <w:tab w:val="right" w:leader="dot" w:pos="8296"/>
        </w:tabs>
        <w:rPr>
          <w:noProof/>
          <w:szCs w:val="22"/>
        </w:rPr>
      </w:pPr>
      <w:r w:rsidRPr="00C174DB">
        <w:rPr>
          <w:rFonts w:hint="eastAsia"/>
          <w:sz w:val="30"/>
          <w:szCs w:val="30"/>
        </w:rPr>
        <w:fldChar w:fldCharType="begin"/>
      </w:r>
      <w:r w:rsidR="00693B6F" w:rsidRPr="00D04879">
        <w:rPr>
          <w:rFonts w:hint="eastAsia"/>
          <w:sz w:val="30"/>
          <w:szCs w:val="30"/>
        </w:rPr>
        <w:instrText xml:space="preserve">TOC \o "1-3" \h \u </w:instrText>
      </w:r>
      <w:r w:rsidRPr="00C174DB">
        <w:rPr>
          <w:rFonts w:hint="eastAsia"/>
          <w:sz w:val="30"/>
          <w:szCs w:val="30"/>
        </w:rPr>
        <w:fldChar w:fldCharType="separate"/>
      </w:r>
      <w:hyperlink w:anchor="_Toc500489708" w:history="1">
        <w:r w:rsidR="00D21EB6" w:rsidRPr="00D04879">
          <w:rPr>
            <w:rStyle w:val="a9"/>
            <w:rFonts w:hint="eastAsia"/>
            <w:noProof/>
            <w:color w:val="auto"/>
          </w:rPr>
          <w:t>一、办学基本情况</w:t>
        </w:r>
        <w:r w:rsidR="00D21EB6" w:rsidRPr="00D04879">
          <w:rPr>
            <w:noProof/>
          </w:rPr>
          <w:tab/>
        </w:r>
        <w:r w:rsidRPr="00D04879">
          <w:rPr>
            <w:noProof/>
          </w:rPr>
          <w:fldChar w:fldCharType="begin"/>
        </w:r>
        <w:r w:rsidR="00D21EB6" w:rsidRPr="00D04879">
          <w:rPr>
            <w:noProof/>
          </w:rPr>
          <w:instrText xml:space="preserve"> PAGEREF _Toc500489708 \h </w:instrText>
        </w:r>
        <w:r w:rsidRPr="00D04879">
          <w:rPr>
            <w:noProof/>
          </w:rPr>
        </w:r>
        <w:r w:rsidRPr="00D04879">
          <w:rPr>
            <w:noProof/>
          </w:rPr>
          <w:fldChar w:fldCharType="separate"/>
        </w:r>
        <w:r w:rsidR="00D21EB6" w:rsidRPr="00D04879">
          <w:rPr>
            <w:noProof/>
          </w:rPr>
          <w:t>3</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09" w:history="1">
        <w:r w:rsidR="00D21EB6" w:rsidRPr="00D04879">
          <w:rPr>
            <w:rStyle w:val="a9"/>
            <w:rFonts w:hint="eastAsia"/>
            <w:noProof/>
            <w:color w:val="auto"/>
          </w:rPr>
          <w:t>（一）办学条件</w:t>
        </w:r>
        <w:r w:rsidR="00D21EB6" w:rsidRPr="00D04879">
          <w:rPr>
            <w:noProof/>
          </w:rPr>
          <w:tab/>
        </w:r>
        <w:r w:rsidRPr="00D04879">
          <w:rPr>
            <w:noProof/>
          </w:rPr>
          <w:fldChar w:fldCharType="begin"/>
        </w:r>
        <w:r w:rsidR="00D21EB6" w:rsidRPr="00D04879">
          <w:rPr>
            <w:noProof/>
          </w:rPr>
          <w:instrText xml:space="preserve"> PAGEREF _Toc500489709 \h </w:instrText>
        </w:r>
        <w:r w:rsidRPr="00D04879">
          <w:rPr>
            <w:noProof/>
          </w:rPr>
        </w:r>
        <w:r w:rsidRPr="00D04879">
          <w:rPr>
            <w:noProof/>
          </w:rPr>
          <w:fldChar w:fldCharType="separate"/>
        </w:r>
        <w:r w:rsidR="00D21EB6" w:rsidRPr="00D04879">
          <w:rPr>
            <w:noProof/>
          </w:rPr>
          <w:t>3</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0" w:history="1">
        <w:r w:rsidR="00D21EB6" w:rsidRPr="00D04879">
          <w:rPr>
            <w:rStyle w:val="a9"/>
            <w:rFonts w:hint="eastAsia"/>
            <w:noProof/>
            <w:color w:val="auto"/>
          </w:rPr>
          <w:t>（二）办学特色</w:t>
        </w:r>
        <w:r w:rsidR="00D21EB6" w:rsidRPr="00D04879">
          <w:rPr>
            <w:noProof/>
          </w:rPr>
          <w:tab/>
        </w:r>
        <w:r w:rsidRPr="00D04879">
          <w:rPr>
            <w:noProof/>
          </w:rPr>
          <w:fldChar w:fldCharType="begin"/>
        </w:r>
        <w:r w:rsidR="00D21EB6" w:rsidRPr="00D04879">
          <w:rPr>
            <w:noProof/>
          </w:rPr>
          <w:instrText xml:space="preserve"> PAGEREF _Toc500489710 \h </w:instrText>
        </w:r>
        <w:r w:rsidRPr="00D04879">
          <w:rPr>
            <w:noProof/>
          </w:rPr>
        </w:r>
        <w:r w:rsidRPr="00D04879">
          <w:rPr>
            <w:noProof/>
          </w:rPr>
          <w:fldChar w:fldCharType="separate"/>
        </w:r>
        <w:r w:rsidR="00D21EB6" w:rsidRPr="00D04879">
          <w:rPr>
            <w:noProof/>
          </w:rPr>
          <w:t>4</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1" w:history="1">
        <w:r w:rsidR="00D21EB6" w:rsidRPr="00D04879">
          <w:rPr>
            <w:rStyle w:val="a9"/>
            <w:rFonts w:hint="eastAsia"/>
            <w:noProof/>
            <w:color w:val="auto"/>
          </w:rPr>
          <w:t>（三）治理能力</w:t>
        </w:r>
        <w:r w:rsidR="00D21EB6" w:rsidRPr="00D04879">
          <w:rPr>
            <w:noProof/>
          </w:rPr>
          <w:tab/>
        </w:r>
        <w:r w:rsidRPr="00D04879">
          <w:rPr>
            <w:noProof/>
          </w:rPr>
          <w:fldChar w:fldCharType="begin"/>
        </w:r>
        <w:r w:rsidR="00D21EB6" w:rsidRPr="00D04879">
          <w:rPr>
            <w:noProof/>
          </w:rPr>
          <w:instrText xml:space="preserve"> PAGEREF _Toc500489711 \h </w:instrText>
        </w:r>
        <w:r w:rsidRPr="00D04879">
          <w:rPr>
            <w:noProof/>
          </w:rPr>
        </w:r>
        <w:r w:rsidRPr="00D04879">
          <w:rPr>
            <w:noProof/>
          </w:rPr>
          <w:fldChar w:fldCharType="separate"/>
        </w:r>
        <w:r w:rsidR="00D21EB6" w:rsidRPr="00D04879">
          <w:rPr>
            <w:noProof/>
          </w:rPr>
          <w:t>4</w:t>
        </w:r>
        <w:r w:rsidRPr="00D04879">
          <w:rPr>
            <w:noProof/>
          </w:rPr>
          <w:fldChar w:fldCharType="end"/>
        </w:r>
      </w:hyperlink>
    </w:p>
    <w:p w:rsidR="00D21EB6" w:rsidRPr="00D04879" w:rsidRDefault="00C174DB">
      <w:pPr>
        <w:pStyle w:val="20"/>
        <w:tabs>
          <w:tab w:val="right" w:leader="dot" w:pos="8296"/>
        </w:tabs>
        <w:rPr>
          <w:noProof/>
          <w:szCs w:val="22"/>
        </w:rPr>
      </w:pPr>
      <w:hyperlink w:anchor="_Toc500489712" w:history="1">
        <w:r w:rsidR="00D21EB6" w:rsidRPr="00D04879">
          <w:rPr>
            <w:rStyle w:val="a9"/>
            <w:rFonts w:hint="eastAsia"/>
            <w:noProof/>
            <w:color w:val="auto"/>
          </w:rPr>
          <w:t>二、教学改革</w:t>
        </w:r>
        <w:r w:rsidR="00D21EB6" w:rsidRPr="00D04879">
          <w:rPr>
            <w:noProof/>
          </w:rPr>
          <w:tab/>
        </w:r>
        <w:r w:rsidRPr="00D04879">
          <w:rPr>
            <w:noProof/>
          </w:rPr>
          <w:fldChar w:fldCharType="begin"/>
        </w:r>
        <w:r w:rsidR="00D21EB6" w:rsidRPr="00D04879">
          <w:rPr>
            <w:noProof/>
          </w:rPr>
          <w:instrText xml:space="preserve"> PAGEREF _Toc500489712 \h </w:instrText>
        </w:r>
        <w:r w:rsidRPr="00D04879">
          <w:rPr>
            <w:noProof/>
          </w:rPr>
        </w:r>
        <w:r w:rsidRPr="00D04879">
          <w:rPr>
            <w:noProof/>
          </w:rPr>
          <w:fldChar w:fldCharType="separate"/>
        </w:r>
        <w:r w:rsidR="00D21EB6" w:rsidRPr="00D04879">
          <w:rPr>
            <w:noProof/>
          </w:rPr>
          <w:t>5</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3" w:history="1">
        <w:r w:rsidR="00D21EB6" w:rsidRPr="00D04879">
          <w:rPr>
            <w:rStyle w:val="a9"/>
            <w:rFonts w:asciiTheme="minorEastAsia" w:hAnsiTheme="minorEastAsia" w:hint="eastAsia"/>
            <w:noProof/>
            <w:color w:val="auto"/>
          </w:rPr>
          <w:t>（一）教学工作诊断与改进</w:t>
        </w:r>
        <w:r w:rsidR="00D21EB6" w:rsidRPr="00D04879">
          <w:rPr>
            <w:noProof/>
          </w:rPr>
          <w:tab/>
        </w:r>
        <w:r w:rsidRPr="00D04879">
          <w:rPr>
            <w:noProof/>
          </w:rPr>
          <w:fldChar w:fldCharType="begin"/>
        </w:r>
        <w:r w:rsidR="00D21EB6" w:rsidRPr="00D04879">
          <w:rPr>
            <w:noProof/>
          </w:rPr>
          <w:instrText xml:space="preserve"> PAGEREF _Toc500489713 \h </w:instrText>
        </w:r>
        <w:r w:rsidRPr="00D04879">
          <w:rPr>
            <w:noProof/>
          </w:rPr>
        </w:r>
        <w:r w:rsidRPr="00D04879">
          <w:rPr>
            <w:noProof/>
          </w:rPr>
          <w:fldChar w:fldCharType="separate"/>
        </w:r>
        <w:r w:rsidR="00D21EB6" w:rsidRPr="00D04879">
          <w:rPr>
            <w:noProof/>
          </w:rPr>
          <w:t>5</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4" w:history="1">
        <w:r w:rsidR="00D21EB6" w:rsidRPr="00D04879">
          <w:rPr>
            <w:rStyle w:val="a9"/>
            <w:rFonts w:hint="eastAsia"/>
            <w:noProof/>
            <w:color w:val="auto"/>
          </w:rPr>
          <w:t>（二）专业建设</w:t>
        </w:r>
        <w:r w:rsidR="00D21EB6" w:rsidRPr="00D04879">
          <w:rPr>
            <w:noProof/>
          </w:rPr>
          <w:tab/>
        </w:r>
        <w:r w:rsidRPr="00D04879">
          <w:rPr>
            <w:noProof/>
          </w:rPr>
          <w:fldChar w:fldCharType="begin"/>
        </w:r>
        <w:r w:rsidR="00D21EB6" w:rsidRPr="00D04879">
          <w:rPr>
            <w:noProof/>
          </w:rPr>
          <w:instrText xml:space="preserve"> PAGEREF _Toc500489714 \h </w:instrText>
        </w:r>
        <w:r w:rsidRPr="00D04879">
          <w:rPr>
            <w:noProof/>
          </w:rPr>
        </w:r>
        <w:r w:rsidRPr="00D04879">
          <w:rPr>
            <w:noProof/>
          </w:rPr>
          <w:fldChar w:fldCharType="separate"/>
        </w:r>
        <w:r w:rsidR="00D21EB6" w:rsidRPr="00D04879">
          <w:rPr>
            <w:noProof/>
          </w:rPr>
          <w:t>6</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5" w:history="1">
        <w:r w:rsidR="00D21EB6" w:rsidRPr="00D04879">
          <w:rPr>
            <w:rStyle w:val="a9"/>
            <w:rFonts w:hint="eastAsia"/>
            <w:noProof/>
            <w:color w:val="auto"/>
          </w:rPr>
          <w:t>（三）人才培养</w:t>
        </w:r>
        <w:r w:rsidR="00D21EB6" w:rsidRPr="00D04879">
          <w:rPr>
            <w:noProof/>
          </w:rPr>
          <w:tab/>
        </w:r>
        <w:r w:rsidRPr="00D04879">
          <w:rPr>
            <w:noProof/>
          </w:rPr>
          <w:fldChar w:fldCharType="begin"/>
        </w:r>
        <w:r w:rsidR="00D21EB6" w:rsidRPr="00D04879">
          <w:rPr>
            <w:noProof/>
          </w:rPr>
          <w:instrText xml:space="preserve"> PAGEREF _Toc500489715 \h </w:instrText>
        </w:r>
        <w:r w:rsidRPr="00D04879">
          <w:rPr>
            <w:noProof/>
          </w:rPr>
        </w:r>
        <w:r w:rsidRPr="00D04879">
          <w:rPr>
            <w:noProof/>
          </w:rPr>
          <w:fldChar w:fldCharType="separate"/>
        </w:r>
        <w:r w:rsidR="00D21EB6" w:rsidRPr="00D04879">
          <w:rPr>
            <w:noProof/>
          </w:rPr>
          <w:t>7</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6" w:history="1">
        <w:r w:rsidR="00D21EB6" w:rsidRPr="00D04879">
          <w:rPr>
            <w:rStyle w:val="a9"/>
            <w:rFonts w:hint="eastAsia"/>
            <w:noProof/>
            <w:color w:val="auto"/>
          </w:rPr>
          <w:t>（四）课程建设</w:t>
        </w:r>
        <w:r w:rsidR="00D21EB6" w:rsidRPr="00D04879">
          <w:rPr>
            <w:noProof/>
          </w:rPr>
          <w:tab/>
        </w:r>
        <w:r w:rsidRPr="00D04879">
          <w:rPr>
            <w:noProof/>
          </w:rPr>
          <w:fldChar w:fldCharType="begin"/>
        </w:r>
        <w:r w:rsidR="00D21EB6" w:rsidRPr="00D04879">
          <w:rPr>
            <w:noProof/>
          </w:rPr>
          <w:instrText xml:space="preserve"> PAGEREF _Toc500489716 \h </w:instrText>
        </w:r>
        <w:r w:rsidRPr="00D04879">
          <w:rPr>
            <w:noProof/>
          </w:rPr>
        </w:r>
        <w:r w:rsidRPr="00D04879">
          <w:rPr>
            <w:noProof/>
          </w:rPr>
          <w:fldChar w:fldCharType="separate"/>
        </w:r>
        <w:r w:rsidR="00D21EB6" w:rsidRPr="00D04879">
          <w:rPr>
            <w:noProof/>
          </w:rPr>
          <w:t>7</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7" w:history="1">
        <w:r w:rsidR="00D21EB6" w:rsidRPr="00D04879">
          <w:rPr>
            <w:rStyle w:val="a9"/>
            <w:rFonts w:hint="eastAsia"/>
            <w:noProof/>
            <w:color w:val="auto"/>
          </w:rPr>
          <w:t>（五）师资队伍建设</w:t>
        </w:r>
        <w:r w:rsidR="00D21EB6" w:rsidRPr="00D04879">
          <w:rPr>
            <w:noProof/>
          </w:rPr>
          <w:tab/>
        </w:r>
        <w:r w:rsidRPr="00D04879">
          <w:rPr>
            <w:noProof/>
          </w:rPr>
          <w:fldChar w:fldCharType="begin"/>
        </w:r>
        <w:r w:rsidR="00D21EB6" w:rsidRPr="00D04879">
          <w:rPr>
            <w:noProof/>
          </w:rPr>
          <w:instrText xml:space="preserve"> PAGEREF _Toc500489717 \h </w:instrText>
        </w:r>
        <w:r w:rsidRPr="00D04879">
          <w:rPr>
            <w:noProof/>
          </w:rPr>
        </w:r>
        <w:r w:rsidRPr="00D04879">
          <w:rPr>
            <w:noProof/>
          </w:rPr>
          <w:fldChar w:fldCharType="separate"/>
        </w:r>
        <w:r w:rsidR="00D21EB6" w:rsidRPr="00D04879">
          <w:rPr>
            <w:noProof/>
          </w:rPr>
          <w:t>10</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8" w:history="1">
        <w:r w:rsidR="00D21EB6" w:rsidRPr="00D04879">
          <w:rPr>
            <w:rStyle w:val="a9"/>
            <w:rFonts w:hint="eastAsia"/>
            <w:noProof/>
            <w:color w:val="auto"/>
          </w:rPr>
          <w:t>（六）实践教学</w:t>
        </w:r>
        <w:r w:rsidR="00D21EB6" w:rsidRPr="00D04879">
          <w:rPr>
            <w:noProof/>
          </w:rPr>
          <w:tab/>
        </w:r>
        <w:r w:rsidRPr="00D04879">
          <w:rPr>
            <w:noProof/>
          </w:rPr>
          <w:fldChar w:fldCharType="begin"/>
        </w:r>
        <w:r w:rsidR="00D21EB6" w:rsidRPr="00D04879">
          <w:rPr>
            <w:noProof/>
          </w:rPr>
          <w:instrText xml:space="preserve"> PAGEREF _Toc500489718 \h </w:instrText>
        </w:r>
        <w:r w:rsidRPr="00D04879">
          <w:rPr>
            <w:noProof/>
          </w:rPr>
        </w:r>
        <w:r w:rsidRPr="00D04879">
          <w:rPr>
            <w:noProof/>
          </w:rPr>
          <w:fldChar w:fldCharType="separate"/>
        </w:r>
        <w:r w:rsidR="00D21EB6" w:rsidRPr="00D04879">
          <w:rPr>
            <w:noProof/>
          </w:rPr>
          <w:t>10</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19" w:history="1">
        <w:r w:rsidR="00D21EB6" w:rsidRPr="00D04879">
          <w:rPr>
            <w:rStyle w:val="a9"/>
            <w:rFonts w:hint="eastAsia"/>
            <w:noProof/>
            <w:color w:val="auto"/>
          </w:rPr>
          <w:t>（七）人才培养质量不断提升</w:t>
        </w:r>
        <w:r w:rsidR="00D21EB6" w:rsidRPr="00D04879">
          <w:rPr>
            <w:noProof/>
          </w:rPr>
          <w:tab/>
        </w:r>
        <w:r w:rsidRPr="00D04879">
          <w:rPr>
            <w:noProof/>
          </w:rPr>
          <w:fldChar w:fldCharType="begin"/>
        </w:r>
        <w:r w:rsidR="00D21EB6" w:rsidRPr="00D04879">
          <w:rPr>
            <w:noProof/>
          </w:rPr>
          <w:instrText xml:space="preserve"> PAGEREF _Toc500489719 \h </w:instrText>
        </w:r>
        <w:r w:rsidRPr="00D04879">
          <w:rPr>
            <w:noProof/>
          </w:rPr>
        </w:r>
        <w:r w:rsidRPr="00D04879">
          <w:rPr>
            <w:noProof/>
          </w:rPr>
          <w:fldChar w:fldCharType="separate"/>
        </w:r>
        <w:r w:rsidR="00D21EB6" w:rsidRPr="00D04879">
          <w:rPr>
            <w:noProof/>
          </w:rPr>
          <w:t>12</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0" w:history="1">
        <w:r w:rsidR="00D21EB6" w:rsidRPr="00D04879">
          <w:rPr>
            <w:rStyle w:val="a9"/>
            <w:rFonts w:hint="eastAsia"/>
            <w:noProof/>
            <w:color w:val="auto"/>
          </w:rPr>
          <w:t>（八）技能大赛</w:t>
        </w:r>
        <w:r w:rsidR="00D21EB6" w:rsidRPr="00D04879">
          <w:rPr>
            <w:noProof/>
          </w:rPr>
          <w:tab/>
        </w:r>
        <w:r w:rsidRPr="00D04879">
          <w:rPr>
            <w:noProof/>
          </w:rPr>
          <w:fldChar w:fldCharType="begin"/>
        </w:r>
        <w:r w:rsidR="00D21EB6" w:rsidRPr="00D04879">
          <w:rPr>
            <w:noProof/>
          </w:rPr>
          <w:instrText xml:space="preserve"> PAGEREF _Toc500489720 \h </w:instrText>
        </w:r>
        <w:r w:rsidRPr="00D04879">
          <w:rPr>
            <w:noProof/>
          </w:rPr>
        </w:r>
        <w:r w:rsidRPr="00D04879">
          <w:rPr>
            <w:noProof/>
          </w:rPr>
          <w:fldChar w:fldCharType="separate"/>
        </w:r>
        <w:r w:rsidR="00D21EB6" w:rsidRPr="00D04879">
          <w:rPr>
            <w:noProof/>
          </w:rPr>
          <w:t>13</w:t>
        </w:r>
        <w:r w:rsidRPr="00D04879">
          <w:rPr>
            <w:noProof/>
          </w:rPr>
          <w:fldChar w:fldCharType="end"/>
        </w:r>
      </w:hyperlink>
    </w:p>
    <w:p w:rsidR="00D21EB6" w:rsidRPr="00D04879" w:rsidRDefault="00C174DB">
      <w:pPr>
        <w:pStyle w:val="20"/>
        <w:tabs>
          <w:tab w:val="right" w:leader="dot" w:pos="8296"/>
        </w:tabs>
        <w:rPr>
          <w:noProof/>
          <w:szCs w:val="22"/>
        </w:rPr>
      </w:pPr>
      <w:hyperlink w:anchor="_Toc500489721" w:history="1">
        <w:r w:rsidR="00D21EB6" w:rsidRPr="00D04879">
          <w:rPr>
            <w:rStyle w:val="a9"/>
            <w:rFonts w:hint="eastAsia"/>
            <w:noProof/>
            <w:color w:val="auto"/>
          </w:rPr>
          <w:t>三、学生发展</w:t>
        </w:r>
        <w:r w:rsidR="00D21EB6" w:rsidRPr="00D04879">
          <w:rPr>
            <w:noProof/>
          </w:rPr>
          <w:tab/>
        </w:r>
        <w:r w:rsidRPr="00D04879">
          <w:rPr>
            <w:noProof/>
          </w:rPr>
          <w:fldChar w:fldCharType="begin"/>
        </w:r>
        <w:r w:rsidR="00D21EB6" w:rsidRPr="00D04879">
          <w:rPr>
            <w:noProof/>
          </w:rPr>
          <w:instrText xml:space="preserve"> PAGEREF _Toc500489721 \h </w:instrText>
        </w:r>
        <w:r w:rsidRPr="00D04879">
          <w:rPr>
            <w:noProof/>
          </w:rPr>
        </w:r>
        <w:r w:rsidRPr="00D04879">
          <w:rPr>
            <w:noProof/>
          </w:rPr>
          <w:fldChar w:fldCharType="separate"/>
        </w:r>
        <w:r w:rsidR="00D21EB6" w:rsidRPr="00D04879">
          <w:rPr>
            <w:noProof/>
          </w:rPr>
          <w:t>13</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2" w:history="1">
        <w:r w:rsidR="00D21EB6" w:rsidRPr="00D04879">
          <w:rPr>
            <w:rStyle w:val="a9"/>
            <w:rFonts w:hint="eastAsia"/>
            <w:noProof/>
            <w:color w:val="auto"/>
          </w:rPr>
          <w:t>（一）生源结构日趋合理</w:t>
        </w:r>
        <w:r w:rsidR="00D21EB6" w:rsidRPr="00D04879">
          <w:rPr>
            <w:noProof/>
          </w:rPr>
          <w:tab/>
        </w:r>
        <w:r w:rsidRPr="00D04879">
          <w:rPr>
            <w:noProof/>
          </w:rPr>
          <w:fldChar w:fldCharType="begin"/>
        </w:r>
        <w:r w:rsidR="00D21EB6" w:rsidRPr="00D04879">
          <w:rPr>
            <w:noProof/>
          </w:rPr>
          <w:instrText xml:space="preserve"> PAGEREF _Toc500489722 \h </w:instrText>
        </w:r>
        <w:r w:rsidRPr="00D04879">
          <w:rPr>
            <w:noProof/>
          </w:rPr>
        </w:r>
        <w:r w:rsidRPr="00D04879">
          <w:rPr>
            <w:noProof/>
          </w:rPr>
          <w:fldChar w:fldCharType="separate"/>
        </w:r>
        <w:r w:rsidR="00D21EB6" w:rsidRPr="00D04879">
          <w:rPr>
            <w:noProof/>
          </w:rPr>
          <w:t>13</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3" w:history="1">
        <w:r w:rsidR="00D21EB6" w:rsidRPr="00D04879">
          <w:rPr>
            <w:rStyle w:val="a9"/>
            <w:rFonts w:hint="eastAsia"/>
            <w:noProof/>
            <w:color w:val="auto"/>
          </w:rPr>
          <w:t>（二）推进创新创业教育</w:t>
        </w:r>
        <w:r w:rsidR="00D21EB6" w:rsidRPr="00D04879">
          <w:rPr>
            <w:noProof/>
          </w:rPr>
          <w:tab/>
        </w:r>
        <w:r w:rsidRPr="00D04879">
          <w:rPr>
            <w:noProof/>
          </w:rPr>
          <w:fldChar w:fldCharType="begin"/>
        </w:r>
        <w:r w:rsidR="00D21EB6" w:rsidRPr="00D04879">
          <w:rPr>
            <w:noProof/>
          </w:rPr>
          <w:instrText xml:space="preserve"> PAGEREF _Toc500489723 \h </w:instrText>
        </w:r>
        <w:r w:rsidRPr="00D04879">
          <w:rPr>
            <w:noProof/>
          </w:rPr>
        </w:r>
        <w:r w:rsidRPr="00D04879">
          <w:rPr>
            <w:noProof/>
          </w:rPr>
          <w:fldChar w:fldCharType="separate"/>
        </w:r>
        <w:r w:rsidR="00D21EB6" w:rsidRPr="00D04879">
          <w:rPr>
            <w:noProof/>
          </w:rPr>
          <w:t>14</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4" w:history="1">
        <w:r w:rsidR="00D21EB6" w:rsidRPr="00D04879">
          <w:rPr>
            <w:rStyle w:val="a9"/>
            <w:rFonts w:hint="eastAsia"/>
            <w:noProof/>
            <w:color w:val="auto"/>
          </w:rPr>
          <w:t>（三）建立健全文化育人机制、促进学生全面成长</w:t>
        </w:r>
        <w:r w:rsidR="00D21EB6" w:rsidRPr="00D04879">
          <w:rPr>
            <w:noProof/>
          </w:rPr>
          <w:tab/>
        </w:r>
        <w:r w:rsidRPr="00D04879">
          <w:rPr>
            <w:noProof/>
          </w:rPr>
          <w:fldChar w:fldCharType="begin"/>
        </w:r>
        <w:r w:rsidR="00D21EB6" w:rsidRPr="00D04879">
          <w:rPr>
            <w:noProof/>
          </w:rPr>
          <w:instrText xml:space="preserve"> PAGEREF _Toc500489724 \h </w:instrText>
        </w:r>
        <w:r w:rsidRPr="00D04879">
          <w:rPr>
            <w:noProof/>
          </w:rPr>
        </w:r>
        <w:r w:rsidRPr="00D04879">
          <w:rPr>
            <w:noProof/>
          </w:rPr>
          <w:fldChar w:fldCharType="separate"/>
        </w:r>
        <w:r w:rsidR="00D21EB6" w:rsidRPr="00D04879">
          <w:rPr>
            <w:noProof/>
          </w:rPr>
          <w:t>15</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5" w:history="1">
        <w:r w:rsidR="00D21EB6" w:rsidRPr="00D04879">
          <w:rPr>
            <w:rStyle w:val="a9"/>
            <w:rFonts w:hint="eastAsia"/>
            <w:noProof/>
            <w:color w:val="auto"/>
          </w:rPr>
          <w:t>（四）开展多渠道资助帮扶，助寒门学子成长成才</w:t>
        </w:r>
        <w:r w:rsidR="00D21EB6" w:rsidRPr="00D04879">
          <w:rPr>
            <w:noProof/>
          </w:rPr>
          <w:tab/>
        </w:r>
        <w:r w:rsidRPr="00D04879">
          <w:rPr>
            <w:noProof/>
          </w:rPr>
          <w:fldChar w:fldCharType="begin"/>
        </w:r>
        <w:r w:rsidR="00D21EB6" w:rsidRPr="00D04879">
          <w:rPr>
            <w:noProof/>
          </w:rPr>
          <w:instrText xml:space="preserve"> PAGEREF _Toc500489725 \h </w:instrText>
        </w:r>
        <w:r w:rsidRPr="00D04879">
          <w:rPr>
            <w:noProof/>
          </w:rPr>
        </w:r>
        <w:r w:rsidRPr="00D04879">
          <w:rPr>
            <w:noProof/>
          </w:rPr>
          <w:fldChar w:fldCharType="separate"/>
        </w:r>
        <w:r w:rsidR="00D21EB6" w:rsidRPr="00D04879">
          <w:rPr>
            <w:noProof/>
          </w:rPr>
          <w:t>16</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6" w:history="1">
        <w:r w:rsidR="00D21EB6" w:rsidRPr="00D04879">
          <w:rPr>
            <w:rStyle w:val="a9"/>
            <w:rFonts w:hint="eastAsia"/>
            <w:noProof/>
            <w:color w:val="auto"/>
          </w:rPr>
          <w:t>（五）加强心理健康教育</w:t>
        </w:r>
        <w:r w:rsidR="00D21EB6" w:rsidRPr="00D04879">
          <w:rPr>
            <w:noProof/>
          </w:rPr>
          <w:tab/>
        </w:r>
        <w:r w:rsidRPr="00D04879">
          <w:rPr>
            <w:noProof/>
          </w:rPr>
          <w:fldChar w:fldCharType="begin"/>
        </w:r>
        <w:r w:rsidR="00D21EB6" w:rsidRPr="00D04879">
          <w:rPr>
            <w:noProof/>
          </w:rPr>
          <w:instrText xml:space="preserve"> PAGEREF _Toc500489726 \h </w:instrText>
        </w:r>
        <w:r w:rsidRPr="00D04879">
          <w:rPr>
            <w:noProof/>
          </w:rPr>
        </w:r>
        <w:r w:rsidRPr="00D04879">
          <w:rPr>
            <w:noProof/>
          </w:rPr>
          <w:fldChar w:fldCharType="separate"/>
        </w:r>
        <w:r w:rsidR="00D21EB6" w:rsidRPr="00D04879">
          <w:rPr>
            <w:noProof/>
          </w:rPr>
          <w:t>17</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7" w:history="1">
        <w:r w:rsidR="00D21EB6" w:rsidRPr="00D04879">
          <w:rPr>
            <w:rStyle w:val="a9"/>
            <w:rFonts w:hint="eastAsia"/>
            <w:noProof/>
            <w:color w:val="auto"/>
          </w:rPr>
          <w:t>（六）落实“双证”制度，加强课证融合</w:t>
        </w:r>
        <w:r w:rsidR="00D21EB6" w:rsidRPr="00D04879">
          <w:rPr>
            <w:noProof/>
          </w:rPr>
          <w:tab/>
        </w:r>
        <w:r w:rsidRPr="00D04879">
          <w:rPr>
            <w:noProof/>
          </w:rPr>
          <w:fldChar w:fldCharType="begin"/>
        </w:r>
        <w:r w:rsidR="00D21EB6" w:rsidRPr="00D04879">
          <w:rPr>
            <w:noProof/>
          </w:rPr>
          <w:instrText xml:space="preserve"> PAGEREF _Toc500489727 \h </w:instrText>
        </w:r>
        <w:r w:rsidRPr="00D04879">
          <w:rPr>
            <w:noProof/>
          </w:rPr>
        </w:r>
        <w:r w:rsidRPr="00D04879">
          <w:rPr>
            <w:noProof/>
          </w:rPr>
          <w:fldChar w:fldCharType="separate"/>
        </w:r>
        <w:r w:rsidR="00D21EB6" w:rsidRPr="00D04879">
          <w:rPr>
            <w:noProof/>
          </w:rPr>
          <w:t>17</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28" w:history="1">
        <w:r w:rsidR="00D21EB6" w:rsidRPr="00D04879">
          <w:rPr>
            <w:rStyle w:val="a9"/>
            <w:rFonts w:hint="eastAsia"/>
            <w:noProof/>
            <w:color w:val="auto"/>
          </w:rPr>
          <w:t>（七）多项举措促就业</w:t>
        </w:r>
        <w:r w:rsidR="00D21EB6" w:rsidRPr="00D04879">
          <w:rPr>
            <w:noProof/>
          </w:rPr>
          <w:tab/>
        </w:r>
        <w:r w:rsidRPr="00D04879">
          <w:rPr>
            <w:noProof/>
          </w:rPr>
          <w:fldChar w:fldCharType="begin"/>
        </w:r>
        <w:r w:rsidR="00D21EB6" w:rsidRPr="00D04879">
          <w:rPr>
            <w:noProof/>
          </w:rPr>
          <w:instrText xml:space="preserve"> PAGEREF _Toc500489728 \h </w:instrText>
        </w:r>
        <w:r w:rsidRPr="00D04879">
          <w:rPr>
            <w:noProof/>
          </w:rPr>
        </w:r>
        <w:r w:rsidRPr="00D04879">
          <w:rPr>
            <w:noProof/>
          </w:rPr>
          <w:fldChar w:fldCharType="separate"/>
        </w:r>
        <w:r w:rsidR="00D21EB6" w:rsidRPr="00D04879">
          <w:rPr>
            <w:noProof/>
          </w:rPr>
          <w:t>17</w:t>
        </w:r>
        <w:r w:rsidRPr="00D04879">
          <w:rPr>
            <w:noProof/>
          </w:rPr>
          <w:fldChar w:fldCharType="end"/>
        </w:r>
      </w:hyperlink>
    </w:p>
    <w:p w:rsidR="00D21EB6" w:rsidRPr="00D04879" w:rsidRDefault="00C174DB">
      <w:pPr>
        <w:pStyle w:val="20"/>
        <w:tabs>
          <w:tab w:val="right" w:leader="dot" w:pos="8296"/>
        </w:tabs>
        <w:rPr>
          <w:noProof/>
          <w:szCs w:val="22"/>
        </w:rPr>
      </w:pPr>
      <w:hyperlink w:anchor="_Toc500489729" w:history="1">
        <w:r w:rsidR="00D21EB6" w:rsidRPr="00D04879">
          <w:rPr>
            <w:rStyle w:val="a9"/>
            <w:rFonts w:hint="eastAsia"/>
            <w:noProof/>
            <w:color w:val="auto"/>
          </w:rPr>
          <w:t>四、服务贡献</w:t>
        </w:r>
        <w:r w:rsidR="00D21EB6" w:rsidRPr="00D04879">
          <w:rPr>
            <w:noProof/>
          </w:rPr>
          <w:tab/>
        </w:r>
        <w:r w:rsidRPr="00D04879">
          <w:rPr>
            <w:noProof/>
          </w:rPr>
          <w:fldChar w:fldCharType="begin"/>
        </w:r>
        <w:r w:rsidR="00D21EB6" w:rsidRPr="00D04879">
          <w:rPr>
            <w:noProof/>
          </w:rPr>
          <w:instrText xml:space="preserve"> PAGEREF _Toc500489729 \h </w:instrText>
        </w:r>
        <w:r w:rsidRPr="00D04879">
          <w:rPr>
            <w:noProof/>
          </w:rPr>
        </w:r>
        <w:r w:rsidRPr="00D04879">
          <w:rPr>
            <w:noProof/>
          </w:rPr>
          <w:fldChar w:fldCharType="separate"/>
        </w:r>
        <w:r w:rsidR="00D21EB6" w:rsidRPr="00D04879">
          <w:rPr>
            <w:noProof/>
          </w:rPr>
          <w:t>18</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0" w:history="1">
        <w:r w:rsidR="00D21EB6" w:rsidRPr="00D04879">
          <w:rPr>
            <w:rStyle w:val="a9"/>
            <w:rFonts w:hint="eastAsia"/>
            <w:noProof/>
            <w:color w:val="auto"/>
          </w:rPr>
          <w:t>（一）持续为陕西省区域经济发展提供技术技能人才</w:t>
        </w:r>
        <w:r w:rsidR="00D21EB6" w:rsidRPr="00D04879">
          <w:rPr>
            <w:noProof/>
          </w:rPr>
          <w:tab/>
        </w:r>
        <w:r w:rsidRPr="00D04879">
          <w:rPr>
            <w:noProof/>
          </w:rPr>
          <w:fldChar w:fldCharType="begin"/>
        </w:r>
        <w:r w:rsidR="00D21EB6" w:rsidRPr="00D04879">
          <w:rPr>
            <w:noProof/>
          </w:rPr>
          <w:instrText xml:space="preserve"> PAGEREF _Toc500489730 \h </w:instrText>
        </w:r>
        <w:r w:rsidRPr="00D04879">
          <w:rPr>
            <w:noProof/>
          </w:rPr>
        </w:r>
        <w:r w:rsidRPr="00D04879">
          <w:rPr>
            <w:noProof/>
          </w:rPr>
          <w:fldChar w:fldCharType="separate"/>
        </w:r>
        <w:r w:rsidR="00D21EB6" w:rsidRPr="00D04879">
          <w:rPr>
            <w:noProof/>
          </w:rPr>
          <w:t>18</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1" w:history="1">
        <w:r w:rsidR="00D21EB6" w:rsidRPr="00D04879">
          <w:rPr>
            <w:rStyle w:val="a9"/>
            <w:rFonts w:hint="eastAsia"/>
            <w:noProof/>
            <w:color w:val="auto"/>
          </w:rPr>
          <w:t>（二）助力陕西脱贫攻坚</w:t>
        </w:r>
        <w:r w:rsidR="00D21EB6" w:rsidRPr="00D04879">
          <w:rPr>
            <w:noProof/>
          </w:rPr>
          <w:tab/>
        </w:r>
        <w:r w:rsidRPr="00D04879">
          <w:rPr>
            <w:noProof/>
          </w:rPr>
          <w:fldChar w:fldCharType="begin"/>
        </w:r>
        <w:r w:rsidR="00D21EB6" w:rsidRPr="00D04879">
          <w:rPr>
            <w:noProof/>
          </w:rPr>
          <w:instrText xml:space="preserve"> PAGEREF _Toc500489731 \h </w:instrText>
        </w:r>
        <w:r w:rsidRPr="00D04879">
          <w:rPr>
            <w:noProof/>
          </w:rPr>
        </w:r>
        <w:r w:rsidRPr="00D04879">
          <w:rPr>
            <w:noProof/>
          </w:rPr>
          <w:fldChar w:fldCharType="separate"/>
        </w:r>
        <w:r w:rsidR="00D21EB6" w:rsidRPr="00D04879">
          <w:rPr>
            <w:noProof/>
          </w:rPr>
          <w:t>18</w:t>
        </w:r>
        <w:r w:rsidRPr="00D04879">
          <w:rPr>
            <w:noProof/>
          </w:rPr>
          <w:fldChar w:fldCharType="end"/>
        </w:r>
      </w:hyperlink>
    </w:p>
    <w:p w:rsidR="00D21EB6" w:rsidRPr="00D04879" w:rsidRDefault="00C174DB">
      <w:pPr>
        <w:pStyle w:val="20"/>
        <w:tabs>
          <w:tab w:val="right" w:leader="dot" w:pos="8296"/>
        </w:tabs>
        <w:rPr>
          <w:noProof/>
          <w:szCs w:val="22"/>
        </w:rPr>
      </w:pPr>
      <w:hyperlink w:anchor="_Toc500489732" w:history="1">
        <w:r w:rsidR="00D21EB6" w:rsidRPr="00D04879">
          <w:rPr>
            <w:rStyle w:val="a9"/>
            <w:rFonts w:hint="eastAsia"/>
            <w:noProof/>
            <w:color w:val="auto"/>
          </w:rPr>
          <w:t>五、对外交流与合作</w:t>
        </w:r>
        <w:r w:rsidR="00D21EB6" w:rsidRPr="00D04879">
          <w:rPr>
            <w:noProof/>
          </w:rPr>
          <w:tab/>
        </w:r>
        <w:r w:rsidRPr="00D04879">
          <w:rPr>
            <w:noProof/>
          </w:rPr>
          <w:fldChar w:fldCharType="begin"/>
        </w:r>
        <w:r w:rsidR="00D21EB6" w:rsidRPr="00D04879">
          <w:rPr>
            <w:noProof/>
          </w:rPr>
          <w:instrText xml:space="preserve"> PAGEREF _Toc500489732 \h </w:instrText>
        </w:r>
        <w:r w:rsidRPr="00D04879">
          <w:rPr>
            <w:noProof/>
          </w:rPr>
        </w:r>
        <w:r w:rsidRPr="00D04879">
          <w:rPr>
            <w:noProof/>
          </w:rPr>
          <w:fldChar w:fldCharType="separate"/>
        </w:r>
        <w:r w:rsidR="00D21EB6" w:rsidRPr="00D04879">
          <w:rPr>
            <w:noProof/>
          </w:rPr>
          <w:t>19</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3" w:history="1">
        <w:r w:rsidR="00D21EB6" w:rsidRPr="00D04879">
          <w:rPr>
            <w:rStyle w:val="a9"/>
            <w:rFonts w:hint="eastAsia"/>
            <w:noProof/>
            <w:color w:val="auto"/>
          </w:rPr>
          <w:t>（一）校企合作机制建设</w:t>
        </w:r>
        <w:r w:rsidR="00D21EB6" w:rsidRPr="00D04879">
          <w:rPr>
            <w:noProof/>
          </w:rPr>
          <w:tab/>
        </w:r>
        <w:r w:rsidRPr="00D04879">
          <w:rPr>
            <w:noProof/>
          </w:rPr>
          <w:fldChar w:fldCharType="begin"/>
        </w:r>
        <w:r w:rsidR="00D21EB6" w:rsidRPr="00D04879">
          <w:rPr>
            <w:noProof/>
          </w:rPr>
          <w:instrText xml:space="preserve"> PAGEREF _Toc500489733 \h </w:instrText>
        </w:r>
        <w:r w:rsidRPr="00D04879">
          <w:rPr>
            <w:noProof/>
          </w:rPr>
        </w:r>
        <w:r w:rsidRPr="00D04879">
          <w:rPr>
            <w:noProof/>
          </w:rPr>
          <w:fldChar w:fldCharType="separate"/>
        </w:r>
        <w:r w:rsidR="00D21EB6" w:rsidRPr="00D04879">
          <w:rPr>
            <w:noProof/>
          </w:rPr>
          <w:t>19</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4" w:history="1">
        <w:r w:rsidR="00D21EB6" w:rsidRPr="00D04879">
          <w:rPr>
            <w:rStyle w:val="a9"/>
            <w:rFonts w:hint="eastAsia"/>
            <w:noProof/>
            <w:color w:val="auto"/>
          </w:rPr>
          <w:t>（二）校企合作成效显著</w:t>
        </w:r>
        <w:r w:rsidR="00D21EB6" w:rsidRPr="00D04879">
          <w:rPr>
            <w:noProof/>
          </w:rPr>
          <w:tab/>
        </w:r>
        <w:r w:rsidRPr="00D04879">
          <w:rPr>
            <w:noProof/>
          </w:rPr>
          <w:fldChar w:fldCharType="begin"/>
        </w:r>
        <w:r w:rsidR="00D21EB6" w:rsidRPr="00D04879">
          <w:rPr>
            <w:noProof/>
          </w:rPr>
          <w:instrText xml:space="preserve"> PAGEREF _Toc500489734 \h </w:instrText>
        </w:r>
        <w:r w:rsidRPr="00D04879">
          <w:rPr>
            <w:noProof/>
          </w:rPr>
        </w:r>
        <w:r w:rsidRPr="00D04879">
          <w:rPr>
            <w:noProof/>
          </w:rPr>
          <w:fldChar w:fldCharType="separate"/>
        </w:r>
        <w:r w:rsidR="00D21EB6" w:rsidRPr="00D04879">
          <w:rPr>
            <w:noProof/>
          </w:rPr>
          <w:t>20</w:t>
        </w:r>
        <w:r w:rsidRPr="00D04879">
          <w:rPr>
            <w:noProof/>
          </w:rPr>
          <w:fldChar w:fldCharType="end"/>
        </w:r>
      </w:hyperlink>
    </w:p>
    <w:p w:rsidR="00D21EB6" w:rsidRPr="00D04879" w:rsidRDefault="00C174DB">
      <w:pPr>
        <w:pStyle w:val="20"/>
        <w:tabs>
          <w:tab w:val="right" w:leader="dot" w:pos="8296"/>
        </w:tabs>
        <w:rPr>
          <w:noProof/>
          <w:szCs w:val="22"/>
        </w:rPr>
      </w:pPr>
      <w:hyperlink w:anchor="_Toc500489735" w:history="1">
        <w:r w:rsidR="00D21EB6" w:rsidRPr="00D04879">
          <w:rPr>
            <w:rStyle w:val="a9"/>
            <w:rFonts w:hint="eastAsia"/>
            <w:noProof/>
            <w:color w:val="auto"/>
          </w:rPr>
          <w:t>六、政策保障</w:t>
        </w:r>
        <w:r w:rsidR="00D21EB6" w:rsidRPr="00D04879">
          <w:rPr>
            <w:noProof/>
          </w:rPr>
          <w:tab/>
        </w:r>
        <w:r w:rsidRPr="00D04879">
          <w:rPr>
            <w:noProof/>
          </w:rPr>
          <w:fldChar w:fldCharType="begin"/>
        </w:r>
        <w:r w:rsidR="00D21EB6" w:rsidRPr="00D04879">
          <w:rPr>
            <w:noProof/>
          </w:rPr>
          <w:instrText xml:space="preserve"> PAGEREF _Toc500489735 \h </w:instrText>
        </w:r>
        <w:r w:rsidRPr="00D04879">
          <w:rPr>
            <w:noProof/>
          </w:rPr>
        </w:r>
        <w:r w:rsidRPr="00D04879">
          <w:rPr>
            <w:noProof/>
          </w:rPr>
          <w:fldChar w:fldCharType="separate"/>
        </w:r>
        <w:r w:rsidR="00D21EB6" w:rsidRPr="00D04879">
          <w:rPr>
            <w:noProof/>
          </w:rPr>
          <w:t>21</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6" w:history="1">
        <w:r w:rsidR="00D21EB6" w:rsidRPr="00D04879">
          <w:rPr>
            <w:rStyle w:val="a9"/>
            <w:rFonts w:hint="eastAsia"/>
            <w:noProof/>
            <w:color w:val="auto"/>
          </w:rPr>
          <w:t>（一）政策支持</w:t>
        </w:r>
        <w:r w:rsidR="00D21EB6" w:rsidRPr="00D04879">
          <w:rPr>
            <w:noProof/>
          </w:rPr>
          <w:tab/>
        </w:r>
        <w:r w:rsidRPr="00D04879">
          <w:rPr>
            <w:noProof/>
          </w:rPr>
          <w:fldChar w:fldCharType="begin"/>
        </w:r>
        <w:r w:rsidR="00D21EB6" w:rsidRPr="00D04879">
          <w:rPr>
            <w:noProof/>
          </w:rPr>
          <w:instrText xml:space="preserve"> PAGEREF _Toc500489736 \h </w:instrText>
        </w:r>
        <w:r w:rsidRPr="00D04879">
          <w:rPr>
            <w:noProof/>
          </w:rPr>
        </w:r>
        <w:r w:rsidRPr="00D04879">
          <w:rPr>
            <w:noProof/>
          </w:rPr>
          <w:fldChar w:fldCharType="separate"/>
        </w:r>
        <w:r w:rsidR="00D21EB6" w:rsidRPr="00D04879">
          <w:rPr>
            <w:noProof/>
          </w:rPr>
          <w:t>21</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7" w:history="1">
        <w:r w:rsidR="00D21EB6" w:rsidRPr="00D04879">
          <w:rPr>
            <w:rStyle w:val="a9"/>
            <w:rFonts w:hint="eastAsia"/>
            <w:noProof/>
            <w:color w:val="auto"/>
          </w:rPr>
          <w:t>（二）经费保障</w:t>
        </w:r>
        <w:r w:rsidR="00D21EB6" w:rsidRPr="00D04879">
          <w:rPr>
            <w:noProof/>
          </w:rPr>
          <w:tab/>
        </w:r>
        <w:r w:rsidRPr="00D04879">
          <w:rPr>
            <w:noProof/>
          </w:rPr>
          <w:fldChar w:fldCharType="begin"/>
        </w:r>
        <w:r w:rsidR="00D21EB6" w:rsidRPr="00D04879">
          <w:rPr>
            <w:noProof/>
          </w:rPr>
          <w:instrText xml:space="preserve"> PAGEREF _Toc500489737 \h </w:instrText>
        </w:r>
        <w:r w:rsidRPr="00D04879">
          <w:rPr>
            <w:noProof/>
          </w:rPr>
        </w:r>
        <w:r w:rsidRPr="00D04879">
          <w:rPr>
            <w:noProof/>
          </w:rPr>
          <w:fldChar w:fldCharType="separate"/>
        </w:r>
        <w:r w:rsidR="00D21EB6" w:rsidRPr="00D04879">
          <w:rPr>
            <w:noProof/>
          </w:rPr>
          <w:t>21</w:t>
        </w:r>
        <w:r w:rsidRPr="00D04879">
          <w:rPr>
            <w:noProof/>
          </w:rPr>
          <w:fldChar w:fldCharType="end"/>
        </w:r>
      </w:hyperlink>
    </w:p>
    <w:p w:rsidR="00D21EB6" w:rsidRPr="00D04879" w:rsidRDefault="00C174DB">
      <w:pPr>
        <w:pStyle w:val="20"/>
        <w:tabs>
          <w:tab w:val="right" w:leader="dot" w:pos="8296"/>
        </w:tabs>
        <w:rPr>
          <w:noProof/>
          <w:szCs w:val="22"/>
        </w:rPr>
      </w:pPr>
      <w:hyperlink w:anchor="_Toc500489738" w:history="1">
        <w:r w:rsidR="00D21EB6" w:rsidRPr="00D04879">
          <w:rPr>
            <w:rStyle w:val="a9"/>
            <w:rFonts w:hint="eastAsia"/>
            <w:noProof/>
            <w:color w:val="auto"/>
          </w:rPr>
          <w:t>七、挑战与展望</w:t>
        </w:r>
        <w:r w:rsidR="00D21EB6" w:rsidRPr="00D04879">
          <w:rPr>
            <w:noProof/>
          </w:rPr>
          <w:tab/>
        </w:r>
        <w:r w:rsidRPr="00D04879">
          <w:rPr>
            <w:noProof/>
          </w:rPr>
          <w:fldChar w:fldCharType="begin"/>
        </w:r>
        <w:r w:rsidR="00D21EB6" w:rsidRPr="00D04879">
          <w:rPr>
            <w:noProof/>
          </w:rPr>
          <w:instrText xml:space="preserve"> PAGEREF _Toc500489738 \h </w:instrText>
        </w:r>
        <w:r w:rsidRPr="00D04879">
          <w:rPr>
            <w:noProof/>
          </w:rPr>
        </w:r>
        <w:r w:rsidRPr="00D04879">
          <w:rPr>
            <w:noProof/>
          </w:rPr>
          <w:fldChar w:fldCharType="separate"/>
        </w:r>
        <w:r w:rsidR="00D21EB6" w:rsidRPr="00D04879">
          <w:rPr>
            <w:noProof/>
          </w:rPr>
          <w:t>22</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39" w:history="1">
        <w:r w:rsidR="00D21EB6" w:rsidRPr="00D04879">
          <w:rPr>
            <w:rStyle w:val="a9"/>
            <w:rFonts w:hint="eastAsia"/>
            <w:noProof/>
            <w:color w:val="auto"/>
          </w:rPr>
          <w:t>（一）挑战</w:t>
        </w:r>
        <w:r w:rsidR="00D21EB6" w:rsidRPr="00D04879">
          <w:rPr>
            <w:noProof/>
          </w:rPr>
          <w:tab/>
        </w:r>
        <w:r w:rsidRPr="00D04879">
          <w:rPr>
            <w:noProof/>
          </w:rPr>
          <w:fldChar w:fldCharType="begin"/>
        </w:r>
        <w:r w:rsidR="00D21EB6" w:rsidRPr="00D04879">
          <w:rPr>
            <w:noProof/>
          </w:rPr>
          <w:instrText xml:space="preserve"> PAGEREF _Toc500489739 \h </w:instrText>
        </w:r>
        <w:r w:rsidRPr="00D04879">
          <w:rPr>
            <w:noProof/>
          </w:rPr>
        </w:r>
        <w:r w:rsidRPr="00D04879">
          <w:rPr>
            <w:noProof/>
          </w:rPr>
          <w:fldChar w:fldCharType="separate"/>
        </w:r>
        <w:r w:rsidR="00D21EB6" w:rsidRPr="00D04879">
          <w:rPr>
            <w:noProof/>
          </w:rPr>
          <w:t>22</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40" w:history="1">
        <w:r w:rsidR="00D21EB6" w:rsidRPr="00D04879">
          <w:rPr>
            <w:rStyle w:val="a9"/>
            <w:rFonts w:hint="eastAsia"/>
            <w:noProof/>
            <w:color w:val="auto"/>
          </w:rPr>
          <w:t>（二）展望</w:t>
        </w:r>
        <w:r w:rsidR="00D21EB6" w:rsidRPr="00D04879">
          <w:rPr>
            <w:noProof/>
          </w:rPr>
          <w:tab/>
        </w:r>
        <w:r w:rsidRPr="00D04879">
          <w:rPr>
            <w:noProof/>
          </w:rPr>
          <w:fldChar w:fldCharType="begin"/>
        </w:r>
        <w:r w:rsidR="00D21EB6" w:rsidRPr="00D04879">
          <w:rPr>
            <w:noProof/>
          </w:rPr>
          <w:instrText xml:space="preserve"> PAGEREF _Toc500489740 \h </w:instrText>
        </w:r>
        <w:r w:rsidRPr="00D04879">
          <w:rPr>
            <w:noProof/>
          </w:rPr>
        </w:r>
        <w:r w:rsidRPr="00D04879">
          <w:rPr>
            <w:noProof/>
          </w:rPr>
          <w:fldChar w:fldCharType="separate"/>
        </w:r>
        <w:r w:rsidR="00D21EB6" w:rsidRPr="00D04879">
          <w:rPr>
            <w:noProof/>
          </w:rPr>
          <w:t>22</w:t>
        </w:r>
        <w:r w:rsidRPr="00D04879">
          <w:rPr>
            <w:noProof/>
          </w:rPr>
          <w:fldChar w:fldCharType="end"/>
        </w:r>
      </w:hyperlink>
    </w:p>
    <w:p w:rsidR="00D21EB6" w:rsidRPr="00D04879" w:rsidRDefault="00C174DB">
      <w:pPr>
        <w:pStyle w:val="20"/>
        <w:tabs>
          <w:tab w:val="right" w:leader="dot" w:pos="8296"/>
        </w:tabs>
        <w:rPr>
          <w:noProof/>
          <w:szCs w:val="22"/>
        </w:rPr>
      </w:pPr>
      <w:hyperlink w:anchor="_Toc500489741" w:history="1">
        <w:r w:rsidR="00D21EB6" w:rsidRPr="00D04879">
          <w:rPr>
            <w:rStyle w:val="a9"/>
            <w:rFonts w:hint="eastAsia"/>
            <w:noProof/>
            <w:color w:val="auto"/>
          </w:rPr>
          <w:t>表</w:t>
        </w:r>
        <w:r w:rsidR="00D21EB6" w:rsidRPr="00D04879">
          <w:rPr>
            <w:rStyle w:val="a9"/>
            <w:noProof/>
            <w:color w:val="auto"/>
          </w:rPr>
          <w:t xml:space="preserve">1 </w:t>
        </w:r>
        <w:r w:rsidR="00D21EB6" w:rsidRPr="00D04879">
          <w:rPr>
            <w:rStyle w:val="a9"/>
            <w:rFonts w:hint="eastAsia"/>
            <w:noProof/>
            <w:color w:val="auto"/>
          </w:rPr>
          <w:t>计分卡</w:t>
        </w:r>
        <w:r w:rsidR="00D21EB6" w:rsidRPr="00D04879">
          <w:rPr>
            <w:noProof/>
          </w:rPr>
          <w:tab/>
        </w:r>
        <w:r w:rsidRPr="00D04879">
          <w:rPr>
            <w:noProof/>
          </w:rPr>
          <w:fldChar w:fldCharType="begin"/>
        </w:r>
        <w:r w:rsidR="00D21EB6" w:rsidRPr="00D04879">
          <w:rPr>
            <w:noProof/>
          </w:rPr>
          <w:instrText xml:space="preserve"> PAGEREF _Toc500489741 \h </w:instrText>
        </w:r>
        <w:r w:rsidRPr="00D04879">
          <w:rPr>
            <w:noProof/>
          </w:rPr>
        </w:r>
        <w:r w:rsidRPr="00D04879">
          <w:rPr>
            <w:noProof/>
          </w:rPr>
          <w:fldChar w:fldCharType="separate"/>
        </w:r>
        <w:r w:rsidR="00D21EB6" w:rsidRPr="00D04879">
          <w:rPr>
            <w:noProof/>
          </w:rPr>
          <w:t>24</w:t>
        </w:r>
        <w:r w:rsidRPr="00D04879">
          <w:rPr>
            <w:noProof/>
          </w:rPr>
          <w:fldChar w:fldCharType="end"/>
        </w:r>
      </w:hyperlink>
    </w:p>
    <w:p w:rsidR="00D21EB6" w:rsidRPr="00D04879" w:rsidRDefault="00C174DB" w:rsidP="00D21EB6">
      <w:pPr>
        <w:pStyle w:val="30"/>
        <w:tabs>
          <w:tab w:val="right" w:leader="dot" w:pos="8296"/>
        </w:tabs>
        <w:ind w:leftChars="0" w:left="0" w:firstLineChars="200" w:firstLine="420"/>
        <w:rPr>
          <w:noProof/>
          <w:szCs w:val="22"/>
        </w:rPr>
      </w:pPr>
      <w:hyperlink w:anchor="_Toc500489742" w:history="1">
        <w:r w:rsidR="00D21EB6" w:rsidRPr="00D04879">
          <w:rPr>
            <w:rStyle w:val="a9"/>
            <w:rFonts w:hint="eastAsia"/>
            <w:noProof/>
            <w:color w:val="auto"/>
          </w:rPr>
          <w:t>表</w:t>
        </w:r>
        <w:r w:rsidR="00D21EB6" w:rsidRPr="00D04879">
          <w:rPr>
            <w:rStyle w:val="a9"/>
            <w:noProof/>
            <w:color w:val="auto"/>
          </w:rPr>
          <w:t xml:space="preserve">2 </w:t>
        </w:r>
        <w:r w:rsidR="00D21EB6" w:rsidRPr="00D04879">
          <w:rPr>
            <w:rStyle w:val="a9"/>
            <w:rFonts w:hint="eastAsia"/>
            <w:noProof/>
            <w:color w:val="auto"/>
          </w:rPr>
          <w:t>资源表</w:t>
        </w:r>
        <w:r w:rsidR="00D21EB6" w:rsidRPr="00D04879">
          <w:rPr>
            <w:noProof/>
          </w:rPr>
          <w:tab/>
        </w:r>
        <w:r w:rsidRPr="00D04879">
          <w:rPr>
            <w:noProof/>
          </w:rPr>
          <w:fldChar w:fldCharType="begin"/>
        </w:r>
        <w:r w:rsidR="00D21EB6" w:rsidRPr="00D04879">
          <w:rPr>
            <w:noProof/>
          </w:rPr>
          <w:instrText xml:space="preserve"> PAGEREF _Toc500489742 \h </w:instrText>
        </w:r>
        <w:r w:rsidRPr="00D04879">
          <w:rPr>
            <w:noProof/>
          </w:rPr>
        </w:r>
        <w:r w:rsidRPr="00D04879">
          <w:rPr>
            <w:noProof/>
          </w:rPr>
          <w:fldChar w:fldCharType="separate"/>
        </w:r>
        <w:r w:rsidR="00D21EB6" w:rsidRPr="00D04879">
          <w:rPr>
            <w:noProof/>
          </w:rPr>
          <w:t>25</w:t>
        </w:r>
        <w:r w:rsidRPr="00D04879">
          <w:rPr>
            <w:noProof/>
          </w:rPr>
          <w:fldChar w:fldCharType="end"/>
        </w:r>
      </w:hyperlink>
    </w:p>
    <w:p w:rsidR="00D21EB6" w:rsidRPr="00D04879" w:rsidRDefault="00C174DB">
      <w:pPr>
        <w:pStyle w:val="20"/>
        <w:tabs>
          <w:tab w:val="right" w:leader="dot" w:pos="8296"/>
        </w:tabs>
        <w:rPr>
          <w:noProof/>
          <w:szCs w:val="22"/>
        </w:rPr>
      </w:pPr>
      <w:hyperlink w:anchor="_Toc500489743" w:history="1">
        <w:r w:rsidR="00D21EB6" w:rsidRPr="00D04879">
          <w:rPr>
            <w:rStyle w:val="a9"/>
            <w:rFonts w:hint="eastAsia"/>
            <w:noProof/>
            <w:color w:val="auto"/>
          </w:rPr>
          <w:t>表</w:t>
        </w:r>
        <w:r w:rsidR="00D21EB6" w:rsidRPr="00D04879">
          <w:rPr>
            <w:rStyle w:val="a9"/>
            <w:noProof/>
            <w:color w:val="auto"/>
          </w:rPr>
          <w:t xml:space="preserve">3 </w:t>
        </w:r>
        <w:r w:rsidR="00D21EB6" w:rsidRPr="00D04879">
          <w:rPr>
            <w:rStyle w:val="a9"/>
            <w:rFonts w:hint="eastAsia"/>
            <w:noProof/>
            <w:color w:val="auto"/>
          </w:rPr>
          <w:t>国际影响表</w:t>
        </w:r>
        <w:r w:rsidR="00D21EB6" w:rsidRPr="00D04879">
          <w:rPr>
            <w:noProof/>
          </w:rPr>
          <w:tab/>
        </w:r>
        <w:r w:rsidRPr="00D04879">
          <w:rPr>
            <w:noProof/>
          </w:rPr>
          <w:fldChar w:fldCharType="begin"/>
        </w:r>
        <w:r w:rsidR="00D21EB6" w:rsidRPr="00D04879">
          <w:rPr>
            <w:noProof/>
          </w:rPr>
          <w:instrText xml:space="preserve"> PAGEREF _Toc500489743 \h </w:instrText>
        </w:r>
        <w:r w:rsidRPr="00D04879">
          <w:rPr>
            <w:noProof/>
          </w:rPr>
        </w:r>
        <w:r w:rsidRPr="00D04879">
          <w:rPr>
            <w:noProof/>
          </w:rPr>
          <w:fldChar w:fldCharType="separate"/>
        </w:r>
        <w:r w:rsidR="00D21EB6" w:rsidRPr="00D04879">
          <w:rPr>
            <w:noProof/>
          </w:rPr>
          <w:t>26</w:t>
        </w:r>
        <w:r w:rsidRPr="00D04879">
          <w:rPr>
            <w:noProof/>
          </w:rPr>
          <w:fldChar w:fldCharType="end"/>
        </w:r>
      </w:hyperlink>
    </w:p>
    <w:p w:rsidR="00D21EB6" w:rsidRPr="00D04879" w:rsidRDefault="00C174DB">
      <w:pPr>
        <w:pStyle w:val="20"/>
        <w:tabs>
          <w:tab w:val="right" w:leader="dot" w:pos="8296"/>
        </w:tabs>
        <w:rPr>
          <w:noProof/>
          <w:szCs w:val="22"/>
        </w:rPr>
      </w:pPr>
      <w:hyperlink w:anchor="_Toc500489744" w:history="1">
        <w:r w:rsidR="00D21EB6" w:rsidRPr="00D04879">
          <w:rPr>
            <w:rStyle w:val="a9"/>
            <w:rFonts w:hint="eastAsia"/>
            <w:noProof/>
            <w:color w:val="auto"/>
          </w:rPr>
          <w:t>表</w:t>
        </w:r>
        <w:r w:rsidR="00D21EB6" w:rsidRPr="00D04879">
          <w:rPr>
            <w:rStyle w:val="a9"/>
            <w:noProof/>
            <w:color w:val="auto"/>
          </w:rPr>
          <w:t>4</w:t>
        </w:r>
        <w:r w:rsidR="00D21EB6" w:rsidRPr="00D04879">
          <w:rPr>
            <w:rStyle w:val="a9"/>
            <w:rFonts w:hint="eastAsia"/>
            <w:noProof/>
            <w:color w:val="auto"/>
          </w:rPr>
          <w:t>服务贡献表</w:t>
        </w:r>
        <w:r w:rsidR="00D21EB6" w:rsidRPr="00D04879">
          <w:rPr>
            <w:noProof/>
          </w:rPr>
          <w:tab/>
        </w:r>
        <w:r w:rsidRPr="00D04879">
          <w:rPr>
            <w:noProof/>
          </w:rPr>
          <w:fldChar w:fldCharType="begin"/>
        </w:r>
        <w:r w:rsidR="00D21EB6" w:rsidRPr="00D04879">
          <w:rPr>
            <w:noProof/>
          </w:rPr>
          <w:instrText xml:space="preserve"> PAGEREF _Toc500489744 \h </w:instrText>
        </w:r>
        <w:r w:rsidRPr="00D04879">
          <w:rPr>
            <w:noProof/>
          </w:rPr>
        </w:r>
        <w:r w:rsidRPr="00D04879">
          <w:rPr>
            <w:noProof/>
          </w:rPr>
          <w:fldChar w:fldCharType="separate"/>
        </w:r>
        <w:r w:rsidR="00D21EB6" w:rsidRPr="00D04879">
          <w:rPr>
            <w:noProof/>
          </w:rPr>
          <w:t>27</w:t>
        </w:r>
        <w:r w:rsidRPr="00D04879">
          <w:rPr>
            <w:noProof/>
          </w:rPr>
          <w:fldChar w:fldCharType="end"/>
        </w:r>
      </w:hyperlink>
    </w:p>
    <w:p w:rsidR="00D21EB6" w:rsidRPr="00D04879" w:rsidRDefault="00C174DB">
      <w:pPr>
        <w:pStyle w:val="20"/>
        <w:tabs>
          <w:tab w:val="right" w:leader="dot" w:pos="8296"/>
        </w:tabs>
        <w:rPr>
          <w:noProof/>
          <w:szCs w:val="22"/>
        </w:rPr>
      </w:pPr>
      <w:hyperlink w:anchor="_Toc500489745" w:history="1">
        <w:r w:rsidR="00D21EB6" w:rsidRPr="00D04879">
          <w:rPr>
            <w:rStyle w:val="a9"/>
            <w:rFonts w:hint="eastAsia"/>
            <w:noProof/>
            <w:color w:val="auto"/>
          </w:rPr>
          <w:t>表</w:t>
        </w:r>
        <w:r w:rsidR="00D21EB6" w:rsidRPr="00D04879">
          <w:rPr>
            <w:rStyle w:val="a9"/>
            <w:noProof/>
            <w:color w:val="auto"/>
          </w:rPr>
          <w:t>5</w:t>
        </w:r>
        <w:r w:rsidR="00D21EB6" w:rsidRPr="00D04879">
          <w:rPr>
            <w:rStyle w:val="a9"/>
            <w:rFonts w:hint="eastAsia"/>
            <w:noProof/>
            <w:color w:val="auto"/>
          </w:rPr>
          <w:t>落实政策表</w:t>
        </w:r>
        <w:r w:rsidR="00D21EB6" w:rsidRPr="00D04879">
          <w:rPr>
            <w:noProof/>
          </w:rPr>
          <w:tab/>
        </w:r>
        <w:r w:rsidRPr="00D04879">
          <w:rPr>
            <w:noProof/>
          </w:rPr>
          <w:fldChar w:fldCharType="begin"/>
        </w:r>
        <w:r w:rsidR="00D21EB6" w:rsidRPr="00D04879">
          <w:rPr>
            <w:noProof/>
          </w:rPr>
          <w:instrText xml:space="preserve"> PAGEREF _Toc500489745 \h </w:instrText>
        </w:r>
        <w:r w:rsidRPr="00D04879">
          <w:rPr>
            <w:noProof/>
          </w:rPr>
        </w:r>
        <w:r w:rsidRPr="00D04879">
          <w:rPr>
            <w:noProof/>
          </w:rPr>
          <w:fldChar w:fldCharType="separate"/>
        </w:r>
        <w:r w:rsidR="00D21EB6" w:rsidRPr="00D04879">
          <w:rPr>
            <w:noProof/>
          </w:rPr>
          <w:t>28</w:t>
        </w:r>
        <w:r w:rsidRPr="00D04879">
          <w:rPr>
            <w:noProof/>
          </w:rPr>
          <w:fldChar w:fldCharType="end"/>
        </w:r>
      </w:hyperlink>
    </w:p>
    <w:p w:rsidR="00C53652" w:rsidRPr="00D04879" w:rsidRDefault="00C174DB">
      <w:pPr>
        <w:pStyle w:val="2"/>
        <w:jc w:val="center"/>
        <w:rPr>
          <w:sz w:val="30"/>
          <w:szCs w:val="30"/>
        </w:rPr>
      </w:pPr>
      <w:r w:rsidRPr="00D04879">
        <w:rPr>
          <w:rFonts w:hint="eastAsia"/>
          <w:szCs w:val="30"/>
        </w:rPr>
        <w:fldChar w:fldCharType="end"/>
      </w:r>
    </w:p>
    <w:p w:rsidR="00C53652" w:rsidRPr="00D04879" w:rsidRDefault="00C53652">
      <w:pPr>
        <w:pStyle w:val="2"/>
        <w:jc w:val="center"/>
        <w:rPr>
          <w:sz w:val="30"/>
          <w:szCs w:val="30"/>
        </w:rPr>
        <w:sectPr w:rsidR="00C53652" w:rsidRPr="00D04879">
          <w:pgSz w:w="11906" w:h="16838"/>
          <w:pgMar w:top="1440" w:right="1800" w:bottom="1440" w:left="1800" w:header="851" w:footer="992" w:gutter="0"/>
          <w:cols w:space="425"/>
          <w:docGrid w:type="lines" w:linePitch="312"/>
        </w:sectPr>
      </w:pPr>
    </w:p>
    <w:p w:rsidR="00C53652" w:rsidRPr="00D04879" w:rsidRDefault="00693B6F">
      <w:pPr>
        <w:pStyle w:val="2"/>
        <w:jc w:val="center"/>
        <w:rPr>
          <w:sz w:val="30"/>
          <w:szCs w:val="30"/>
        </w:rPr>
      </w:pPr>
      <w:bookmarkStart w:id="1" w:name="_Toc500489708"/>
      <w:r w:rsidRPr="00D04879">
        <w:rPr>
          <w:rFonts w:hint="eastAsia"/>
          <w:sz w:val="30"/>
          <w:szCs w:val="30"/>
        </w:rPr>
        <w:lastRenderedPageBreak/>
        <w:t>一、办学基本情况</w:t>
      </w:r>
      <w:bookmarkEnd w:id="1"/>
    </w:p>
    <w:p w:rsidR="00C53652" w:rsidRPr="00D04879" w:rsidRDefault="00693B6F">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西安高新科技职业学院于1999年创立，2002年经教育部审批成为陕西省首批具备统招资格的民办高职院校，由陕西省教育厅管理。</w:t>
      </w:r>
    </w:p>
    <w:p w:rsidR="00C53652" w:rsidRPr="00D04879" w:rsidRDefault="00693B6F">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坚持特色化办学，突出高新技术应用在人才培养全过程的体现，是一所以理工为主的高职院校，培养满足各行各业动态需求的“发展、复合、创新”型技术技能人才。学院现有机械电子工程系、信息管理系等五系一部一中心，开设专业30个，面向全国招生，学院办学</w:t>
      </w:r>
      <w:r w:rsidR="00F74866" w:rsidRPr="00D04879">
        <w:rPr>
          <w:rFonts w:ascii="仿宋_GB2312" w:eastAsia="仿宋_GB2312" w:hAnsi="仿宋_GB2312" w:cs="仿宋_GB2312" w:hint="eastAsia"/>
          <w:sz w:val="30"/>
          <w:szCs w:val="30"/>
        </w:rPr>
        <w:t>18</w:t>
      </w:r>
      <w:r w:rsidRPr="00D04879">
        <w:rPr>
          <w:rFonts w:ascii="仿宋_GB2312" w:eastAsia="仿宋_GB2312" w:hAnsi="仿宋_GB2312" w:cs="仿宋_GB2312" w:hint="eastAsia"/>
          <w:sz w:val="30"/>
          <w:szCs w:val="30"/>
        </w:rPr>
        <w:t>年来，为社会培养了近4万名毕业生。</w:t>
      </w:r>
    </w:p>
    <w:p w:rsidR="00C53652" w:rsidRPr="00D04879" w:rsidRDefault="00693B6F">
      <w:pPr>
        <w:pStyle w:val="3"/>
        <w:rPr>
          <w:sz w:val="30"/>
          <w:szCs w:val="30"/>
        </w:rPr>
      </w:pPr>
      <w:bookmarkStart w:id="2" w:name="_Toc500489709"/>
      <w:r w:rsidRPr="00D04879">
        <w:rPr>
          <w:rFonts w:hint="eastAsia"/>
          <w:sz w:val="30"/>
          <w:szCs w:val="30"/>
        </w:rPr>
        <w:t>（一）办学条件</w:t>
      </w:r>
      <w:bookmarkEnd w:id="2"/>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学院现有太平、长安、</w:t>
      </w:r>
      <w:r w:rsidR="00F74866" w:rsidRPr="00D04879">
        <w:rPr>
          <w:rFonts w:ascii="仿宋_GB2312" w:eastAsia="仿宋_GB2312" w:hAnsi="仿宋_GB2312" w:cs="仿宋_GB2312" w:hint="eastAsia"/>
          <w:sz w:val="30"/>
          <w:szCs w:val="30"/>
        </w:rPr>
        <w:t>西咸</w:t>
      </w:r>
      <w:r w:rsidRPr="00D04879">
        <w:rPr>
          <w:rFonts w:ascii="仿宋_GB2312" w:eastAsia="仿宋_GB2312" w:hAnsi="仿宋_GB2312" w:cs="仿宋_GB2312" w:hint="eastAsia"/>
          <w:sz w:val="30"/>
          <w:szCs w:val="30"/>
        </w:rPr>
        <w:t>三个校区，占地面积</w:t>
      </w:r>
      <w:r w:rsidR="00F74866" w:rsidRPr="00D04879">
        <w:rPr>
          <w:rFonts w:ascii="仿宋_GB2312" w:eastAsia="仿宋_GB2312" w:hAnsi="仿宋_GB2312" w:cs="仿宋_GB2312" w:hint="eastAsia"/>
          <w:sz w:val="30"/>
          <w:szCs w:val="30"/>
        </w:rPr>
        <w:t>967</w:t>
      </w:r>
      <w:r w:rsidRPr="00D04879">
        <w:rPr>
          <w:rFonts w:ascii="仿宋_GB2312" w:eastAsia="仿宋_GB2312" w:hAnsi="仿宋_GB2312" w:cs="仿宋_GB2312" w:hint="eastAsia"/>
          <w:sz w:val="30"/>
          <w:szCs w:val="30"/>
        </w:rPr>
        <w:t>亩，建筑面积</w:t>
      </w:r>
      <w:r w:rsidR="000A5904" w:rsidRPr="00D04879">
        <w:rPr>
          <w:rFonts w:ascii="仿宋_GB2312" w:eastAsia="仿宋_GB2312" w:hAnsi="仿宋_GB2312" w:cs="仿宋_GB2312" w:hint="eastAsia"/>
          <w:sz w:val="30"/>
          <w:szCs w:val="30"/>
        </w:rPr>
        <w:t>28</w:t>
      </w:r>
      <w:r w:rsidRPr="00D04879">
        <w:rPr>
          <w:rFonts w:ascii="仿宋_GB2312" w:eastAsia="仿宋_GB2312" w:hAnsi="仿宋_GB2312" w:cs="仿宋_GB2312" w:hint="eastAsia"/>
          <w:sz w:val="30"/>
          <w:szCs w:val="30"/>
        </w:rPr>
        <w:t>万平方米，教学设施先进、环境优美，各类图书近</w:t>
      </w:r>
      <w:r w:rsidR="000A5904" w:rsidRPr="00D04879">
        <w:rPr>
          <w:rFonts w:ascii="仿宋_GB2312" w:eastAsia="仿宋_GB2312" w:hAnsi="仿宋_GB2312" w:cs="仿宋_GB2312" w:hint="eastAsia"/>
          <w:sz w:val="30"/>
          <w:szCs w:val="30"/>
        </w:rPr>
        <w:t>50</w:t>
      </w:r>
      <w:r w:rsidRPr="00D04879">
        <w:rPr>
          <w:rFonts w:ascii="仿宋_GB2312" w:eastAsia="仿宋_GB2312" w:hAnsi="仿宋_GB2312" w:cs="仿宋_GB2312" w:hint="eastAsia"/>
          <w:sz w:val="30"/>
          <w:szCs w:val="30"/>
        </w:rPr>
        <w:t>万册，数字教学资源1200GB；学院拥有一支专兼职结合的双师型教学团队</w:t>
      </w:r>
      <w:r w:rsidR="000A5904" w:rsidRPr="00D04879">
        <w:rPr>
          <w:rFonts w:ascii="仿宋_GB2312" w:eastAsia="仿宋_GB2312" w:hAnsi="仿宋_GB2312" w:cs="仿宋_GB2312" w:hint="eastAsia"/>
          <w:sz w:val="30"/>
          <w:szCs w:val="30"/>
        </w:rPr>
        <w:t>358人</w:t>
      </w:r>
      <w:r w:rsidRPr="00D04879">
        <w:rPr>
          <w:rFonts w:ascii="仿宋_GB2312" w:eastAsia="仿宋_GB2312" w:hAnsi="仿宋_GB2312" w:cs="仿宋_GB2312" w:hint="eastAsia"/>
          <w:sz w:val="30"/>
          <w:szCs w:val="30"/>
        </w:rPr>
        <w:t>，其中具有副高级以上职称者</w:t>
      </w:r>
      <w:r w:rsidR="000A5904" w:rsidRPr="00D04879">
        <w:rPr>
          <w:rFonts w:ascii="仿宋_GB2312" w:eastAsia="仿宋_GB2312" w:hAnsi="仿宋_GB2312" w:cs="仿宋_GB2312" w:hint="eastAsia"/>
          <w:sz w:val="30"/>
          <w:szCs w:val="30"/>
        </w:rPr>
        <w:t>91</w:t>
      </w:r>
      <w:r w:rsidRPr="00D04879">
        <w:rPr>
          <w:rFonts w:ascii="仿宋_GB2312" w:eastAsia="仿宋_GB2312" w:hAnsi="仿宋_GB2312" w:cs="仿宋_GB2312" w:hint="eastAsia"/>
          <w:sz w:val="30"/>
          <w:szCs w:val="30"/>
        </w:rPr>
        <w:t>人，研究生以上学历者233人，培育陕西省教学名师1人，院级教学名师7人，院级教学示范团队7个；建设有融教学、实习、创新创业于一体的综合实验实训基地</w:t>
      </w:r>
      <w:r w:rsidR="000A5904" w:rsidRPr="00D04879">
        <w:rPr>
          <w:rFonts w:ascii="仿宋_GB2312" w:eastAsia="仿宋_GB2312" w:hAnsi="仿宋_GB2312" w:cs="仿宋_GB2312" w:hint="eastAsia"/>
          <w:sz w:val="30"/>
          <w:szCs w:val="30"/>
        </w:rPr>
        <w:t>6</w:t>
      </w:r>
      <w:r w:rsidRPr="00D04879">
        <w:rPr>
          <w:rFonts w:ascii="仿宋_GB2312" w:eastAsia="仿宋_GB2312" w:hAnsi="仿宋_GB2312" w:cs="仿宋_GB2312" w:hint="eastAsia"/>
          <w:sz w:val="30"/>
          <w:szCs w:val="30"/>
        </w:rPr>
        <w:t>个，实验实训室67个，建设成省级重点实验室1个，院级重点实验室12个，仪器设备总值</w:t>
      </w:r>
      <w:r w:rsidR="000A5904" w:rsidRPr="00D04879">
        <w:rPr>
          <w:rFonts w:ascii="仿宋_GB2312" w:eastAsia="仿宋_GB2312" w:hAnsi="仿宋_GB2312" w:cs="仿宋_GB2312" w:hint="eastAsia"/>
          <w:sz w:val="30"/>
          <w:szCs w:val="30"/>
        </w:rPr>
        <w:t>1.01亿</w:t>
      </w:r>
      <w:r w:rsidRPr="00D04879">
        <w:rPr>
          <w:rFonts w:ascii="仿宋_GB2312" w:eastAsia="仿宋_GB2312" w:hAnsi="仿宋_GB2312" w:cs="仿宋_GB2312" w:hint="eastAsia"/>
          <w:sz w:val="30"/>
          <w:szCs w:val="30"/>
        </w:rPr>
        <w:t>元。学院同时与近五十家企业签订了校企合作协议，基本满足学生顶岗实习的需求。学院始终坚持以教学为中心，全年在日常教学、实验实训条件建设、师资队伍建设、教学改革研究等方面投入资金1200余万元，有力保障了各项教学工作的顺利开展。</w:t>
      </w:r>
    </w:p>
    <w:p w:rsidR="00C53652" w:rsidRPr="00D04879" w:rsidRDefault="00693B6F">
      <w:pPr>
        <w:pStyle w:val="3"/>
        <w:rPr>
          <w:sz w:val="30"/>
          <w:szCs w:val="30"/>
        </w:rPr>
      </w:pPr>
      <w:bookmarkStart w:id="3" w:name="_Toc500489710"/>
      <w:r w:rsidRPr="00D04879">
        <w:rPr>
          <w:rFonts w:hint="eastAsia"/>
          <w:sz w:val="30"/>
          <w:szCs w:val="30"/>
        </w:rPr>
        <w:lastRenderedPageBreak/>
        <w:t>（二）办学特色</w:t>
      </w:r>
      <w:bookmarkEnd w:id="3"/>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自办学以来始终坚持特色化办学、特色立校的宗旨，以培养满足区域社会经济发展需求的“发展、复合、创新”型的“西高特质人才”为目标，努力为社会经济发展培养“仁、学、勤、思、践、行”的人才。学院主动适应区域社会经济动态需求和生源质量的不断变化，形成了在理论教学中坚持“精化理论，项目驱动、理实一体”</w:t>
      </w:r>
      <w:r w:rsidR="009D038A" w:rsidRPr="00D04879">
        <w:rPr>
          <w:rFonts w:ascii="仿宋_GB2312" w:eastAsia="仿宋_GB2312" w:hAnsi="仿宋_GB2312" w:cs="仿宋_GB2312" w:hint="eastAsia"/>
          <w:sz w:val="30"/>
          <w:szCs w:val="30"/>
        </w:rPr>
        <w:t>，</w:t>
      </w:r>
      <w:r w:rsidRPr="00D04879">
        <w:rPr>
          <w:rFonts w:ascii="仿宋_GB2312" w:eastAsia="仿宋_GB2312" w:hAnsi="仿宋_GB2312" w:cs="仿宋_GB2312" w:hint="eastAsia"/>
          <w:sz w:val="30"/>
          <w:szCs w:val="30"/>
        </w:rPr>
        <w:t>实践教学中坚持“三个不断线”（即信息应用不断线、技能训练不断线、职业素质养成不断线）；专业群设置跟随行业发展动态适时调整，逐步形成课程体系融合职业群标准、技能训练吻合初始就业要求，同时将创新创业能力、职业素质养成贯穿“完整大学生活”的特色鲜明的办学特色。</w:t>
      </w:r>
    </w:p>
    <w:p w:rsidR="00C53652" w:rsidRPr="00D04879" w:rsidRDefault="00693B6F">
      <w:pPr>
        <w:pStyle w:val="3"/>
        <w:rPr>
          <w:sz w:val="30"/>
          <w:szCs w:val="30"/>
        </w:rPr>
      </w:pPr>
      <w:bookmarkStart w:id="4" w:name="_Toc500489711"/>
      <w:r w:rsidRPr="00D04879">
        <w:rPr>
          <w:rFonts w:hint="eastAsia"/>
          <w:sz w:val="30"/>
          <w:szCs w:val="30"/>
        </w:rPr>
        <w:t>（三）治理能力</w:t>
      </w:r>
      <w:bookmarkEnd w:id="4"/>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w:t>
      </w:r>
      <w:r w:rsidR="0070252F" w:rsidRPr="00D04879">
        <w:rPr>
          <w:rFonts w:ascii="仿宋_GB2312" w:eastAsia="仿宋_GB2312" w:hAnsi="仿宋_GB2312" w:cs="仿宋_GB2312" w:hint="eastAsia"/>
          <w:sz w:val="30"/>
          <w:szCs w:val="30"/>
        </w:rPr>
        <w:t>始终坚持社会主义的办学方向，</w:t>
      </w:r>
      <w:r w:rsidRPr="00D04879">
        <w:rPr>
          <w:rFonts w:ascii="仿宋_GB2312" w:eastAsia="仿宋_GB2312" w:hAnsi="仿宋_GB2312" w:cs="仿宋_GB2312" w:hint="eastAsia"/>
          <w:sz w:val="30"/>
          <w:szCs w:val="30"/>
        </w:rPr>
        <w:t>致力于“一章八制”建设，实施依法办校、规范办学行为，积极建立现代大学管理体系。学院章程于2016年7月在学院召开的首届教代会审议并通过，并报教育厅核准，正式颁布实施，为促进学院的教育教学改革，推动现代大学管理体系的建设奠定了坚实的法律基础。</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以学院章程为核心，学院加强各项基本制度建设。实行董事会领导下的院长负责制，坚持董事会领导、院长负责、民主管理、依法治校。学院坚持党员代表大会、教职工代表大会制度，充分发挥学术委员会、教学工作委员会、财经工作委员会、职称评审委员会及专业建设指导委员会的作用。成立由政府代表、学校代</w:t>
      </w:r>
      <w:r w:rsidRPr="00D04879">
        <w:rPr>
          <w:rFonts w:ascii="仿宋_GB2312" w:eastAsia="仿宋_GB2312" w:hAnsi="仿宋_GB2312" w:cs="仿宋_GB2312" w:hint="eastAsia"/>
          <w:sz w:val="30"/>
          <w:szCs w:val="30"/>
        </w:rPr>
        <w:lastRenderedPageBreak/>
        <w:t>表、高职教育专家、企业代表和校友代表组成的“五位一体”校企合作办学</w:t>
      </w:r>
      <w:r w:rsidR="000A5904" w:rsidRPr="00D04879">
        <w:rPr>
          <w:rFonts w:ascii="仿宋_GB2312" w:eastAsia="仿宋_GB2312" w:hAnsi="仿宋_GB2312" w:cs="仿宋_GB2312" w:hint="eastAsia"/>
          <w:sz w:val="30"/>
          <w:szCs w:val="30"/>
        </w:rPr>
        <w:t>专家指导委员</w:t>
      </w:r>
      <w:r w:rsidRPr="00D04879">
        <w:rPr>
          <w:rFonts w:ascii="仿宋_GB2312" w:eastAsia="仿宋_GB2312" w:hAnsi="仿宋_GB2312" w:cs="仿宋_GB2312" w:hint="eastAsia"/>
          <w:sz w:val="30"/>
          <w:szCs w:val="30"/>
        </w:rPr>
        <w:t xml:space="preserve">会。不断健全信息公开制度、教师与学生申诉制度。 </w:t>
      </w:r>
    </w:p>
    <w:p w:rsidR="00C53652" w:rsidRPr="00D04879" w:rsidRDefault="00693B6F">
      <w:pPr>
        <w:pStyle w:val="2"/>
        <w:jc w:val="center"/>
      </w:pPr>
      <w:bookmarkStart w:id="5" w:name="_Toc500489712"/>
      <w:r w:rsidRPr="00D04879">
        <w:rPr>
          <w:rFonts w:hint="eastAsia"/>
        </w:rPr>
        <w:t>二、教学</w:t>
      </w:r>
      <w:r w:rsidR="005C4B46" w:rsidRPr="00D04879">
        <w:rPr>
          <w:rFonts w:hint="eastAsia"/>
        </w:rPr>
        <w:t>改革</w:t>
      </w:r>
      <w:bookmarkEnd w:id="5"/>
    </w:p>
    <w:p w:rsidR="00A32760" w:rsidRPr="00D04879" w:rsidRDefault="00A32760" w:rsidP="005C4B46">
      <w:pPr>
        <w:pStyle w:val="3"/>
        <w:rPr>
          <w:rFonts w:asciiTheme="minorEastAsia" w:hAnsiTheme="minorEastAsia"/>
          <w:sz w:val="30"/>
          <w:szCs w:val="30"/>
        </w:rPr>
      </w:pPr>
      <w:bookmarkStart w:id="6" w:name="_Toc500489713"/>
      <w:r w:rsidRPr="00D04879">
        <w:rPr>
          <w:rFonts w:asciiTheme="minorEastAsia" w:hAnsiTheme="minorEastAsia" w:hint="eastAsia"/>
          <w:sz w:val="30"/>
          <w:szCs w:val="30"/>
        </w:rPr>
        <w:t>（一）</w:t>
      </w:r>
      <w:r w:rsidR="005C4B46" w:rsidRPr="00D04879">
        <w:rPr>
          <w:rFonts w:asciiTheme="minorEastAsia" w:hAnsiTheme="minorEastAsia" w:hint="eastAsia"/>
          <w:sz w:val="30"/>
          <w:szCs w:val="30"/>
        </w:rPr>
        <w:t>教学工作诊断与改进</w:t>
      </w:r>
      <w:bookmarkEnd w:id="6"/>
    </w:p>
    <w:p w:rsidR="005C4B46" w:rsidRPr="00D04879" w:rsidRDefault="00C76EF7" w:rsidP="00A32760">
      <w:pPr>
        <w:rPr>
          <w:rFonts w:ascii="仿宋_GB2312" w:eastAsia="仿宋_GB2312"/>
          <w:sz w:val="30"/>
          <w:szCs w:val="30"/>
        </w:rPr>
      </w:pPr>
      <w:r w:rsidRPr="00D04879">
        <w:rPr>
          <w:rFonts w:ascii="仿宋_GB2312" w:eastAsia="仿宋_GB2312" w:hint="eastAsia"/>
          <w:sz w:val="30"/>
          <w:szCs w:val="30"/>
        </w:rPr>
        <w:t>学院自2017年初启动了内部质量保证体系诊断与改进工作，根据国家和省诊改委会要求，结合学院实际，学院主要从以下几个方面开展了诊改工作。</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1.构建体系</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按照学院“十三五”发展规划一系列目标，确定质量保证体系的目标链与标准链，在现有学院组织机构的基础上搭建“五横五纵一平台”为总体构架的内部质量保证体系，实现以数据平台为基础的五个纵向系统和五个横向层面的相互交错。</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2.完善目标体系</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依据学院“十三五”发展规划及其子规划，以建设“省内一流、国内知名、特色高校”为学院总体目标，在此基础上，构建相互独立、相互依存的学院、专业、课程、教师、学生五个横向层面的目标链，形成完整的目标体系。</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3.完善标准体系</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以国标、行标及学院相关规定为基础，完善学院各项制度，构建学院发展标准链、专业建设标准链、课程建设标准链、教师发展标准链、学生成长标准链、服务保障标准链，确定各项质量</w:t>
      </w:r>
      <w:r w:rsidRPr="00D04879">
        <w:rPr>
          <w:rFonts w:ascii="仿宋_GB2312" w:eastAsia="仿宋_GB2312" w:hAnsi="仿宋_GB2312" w:cs="仿宋_GB2312" w:hint="eastAsia"/>
          <w:sz w:val="30"/>
          <w:szCs w:val="30"/>
        </w:rPr>
        <w:lastRenderedPageBreak/>
        <w:t>监测的控制点，逐步实现常态化、动态化诊改。</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4.完善数据平台建设</w:t>
      </w:r>
    </w:p>
    <w:p w:rsidR="00C76EF7" w:rsidRPr="00D04879" w:rsidRDefault="00C76EF7" w:rsidP="00C76EF7">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依托人才培养数据采集平台，加强数据实时采集工作，同时在此基础上做好数据分析及反馈，强化预警机制。</w:t>
      </w:r>
    </w:p>
    <w:p w:rsidR="00C53652" w:rsidRPr="00D04879" w:rsidRDefault="00A32760">
      <w:pPr>
        <w:pStyle w:val="3"/>
        <w:rPr>
          <w:sz w:val="30"/>
          <w:szCs w:val="30"/>
        </w:rPr>
      </w:pPr>
      <w:bookmarkStart w:id="7" w:name="_Toc500489714"/>
      <w:r w:rsidRPr="00D04879">
        <w:rPr>
          <w:rFonts w:hint="eastAsia"/>
          <w:sz w:val="30"/>
          <w:szCs w:val="30"/>
        </w:rPr>
        <w:t>（二</w:t>
      </w:r>
      <w:r w:rsidR="00693B6F" w:rsidRPr="00D04879">
        <w:rPr>
          <w:rFonts w:hint="eastAsia"/>
          <w:sz w:val="30"/>
          <w:szCs w:val="30"/>
        </w:rPr>
        <w:t>）专业建设</w:t>
      </w:r>
      <w:bookmarkEnd w:id="7"/>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1.紧跟市场需求，优化专业布局</w:t>
      </w:r>
    </w:p>
    <w:p w:rsidR="00C53652" w:rsidRPr="00D04879" w:rsidRDefault="000A5904">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学院现有</w:t>
      </w:r>
      <w:r w:rsidR="00693B6F" w:rsidRPr="00D04879">
        <w:rPr>
          <w:rFonts w:ascii="仿宋_GB2312" w:eastAsia="仿宋_GB2312" w:hAnsi="仿宋_GB2312" w:cs="仿宋_GB2312" w:hint="eastAsia"/>
          <w:sz w:val="30"/>
          <w:szCs w:val="30"/>
        </w:rPr>
        <w:t>专业30个，涵盖交通运输、土建、电子信息、财经、教育、艺术等6个专业大类，构建服务于区域社会经济发展动态需求的专业链群。</w:t>
      </w:r>
      <w:r w:rsidRPr="00D04879">
        <w:rPr>
          <w:rFonts w:ascii="仿宋_GB2312" w:eastAsia="仿宋_GB2312" w:hAnsi="仿宋_GB2312" w:cs="仿宋_GB2312" w:hint="eastAsia"/>
          <w:sz w:val="30"/>
          <w:szCs w:val="30"/>
        </w:rPr>
        <w:t>现有陕西省一流（培育）专业1个，</w:t>
      </w:r>
      <w:r w:rsidR="00693B6F" w:rsidRPr="00D04879">
        <w:rPr>
          <w:rFonts w:ascii="仿宋_GB2312" w:eastAsia="仿宋_GB2312" w:hAnsi="仿宋_GB2312" w:cs="仿宋_GB2312" w:hint="eastAsia"/>
          <w:sz w:val="30"/>
          <w:szCs w:val="30"/>
        </w:rPr>
        <w:t>省级重点专业1个，院级重点专业4个，系部重点专业6个，形成了省级、院级和系级的三级专业建设生态体系。</w:t>
      </w:r>
    </w:p>
    <w:p w:rsidR="00C53652" w:rsidRPr="00D04879" w:rsidRDefault="00693B6F">
      <w:pPr>
        <w:numPr>
          <w:ilvl w:val="0"/>
          <w:numId w:val="1"/>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专业群建设不断深化</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以专业群建设项目实施为契机，不断推动专业群建设与岗位群的融合度。学院出台《专业群建设管理规定》，由院长牵头成立专业群建设工作委员会，建立健全各项规章制度，保障专业群建设的各项工作。学院目前已经形成了机械电子类、电子信息类、建筑类、管理类、财经类5大专业群，带动了全院各专业的发展与融合，为学院培养“发展、复合、创新”型技术技能人才培养奠定了基础。</w:t>
      </w:r>
    </w:p>
    <w:p w:rsidR="000A5904" w:rsidRPr="00D04879" w:rsidRDefault="000A5904">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3.</w:t>
      </w:r>
      <w:r w:rsidR="00F8487E" w:rsidRPr="00D04879">
        <w:rPr>
          <w:rFonts w:ascii="仿宋_GB2312" w:eastAsia="仿宋_GB2312" w:hAnsi="仿宋_GB2312" w:cs="仿宋_GB2312" w:hint="eastAsia"/>
          <w:sz w:val="30"/>
          <w:szCs w:val="30"/>
        </w:rPr>
        <w:t>一流专业建设取得明显成效</w:t>
      </w:r>
    </w:p>
    <w:p w:rsidR="000A5904" w:rsidRPr="00D04879" w:rsidRDefault="00F8487E" w:rsidP="00C80542">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学院积极推进</w:t>
      </w:r>
      <w:r w:rsidR="00C80542" w:rsidRPr="00D04879">
        <w:rPr>
          <w:rFonts w:ascii="仿宋_GB2312" w:eastAsia="仿宋_GB2312" w:hAnsi="仿宋_GB2312" w:cs="仿宋_GB2312" w:hint="eastAsia"/>
          <w:sz w:val="30"/>
          <w:szCs w:val="30"/>
        </w:rPr>
        <w:t>“一流专业建设”，在学院省级重点专业、校级重点专业基础上，通过积极申报、建设，会计专业获批陕西省</w:t>
      </w:r>
      <w:r w:rsidR="00C80542" w:rsidRPr="00D04879">
        <w:rPr>
          <w:rFonts w:ascii="仿宋_GB2312" w:eastAsia="仿宋_GB2312" w:hAnsi="仿宋_GB2312" w:cs="仿宋_GB2312" w:hint="eastAsia"/>
          <w:sz w:val="30"/>
          <w:szCs w:val="30"/>
        </w:rPr>
        <w:lastRenderedPageBreak/>
        <w:t>一流专业建设培育项目。</w:t>
      </w:r>
    </w:p>
    <w:p w:rsidR="00C53652" w:rsidRPr="00D04879" w:rsidRDefault="00C80542">
      <w:pPr>
        <w:pStyle w:val="3"/>
        <w:rPr>
          <w:sz w:val="30"/>
          <w:szCs w:val="30"/>
        </w:rPr>
      </w:pPr>
      <w:bookmarkStart w:id="8" w:name="_Toc500489715"/>
      <w:r w:rsidRPr="00D04879">
        <w:rPr>
          <w:rFonts w:hint="eastAsia"/>
          <w:sz w:val="30"/>
          <w:szCs w:val="30"/>
        </w:rPr>
        <w:t>（三</w:t>
      </w:r>
      <w:r w:rsidR="00693B6F" w:rsidRPr="00D04879">
        <w:rPr>
          <w:rFonts w:hint="eastAsia"/>
          <w:sz w:val="30"/>
          <w:szCs w:val="30"/>
        </w:rPr>
        <w:t>）</w:t>
      </w:r>
      <w:r w:rsidRPr="00D04879">
        <w:rPr>
          <w:rFonts w:hint="eastAsia"/>
          <w:sz w:val="30"/>
          <w:szCs w:val="30"/>
        </w:rPr>
        <w:t>人才培养</w:t>
      </w:r>
      <w:bookmarkEnd w:id="8"/>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学院经过多年的探索与实践，以信息化教学平台为基础，融合“一线工程师技师”与内部教育教学资源，搭建理论、实践教学与一线技能、素质要求的融合机制，构建了学院特色的人才培养模式。</w:t>
      </w:r>
    </w:p>
    <w:p w:rsidR="00C53652" w:rsidRPr="00D04879" w:rsidRDefault="004A261D">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完成了</w:t>
      </w:r>
      <w:r w:rsidR="00693B6F" w:rsidRPr="00D04879">
        <w:rPr>
          <w:rFonts w:ascii="仿宋_GB2312" w:eastAsia="仿宋_GB2312" w:hAnsi="仿宋_GB2312" w:cs="仿宋_GB2312" w:hint="eastAsia"/>
          <w:sz w:val="30"/>
          <w:szCs w:val="30"/>
        </w:rPr>
        <w:t>2017版人才培养方案的修订工作，在以往教育教学的基础上，提出了融汇贯通的教育教学要</w:t>
      </w:r>
      <w:r w:rsidRPr="00D04879">
        <w:rPr>
          <w:rFonts w:ascii="仿宋_GB2312" w:eastAsia="仿宋_GB2312" w:hAnsi="仿宋_GB2312" w:cs="仿宋_GB2312" w:hint="eastAsia"/>
          <w:sz w:val="30"/>
          <w:szCs w:val="30"/>
        </w:rPr>
        <w:t>求，细化了实践教学的基本实施路径，强化了学生职业道德的养成机制，为学院人才培养目标的实现提供了保障。</w:t>
      </w:r>
    </w:p>
    <w:p w:rsidR="00C53652" w:rsidRPr="00D04879" w:rsidRDefault="00C80542">
      <w:pPr>
        <w:pStyle w:val="3"/>
        <w:rPr>
          <w:sz w:val="30"/>
          <w:szCs w:val="30"/>
        </w:rPr>
      </w:pPr>
      <w:bookmarkStart w:id="9" w:name="_Toc500489716"/>
      <w:r w:rsidRPr="00D04879">
        <w:rPr>
          <w:rFonts w:hint="eastAsia"/>
          <w:sz w:val="30"/>
          <w:szCs w:val="30"/>
        </w:rPr>
        <w:t>（四）</w:t>
      </w:r>
      <w:r w:rsidR="00693B6F" w:rsidRPr="00D04879">
        <w:rPr>
          <w:rFonts w:hint="eastAsia"/>
          <w:sz w:val="30"/>
          <w:szCs w:val="30"/>
        </w:rPr>
        <w:t>课程建设</w:t>
      </w:r>
      <w:bookmarkEnd w:id="9"/>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1.信息化教学资源平台建设</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学院总投资3000余万元分三期推动智慧化校园建设，逐步将建设成满足教育教学发展需求的信息化教学资源平台，融合了课程资源库建设平台、虚拟仿真实验实训平台、一线技师工程师交流平台。</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学院积极引进外部资源加强资源平台建设，学院与新道公司签署战略合作协议，构建基于新道“约创”平台的专业课程与通识课程的资源平台，推动学院信息化教学的开放性。</w:t>
      </w:r>
    </w:p>
    <w:p w:rsidR="00C53652" w:rsidRPr="00D04879" w:rsidRDefault="00693B6F">
      <w:pPr>
        <w:ind w:firstLine="600"/>
        <w:rPr>
          <w:rFonts w:ascii="仿宋_GB2312" w:eastAsia="仿宋_GB2312" w:hAnsi="仿宋_GB2312" w:cs="仿宋_GB2312"/>
          <w:b/>
          <w:bCs/>
          <w:sz w:val="28"/>
          <w:szCs w:val="28"/>
        </w:rPr>
      </w:pPr>
      <w:r w:rsidRPr="00D04879">
        <w:rPr>
          <w:rFonts w:ascii="仿宋_GB2312" w:eastAsia="仿宋_GB2312" w:hAnsi="仿宋_GB2312" w:cs="仿宋_GB2312" w:hint="eastAsia"/>
          <w:b/>
          <w:bCs/>
          <w:sz w:val="28"/>
          <w:szCs w:val="28"/>
        </w:rPr>
        <w:t>典型案例1：</w:t>
      </w:r>
    </w:p>
    <w:p w:rsidR="00C53652" w:rsidRPr="00D04879" w:rsidRDefault="00693B6F">
      <w:pPr>
        <w:ind w:firstLine="600"/>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201</w:t>
      </w:r>
      <w:r w:rsidR="004A261D" w:rsidRPr="00D04879">
        <w:rPr>
          <w:rFonts w:ascii="仿宋_GB2312" w:eastAsia="仿宋_GB2312" w:hAnsi="仿宋_GB2312" w:cs="仿宋_GB2312" w:hint="eastAsia"/>
          <w:sz w:val="28"/>
          <w:szCs w:val="28"/>
        </w:rPr>
        <w:t>7</w:t>
      </w:r>
      <w:r w:rsidRPr="00D04879">
        <w:rPr>
          <w:rFonts w:ascii="仿宋_GB2312" w:eastAsia="仿宋_GB2312" w:hAnsi="仿宋_GB2312" w:cs="仿宋_GB2312" w:hint="eastAsia"/>
          <w:sz w:val="28"/>
          <w:szCs w:val="28"/>
        </w:rPr>
        <w:t>年，学院加快信息化教学平台建设，强化“互联网+”战略在学院教育教学中的应用，加强</w:t>
      </w:r>
      <w:r w:rsidR="0070252F" w:rsidRPr="00D04879">
        <w:rPr>
          <w:rFonts w:ascii="仿宋_GB2312" w:eastAsia="仿宋_GB2312" w:hAnsi="仿宋_GB2312" w:cs="仿宋_GB2312" w:hint="eastAsia"/>
          <w:sz w:val="28"/>
          <w:szCs w:val="28"/>
        </w:rPr>
        <w:t>与</w:t>
      </w:r>
      <w:r w:rsidRPr="00D04879">
        <w:rPr>
          <w:rFonts w:ascii="仿宋_GB2312" w:eastAsia="仿宋_GB2312" w:hAnsi="仿宋_GB2312" w:cs="仿宋_GB2312" w:hint="eastAsia"/>
          <w:sz w:val="28"/>
          <w:szCs w:val="28"/>
        </w:rPr>
        <w:t>新道股份</w:t>
      </w:r>
      <w:r w:rsidR="004A261D" w:rsidRPr="00D04879">
        <w:rPr>
          <w:rFonts w:ascii="仿宋_GB2312" w:eastAsia="仿宋_GB2312" w:hAnsi="仿宋_GB2312" w:cs="仿宋_GB2312" w:hint="eastAsia"/>
          <w:sz w:val="28"/>
          <w:szCs w:val="28"/>
        </w:rPr>
        <w:t>、智慧树</w:t>
      </w:r>
      <w:r w:rsidRPr="00D04879">
        <w:rPr>
          <w:rFonts w:ascii="仿宋_GB2312" w:eastAsia="仿宋_GB2312" w:hAnsi="仿宋_GB2312" w:cs="仿宋_GB2312" w:hint="eastAsia"/>
          <w:sz w:val="28"/>
          <w:szCs w:val="28"/>
        </w:rPr>
        <w:t>等企业的战略合</w:t>
      </w:r>
      <w:r w:rsidRPr="00D04879">
        <w:rPr>
          <w:rFonts w:ascii="仿宋_GB2312" w:eastAsia="仿宋_GB2312" w:hAnsi="仿宋_GB2312" w:cs="仿宋_GB2312" w:hint="eastAsia"/>
          <w:sz w:val="28"/>
          <w:szCs w:val="28"/>
        </w:rPr>
        <w:lastRenderedPageBreak/>
        <w:t>作，丰富学院教学资源平台，充实教学资源内容，截至目前学院初步完成了1</w:t>
      </w:r>
      <w:r w:rsidR="004A261D" w:rsidRPr="00D04879">
        <w:rPr>
          <w:rFonts w:ascii="仿宋_GB2312" w:eastAsia="仿宋_GB2312" w:hAnsi="仿宋_GB2312" w:cs="仿宋_GB2312" w:hint="eastAsia"/>
          <w:sz w:val="28"/>
          <w:szCs w:val="28"/>
        </w:rPr>
        <w:t>8</w:t>
      </w:r>
      <w:r w:rsidRPr="00D04879">
        <w:rPr>
          <w:rFonts w:ascii="仿宋_GB2312" w:eastAsia="仿宋_GB2312" w:hAnsi="仿宋_GB2312" w:cs="仿宋_GB2312" w:hint="eastAsia"/>
          <w:sz w:val="28"/>
          <w:szCs w:val="28"/>
        </w:rPr>
        <w:t>门课程的教学资源建设，</w:t>
      </w:r>
      <w:r w:rsidR="004A261D" w:rsidRPr="00D04879">
        <w:rPr>
          <w:rFonts w:ascii="仿宋_GB2312" w:eastAsia="仿宋_GB2312" w:hAnsi="仿宋_GB2312" w:cs="仿宋_GB2312" w:hint="eastAsia"/>
          <w:sz w:val="28"/>
          <w:szCs w:val="28"/>
        </w:rPr>
        <w:t>学院同时依托智慧树课程平台，实施课程选修方案</w:t>
      </w:r>
      <w:r w:rsidRPr="00D04879">
        <w:rPr>
          <w:rFonts w:ascii="仿宋_GB2312" w:eastAsia="仿宋_GB2312" w:hAnsi="仿宋_GB2312" w:cs="仿宋_GB2312" w:hint="eastAsia"/>
          <w:sz w:val="28"/>
          <w:szCs w:val="28"/>
        </w:rPr>
        <w:t>。</w:t>
      </w:r>
    </w:p>
    <w:p w:rsidR="00C53652" w:rsidRPr="00D04879" w:rsidRDefault="00693B6F">
      <w:pPr>
        <w:ind w:firstLine="600"/>
        <w:rPr>
          <w:rFonts w:ascii="仿宋_GB2312" w:eastAsia="仿宋_GB2312" w:hAnsi="仿宋_GB2312" w:cs="仿宋_GB2312"/>
          <w:sz w:val="28"/>
          <w:szCs w:val="28"/>
        </w:rPr>
      </w:pPr>
      <w:r w:rsidRPr="00D04879">
        <w:rPr>
          <w:rFonts w:ascii="仿宋_GB2312" w:eastAsia="仿宋_GB2312" w:hAnsi="仿宋_GB2312" w:cs="仿宋_GB2312" w:hint="eastAsia"/>
          <w:noProof/>
          <w:sz w:val="28"/>
          <w:szCs w:val="28"/>
        </w:rPr>
        <w:drawing>
          <wp:inline distT="0" distB="0" distL="114300" distR="114300">
            <wp:extent cx="4734560" cy="4734560"/>
            <wp:effectExtent l="0" t="0" r="8890" b="8890"/>
            <wp:docPr id="1" name="图片 1" descr="新道合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道合作"/>
                    <pic:cNvPicPr>
                      <a:picLocks noChangeAspect="1"/>
                    </pic:cNvPicPr>
                  </pic:nvPicPr>
                  <pic:blipFill>
                    <a:blip r:embed="rId9"/>
                    <a:stretch>
                      <a:fillRect/>
                    </a:stretch>
                  </pic:blipFill>
                  <pic:spPr>
                    <a:xfrm>
                      <a:off x="0" y="0"/>
                      <a:ext cx="4734560" cy="4734560"/>
                    </a:xfrm>
                    <a:prstGeom prst="rect">
                      <a:avLst/>
                    </a:prstGeom>
                  </pic:spPr>
                </pic:pic>
              </a:graphicData>
            </a:graphic>
          </wp:inline>
        </w:drawing>
      </w:r>
    </w:p>
    <w:p w:rsidR="00C53652" w:rsidRPr="00D04879" w:rsidRDefault="00693B6F">
      <w:pPr>
        <w:numPr>
          <w:ilvl w:val="0"/>
          <w:numId w:val="2"/>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深化教育教学改革</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以教育教学改革项目为基础，不断推动学院的教育教学改革。学院坚持课堂教学改革为核心，实践教学为抓手，通过教育教学改革项目的实施不断提升学院的教育教学水平。学院省级教育教学改革项目</w:t>
      </w:r>
      <w:r w:rsidR="004679E8" w:rsidRPr="00D04879">
        <w:rPr>
          <w:rFonts w:ascii="仿宋_GB2312" w:eastAsia="仿宋_GB2312" w:hAnsi="仿宋_GB2312" w:cs="仿宋_GB2312" w:hint="eastAsia"/>
          <w:sz w:val="30"/>
          <w:szCs w:val="30"/>
        </w:rPr>
        <w:t>结题</w:t>
      </w:r>
      <w:r w:rsidRPr="00D04879">
        <w:rPr>
          <w:rFonts w:ascii="仿宋_GB2312" w:eastAsia="仿宋_GB2312" w:hAnsi="仿宋_GB2312" w:cs="仿宋_GB2312" w:hint="eastAsia"/>
          <w:sz w:val="30"/>
          <w:szCs w:val="30"/>
        </w:rPr>
        <w:t>1个，院级教育教学改革项目</w:t>
      </w:r>
      <w:r w:rsidR="004679E8" w:rsidRPr="00D04879">
        <w:rPr>
          <w:rFonts w:ascii="仿宋_GB2312" w:eastAsia="仿宋_GB2312" w:hAnsi="仿宋_GB2312" w:cs="仿宋_GB2312" w:hint="eastAsia"/>
          <w:sz w:val="30"/>
          <w:szCs w:val="30"/>
        </w:rPr>
        <w:t>新立项</w:t>
      </w:r>
      <w:r w:rsidRPr="00D04879">
        <w:rPr>
          <w:rFonts w:ascii="仿宋_GB2312" w:eastAsia="仿宋_GB2312" w:hAnsi="仿宋_GB2312" w:cs="仿宋_GB2312" w:hint="eastAsia"/>
          <w:sz w:val="30"/>
          <w:szCs w:val="30"/>
        </w:rPr>
        <w:t>6个，</w:t>
      </w:r>
      <w:r w:rsidR="004679E8" w:rsidRPr="00D04879">
        <w:rPr>
          <w:rFonts w:ascii="仿宋_GB2312" w:eastAsia="仿宋_GB2312" w:hAnsi="仿宋_GB2312" w:cs="仿宋_GB2312" w:hint="eastAsia"/>
          <w:sz w:val="30"/>
          <w:szCs w:val="30"/>
        </w:rPr>
        <w:t>在研项目12个，</w:t>
      </w:r>
      <w:r w:rsidRPr="00D04879">
        <w:rPr>
          <w:rFonts w:ascii="仿宋_GB2312" w:eastAsia="仿宋_GB2312" w:hAnsi="仿宋_GB2312" w:cs="仿宋_GB2312" w:hint="eastAsia"/>
          <w:sz w:val="30"/>
          <w:szCs w:val="30"/>
        </w:rPr>
        <w:t>全面覆盖了学院的各专业群，学院积极筹措资金保障各项工作的顺利实施。</w:t>
      </w:r>
    </w:p>
    <w:p w:rsidR="00C53652" w:rsidRPr="00D04879" w:rsidRDefault="00693B6F">
      <w:pPr>
        <w:numPr>
          <w:ilvl w:val="0"/>
          <w:numId w:val="2"/>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lastRenderedPageBreak/>
        <w:t>课程考核方式改革</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 xml:space="preserve">学院积极引导广大教师开展有利于增强学生自主学习、分析问题、解决问题能力的课程方式改革，引导教学内容和方法手段的改革，突出综合能力的培养，提高教学质量。 </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年全年学院累计完成了1</w:t>
      </w:r>
      <w:r w:rsidR="004679E8" w:rsidRPr="00D04879">
        <w:rPr>
          <w:rFonts w:ascii="仿宋_GB2312" w:eastAsia="仿宋_GB2312" w:hAnsi="仿宋_GB2312" w:cs="仿宋_GB2312" w:hint="eastAsia"/>
          <w:sz w:val="30"/>
          <w:szCs w:val="30"/>
        </w:rPr>
        <w:t>2</w:t>
      </w:r>
      <w:r w:rsidRPr="00D04879">
        <w:rPr>
          <w:rFonts w:ascii="仿宋_GB2312" w:eastAsia="仿宋_GB2312" w:hAnsi="仿宋_GB2312" w:cs="仿宋_GB2312" w:hint="eastAsia"/>
          <w:sz w:val="30"/>
          <w:szCs w:val="30"/>
        </w:rPr>
        <w:t xml:space="preserve">0多门课程的考核方式的改革，任课教师以人才培养方案及《学生学习考核管理办法》为依据，采用灵活多样的形式，以能力培养要求为目标，以激发学生兴趣和实践动手能力为目的，科学合理的进行课堂教学组织，加大过程性考核比重，考核成绩占到课程总成绩的一半以上，大大提高了学生成绩的客观性和真实性。 </w:t>
      </w:r>
    </w:p>
    <w:p w:rsidR="00C53652" w:rsidRPr="00D04879" w:rsidRDefault="00693B6F">
      <w:pPr>
        <w:ind w:firstLine="600"/>
        <w:rPr>
          <w:rFonts w:ascii="仿宋_GB2312" w:eastAsia="仿宋_GB2312" w:hAnsi="仿宋_GB2312" w:cs="仿宋_GB2312"/>
          <w:b/>
          <w:bCs/>
          <w:sz w:val="28"/>
          <w:szCs w:val="28"/>
        </w:rPr>
      </w:pPr>
      <w:r w:rsidRPr="00D04879">
        <w:rPr>
          <w:rFonts w:ascii="仿宋_GB2312" w:eastAsia="仿宋_GB2312" w:hAnsi="仿宋_GB2312" w:cs="仿宋_GB2312" w:hint="eastAsia"/>
          <w:b/>
          <w:bCs/>
          <w:sz w:val="28"/>
          <w:szCs w:val="28"/>
        </w:rPr>
        <w:t>典型案例2：实施“四位一体”服务型教学模式</w:t>
      </w:r>
    </w:p>
    <w:p w:rsidR="00C53652" w:rsidRPr="00D04879" w:rsidRDefault="00693B6F">
      <w:pPr>
        <w:ind w:firstLine="600"/>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学院根据人才培养目标及培养标准，全面梳理课程体系，科学合理设置各课程模块及课时要求，构建由“通识教育课程、公共基础课程、专业教育课程及实践教学环节”四部分有机融合、层次分明、比例协调的课程体系；根据各专业人才培养要求，不断整合优化、更新教学内容，并注重将学科前沿知识、最新科研成果引入课堂、引进教材；改革课堂教学方式，鼓励有条件的专业实行小班教学，引入微课、慕课等信息化教学手段，倡导研究式、讨论式、案例式等教学方法，减少教师课堂讲授学时，引导学生自主学习，促进学生研讨性学习；改革课程考核模式，加强过程考核，根据课程特点及教学要求探索多样化、科学化、合理化、可操作性强的考核方式。</w:t>
      </w:r>
    </w:p>
    <w:p w:rsidR="00C53652" w:rsidRPr="00D04879" w:rsidRDefault="00C80542">
      <w:pPr>
        <w:pStyle w:val="3"/>
        <w:rPr>
          <w:sz w:val="30"/>
          <w:szCs w:val="30"/>
        </w:rPr>
      </w:pPr>
      <w:bookmarkStart w:id="10" w:name="_Toc500489717"/>
      <w:r w:rsidRPr="00D04879">
        <w:rPr>
          <w:rFonts w:hint="eastAsia"/>
          <w:sz w:val="30"/>
          <w:szCs w:val="30"/>
        </w:rPr>
        <w:lastRenderedPageBreak/>
        <w:t>（五）</w:t>
      </w:r>
      <w:r w:rsidR="00693B6F" w:rsidRPr="00D04879">
        <w:rPr>
          <w:rFonts w:hint="eastAsia"/>
          <w:sz w:val="30"/>
          <w:szCs w:val="30"/>
        </w:rPr>
        <w:t>师资队伍建设</w:t>
      </w:r>
      <w:bookmarkEnd w:id="10"/>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1.进一步加大师资培训力度</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年，学院教师发展中心的各项工作</w:t>
      </w:r>
      <w:r w:rsidR="004679E8" w:rsidRPr="00D04879">
        <w:rPr>
          <w:rFonts w:ascii="仿宋_GB2312" w:eastAsia="仿宋_GB2312" w:hAnsi="仿宋_GB2312" w:cs="仿宋_GB2312" w:hint="eastAsia"/>
          <w:sz w:val="30"/>
          <w:szCs w:val="30"/>
        </w:rPr>
        <w:t>全面开展</w:t>
      </w:r>
      <w:r w:rsidRPr="00D04879">
        <w:rPr>
          <w:rFonts w:ascii="仿宋_GB2312" w:eastAsia="仿宋_GB2312" w:hAnsi="仿宋_GB2312" w:cs="仿宋_GB2312" w:hint="eastAsia"/>
          <w:sz w:val="30"/>
          <w:szCs w:val="30"/>
        </w:rPr>
        <w:t>，建立健全了教师发展的各项制度及实施细则。建立了教师研讨沙龙、微格教室、教改科研中心、教师论坛、罗冬梅名师工作室等功能室，推动教师发展的各项工作的顺利进行。</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邀请校内外名师、专家等通过名师讲堂、学术报告、教学示范等形式对学院教师进行了400多人次的培训；同时积极派出教师参加各项培训160余人次，其中假期企业培训90余人次。</w:t>
      </w:r>
    </w:p>
    <w:p w:rsidR="00C53652" w:rsidRPr="00D04879" w:rsidRDefault="00693B6F">
      <w:pPr>
        <w:numPr>
          <w:ilvl w:val="0"/>
          <w:numId w:val="3"/>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引进高水平师资，扩充师资队伍</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引进教师39人，均具有硕士以上学位，其中博士2人，行业专家2人，一线技师工程师12人。学院积极完善“兼职教师资源库”，全年聘请企业和行业兼职教师180余人次，年度总授课量达2.1万课时，占到专业课授课量的40%以上。</w:t>
      </w:r>
    </w:p>
    <w:p w:rsidR="00C53652" w:rsidRPr="00D04879" w:rsidRDefault="00693B6F">
      <w:pPr>
        <w:numPr>
          <w:ilvl w:val="0"/>
          <w:numId w:val="3"/>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实施名师引领工程</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w:t>
      </w:r>
      <w:r w:rsidR="004679E8" w:rsidRPr="00D04879">
        <w:rPr>
          <w:rFonts w:ascii="仿宋_GB2312" w:eastAsia="仿宋_GB2312" w:hAnsi="仿宋_GB2312" w:cs="仿宋_GB2312" w:hint="eastAsia"/>
          <w:sz w:val="30"/>
          <w:szCs w:val="30"/>
        </w:rPr>
        <w:t>在“罗冬梅名师工作室”基础上，</w:t>
      </w:r>
      <w:r w:rsidRPr="00D04879">
        <w:rPr>
          <w:rFonts w:ascii="仿宋_GB2312" w:eastAsia="仿宋_GB2312" w:hAnsi="仿宋_GB2312" w:cs="仿宋_GB2312" w:hint="eastAsia"/>
          <w:sz w:val="30"/>
          <w:szCs w:val="30"/>
        </w:rPr>
        <w:t xml:space="preserve">积极聘请国家级、省级教学名师对学院教师进行培训与业务指导，在名师引领下，学院通过完善的机制带动、扎实的举措推进，逐步建成一支素质优良、结构合理、专兼结合、充满活力的高水平专业师资队伍，有力地促进了学院事业发展。 </w:t>
      </w:r>
    </w:p>
    <w:p w:rsidR="00C53652" w:rsidRPr="00D04879" w:rsidRDefault="00C80542">
      <w:pPr>
        <w:pStyle w:val="3"/>
        <w:rPr>
          <w:sz w:val="30"/>
          <w:szCs w:val="30"/>
        </w:rPr>
      </w:pPr>
      <w:bookmarkStart w:id="11" w:name="_Toc500489718"/>
      <w:r w:rsidRPr="00D04879">
        <w:rPr>
          <w:rFonts w:hint="eastAsia"/>
          <w:sz w:val="30"/>
          <w:szCs w:val="30"/>
        </w:rPr>
        <w:t>（六</w:t>
      </w:r>
      <w:r w:rsidR="00693B6F" w:rsidRPr="00D04879">
        <w:rPr>
          <w:rFonts w:hint="eastAsia"/>
          <w:sz w:val="30"/>
          <w:szCs w:val="30"/>
        </w:rPr>
        <w:t>）实践教学</w:t>
      </w:r>
      <w:bookmarkEnd w:id="11"/>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1.进一步优化实践教学体系</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lastRenderedPageBreak/>
        <w:t>学院依据《实践教学体系建设及运行指导意见》，制定和完善了实践教学管理制度。各专业以技能培养为主线，按照基本技能、专项技能和综合职业技能的层次结构，构建了识岗、学岗、顶岗的递进式实践教学体系，30个专业的实践教学时数在专业课时中的占比均达到50%以上。考核评价环节加大技能考核比重，职业技能鉴定课程实施课程考核和职业技能鉴定</w:t>
      </w:r>
      <w:r w:rsidR="0070252F" w:rsidRPr="00D04879">
        <w:rPr>
          <w:rFonts w:ascii="仿宋_GB2312" w:eastAsia="仿宋_GB2312" w:hAnsi="仿宋_GB2312" w:cs="仿宋_GB2312" w:hint="eastAsia"/>
          <w:sz w:val="30"/>
          <w:szCs w:val="30"/>
        </w:rPr>
        <w:t>相</w:t>
      </w:r>
      <w:r w:rsidRPr="00D04879">
        <w:rPr>
          <w:rFonts w:ascii="仿宋_GB2312" w:eastAsia="仿宋_GB2312" w:hAnsi="仿宋_GB2312" w:cs="仿宋_GB2312" w:hint="eastAsia"/>
          <w:sz w:val="30"/>
          <w:szCs w:val="30"/>
        </w:rPr>
        <w:t xml:space="preserve">结合，有力保障了学生技能培养效果。 </w:t>
      </w:r>
    </w:p>
    <w:p w:rsidR="00C53652" w:rsidRPr="00D04879" w:rsidRDefault="00693B6F">
      <w:pPr>
        <w:numPr>
          <w:ilvl w:val="0"/>
          <w:numId w:val="4"/>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加强校内外实验实训基地建设</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年学院</w:t>
      </w:r>
      <w:r w:rsidR="004679E8" w:rsidRPr="00D04879">
        <w:rPr>
          <w:rFonts w:ascii="仿宋_GB2312" w:eastAsia="仿宋_GB2312" w:hAnsi="仿宋_GB2312" w:cs="仿宋_GB2312" w:hint="eastAsia"/>
          <w:sz w:val="30"/>
          <w:szCs w:val="30"/>
        </w:rPr>
        <w:t>在西咸校区新建实验实训室13个</w:t>
      </w:r>
      <w:r w:rsidRPr="00D04879">
        <w:rPr>
          <w:rFonts w:ascii="仿宋_GB2312" w:eastAsia="仿宋_GB2312" w:hAnsi="仿宋_GB2312" w:cs="仿宋_GB2312" w:hint="eastAsia"/>
          <w:sz w:val="30"/>
          <w:szCs w:val="30"/>
        </w:rPr>
        <w:t>，投资总额</w:t>
      </w:r>
      <w:r w:rsidR="004679E8" w:rsidRPr="00D04879">
        <w:rPr>
          <w:rFonts w:ascii="仿宋_GB2312" w:eastAsia="仿宋_GB2312" w:hAnsi="仿宋_GB2312" w:cs="仿宋_GB2312" w:hint="eastAsia"/>
          <w:sz w:val="30"/>
          <w:szCs w:val="30"/>
        </w:rPr>
        <w:t>10</w:t>
      </w:r>
      <w:r w:rsidRPr="00D04879">
        <w:rPr>
          <w:rFonts w:ascii="仿宋_GB2312" w:eastAsia="仿宋_GB2312" w:hAnsi="仿宋_GB2312" w:cs="仿宋_GB2312" w:hint="eastAsia"/>
          <w:sz w:val="30"/>
          <w:szCs w:val="30"/>
        </w:rPr>
        <w:t>00余万元，优化了信息综合实训室的软硬件设施，提升服务教育教学质量。学院</w:t>
      </w:r>
      <w:r w:rsidR="004679E8" w:rsidRPr="00D04879">
        <w:rPr>
          <w:rFonts w:ascii="仿宋_GB2312" w:eastAsia="仿宋_GB2312" w:hAnsi="仿宋_GB2312" w:cs="仿宋_GB2312" w:hint="eastAsia"/>
          <w:sz w:val="30"/>
          <w:szCs w:val="30"/>
        </w:rPr>
        <w:t>在西咸</w:t>
      </w:r>
      <w:r w:rsidRPr="00D04879">
        <w:rPr>
          <w:rFonts w:ascii="仿宋_GB2312" w:eastAsia="仿宋_GB2312" w:hAnsi="仿宋_GB2312" w:cs="仿宋_GB2312" w:hint="eastAsia"/>
          <w:sz w:val="30"/>
          <w:szCs w:val="30"/>
        </w:rPr>
        <w:t>校区建设</w:t>
      </w:r>
      <w:r w:rsidR="0070252F" w:rsidRPr="00D04879">
        <w:rPr>
          <w:rFonts w:ascii="仿宋_GB2312" w:eastAsia="仿宋_GB2312" w:hAnsi="仿宋_GB2312" w:cs="仿宋_GB2312" w:hint="eastAsia"/>
          <w:sz w:val="30"/>
          <w:szCs w:val="30"/>
        </w:rPr>
        <w:t>的</w:t>
      </w:r>
      <w:r w:rsidRPr="00D04879">
        <w:rPr>
          <w:rFonts w:ascii="仿宋_GB2312" w:eastAsia="仿宋_GB2312" w:hAnsi="仿宋_GB2312" w:cs="仿宋_GB2312" w:hint="eastAsia"/>
          <w:sz w:val="30"/>
          <w:szCs w:val="30"/>
        </w:rPr>
        <w:t>工程综合训练中心、创新创业孵化中心等项目，将满足学院学生的各项校内实训需求。</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学院积极拓展学生顶岗实习实训基地建设，强化与千锋公司、新道公司等公司的合作，通过岗前培训、岗位实践、岗位反馈来不断提升学生的就业能力，201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届毕业生有1200余人参加了学院组织的顶岗实习，1</w:t>
      </w:r>
      <w:r w:rsidR="004679E8" w:rsidRPr="00D04879">
        <w:rPr>
          <w:rFonts w:ascii="仿宋_GB2312" w:eastAsia="仿宋_GB2312" w:hAnsi="仿宋_GB2312" w:cs="仿宋_GB2312" w:hint="eastAsia"/>
          <w:sz w:val="30"/>
          <w:szCs w:val="30"/>
        </w:rPr>
        <w:t>1</w:t>
      </w:r>
      <w:r w:rsidRPr="00D04879">
        <w:rPr>
          <w:rFonts w:ascii="仿宋_GB2312" w:eastAsia="仿宋_GB2312" w:hAnsi="仿宋_GB2312" w:cs="仿宋_GB2312" w:hint="eastAsia"/>
          <w:sz w:val="30"/>
          <w:szCs w:val="30"/>
        </w:rPr>
        <w:t>00余人自主进行顶岗实习。</w:t>
      </w:r>
    </w:p>
    <w:p w:rsidR="00C53652" w:rsidRPr="00D04879" w:rsidRDefault="00693B6F">
      <w:pPr>
        <w:numPr>
          <w:ilvl w:val="0"/>
          <w:numId w:val="4"/>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进一步完善实践教学管理体系</w:t>
      </w:r>
    </w:p>
    <w:p w:rsidR="00C53652" w:rsidRPr="00D04879" w:rsidRDefault="00693B6F">
      <w:pPr>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 xml:space="preserve">   学院修订</w:t>
      </w:r>
      <w:r w:rsidR="0070252F" w:rsidRPr="00D04879">
        <w:rPr>
          <w:rFonts w:ascii="仿宋_GB2312" w:eastAsia="仿宋_GB2312" w:hAnsi="仿宋_GB2312" w:cs="仿宋_GB2312" w:hint="eastAsia"/>
          <w:sz w:val="30"/>
          <w:szCs w:val="30"/>
        </w:rPr>
        <w:t>了</w:t>
      </w:r>
      <w:r w:rsidRPr="00D04879">
        <w:rPr>
          <w:rFonts w:ascii="仿宋_GB2312" w:eastAsia="仿宋_GB2312" w:hAnsi="仿宋_GB2312" w:cs="仿宋_GB2312" w:hint="eastAsia"/>
          <w:sz w:val="30"/>
          <w:szCs w:val="30"/>
        </w:rPr>
        <w:t>《校内实训室（基地）建设管理办法》、《教学仪器设备使用管理制度》、《实训基地（室）日常管理制度》</w:t>
      </w:r>
      <w:r w:rsidR="004679E8" w:rsidRPr="00D04879">
        <w:rPr>
          <w:rFonts w:ascii="仿宋_GB2312" w:eastAsia="仿宋_GB2312" w:hAnsi="仿宋_GB2312" w:cs="仿宋_GB2312" w:hint="eastAsia"/>
          <w:sz w:val="30"/>
          <w:szCs w:val="30"/>
        </w:rPr>
        <w:t>、《毕业实习管理规定》</w:t>
      </w:r>
      <w:r w:rsidRPr="00D04879">
        <w:rPr>
          <w:rFonts w:ascii="仿宋_GB2312" w:eastAsia="仿宋_GB2312" w:hAnsi="仿宋_GB2312" w:cs="仿宋_GB2312" w:hint="eastAsia"/>
          <w:sz w:val="30"/>
          <w:szCs w:val="30"/>
        </w:rPr>
        <w:t>等制度文件，不断优化实践教学体系，全面推行实训基地“6S”管理，将企业现场管理的要求融入试验实训环节，明确了检查与评价办法，有效提升了实践教学项目开出</w:t>
      </w:r>
      <w:r w:rsidRPr="00D04879">
        <w:rPr>
          <w:rFonts w:ascii="仿宋_GB2312" w:eastAsia="仿宋_GB2312" w:hAnsi="仿宋_GB2312" w:cs="仿宋_GB2312" w:hint="eastAsia"/>
          <w:sz w:val="30"/>
          <w:szCs w:val="30"/>
        </w:rPr>
        <w:lastRenderedPageBreak/>
        <w:t>率。</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4.加强顶岗实习监督与指导</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届学生有2</w:t>
      </w:r>
      <w:r w:rsidR="004679E8" w:rsidRPr="00D04879">
        <w:rPr>
          <w:rFonts w:ascii="仿宋_GB2312" w:eastAsia="仿宋_GB2312" w:hAnsi="仿宋_GB2312" w:cs="仿宋_GB2312" w:hint="eastAsia"/>
          <w:sz w:val="30"/>
          <w:szCs w:val="30"/>
        </w:rPr>
        <w:t>4</w:t>
      </w:r>
      <w:r w:rsidRPr="00D04879">
        <w:rPr>
          <w:rFonts w:ascii="仿宋_GB2312" w:eastAsia="仿宋_GB2312" w:hAnsi="仿宋_GB2312" w:cs="仿宋_GB2312" w:hint="eastAsia"/>
          <w:sz w:val="30"/>
          <w:szCs w:val="30"/>
        </w:rPr>
        <w:t>00余人参加了企业顶岗实习，其中学院统一安排在实习实训基地有1200余人，1000余人自主选择企业参加顶岗实习，专业相近岗位占90%。</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为了解企业对顶岗实习学生认可度和基本要求，规范顶岗实习，加强顶岗实习管理，为专业建设搜集第一手材料，学院将顶岗实习作为教学检查的一项重要内容，逐个学生核实情况，保证了校内、企业双指导教师的落实。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年，安排 8个顶岗实习巡查小组奔赴学生顶岗实习一线开展专项检查和调研。</w:t>
      </w:r>
    </w:p>
    <w:p w:rsidR="00C53652" w:rsidRPr="00D04879" w:rsidRDefault="00693B6F">
      <w:pPr>
        <w:pStyle w:val="3"/>
        <w:rPr>
          <w:sz w:val="30"/>
          <w:szCs w:val="30"/>
        </w:rPr>
      </w:pPr>
      <w:bookmarkStart w:id="12" w:name="_Toc500489719"/>
      <w:r w:rsidRPr="00D04879">
        <w:rPr>
          <w:rFonts w:hint="eastAsia"/>
          <w:sz w:val="30"/>
          <w:szCs w:val="30"/>
        </w:rPr>
        <w:t>（</w:t>
      </w:r>
      <w:r w:rsidR="00C80542" w:rsidRPr="00D04879">
        <w:rPr>
          <w:rFonts w:hint="eastAsia"/>
          <w:sz w:val="30"/>
          <w:szCs w:val="30"/>
        </w:rPr>
        <w:t>七</w:t>
      </w:r>
      <w:r w:rsidRPr="00D04879">
        <w:rPr>
          <w:rFonts w:hint="eastAsia"/>
          <w:sz w:val="30"/>
          <w:szCs w:val="30"/>
        </w:rPr>
        <w:t>）人才培养质量不断提升</w:t>
      </w:r>
      <w:bookmarkEnd w:id="12"/>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学院积极举办各类院级技能大赛，通过技能大赛检验教育教学水平，为学院教育教学改革提供经验。学院201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年先后举办了6次、16项学科技能比赛，全院学生共3300余人次参加竞赛。</w:t>
      </w:r>
    </w:p>
    <w:p w:rsidR="0070252F" w:rsidRPr="00D04879" w:rsidRDefault="00693B6F">
      <w:pPr>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学院积极派出学生参加各项技能竞赛，</w:t>
      </w:r>
      <w:r w:rsidR="0070252F" w:rsidRPr="00D04879">
        <w:rPr>
          <w:rFonts w:ascii="仿宋_GB2312" w:eastAsia="仿宋_GB2312" w:hAnsi="仿宋_GB2312" w:cs="仿宋_GB2312" w:hint="eastAsia"/>
          <w:sz w:val="30"/>
          <w:szCs w:val="30"/>
        </w:rPr>
        <w:t>并</w:t>
      </w:r>
      <w:r w:rsidRPr="00D04879">
        <w:rPr>
          <w:rFonts w:ascii="仿宋_GB2312" w:eastAsia="仿宋_GB2312" w:hAnsi="仿宋_GB2312" w:cs="仿宋_GB2312" w:hint="eastAsia"/>
          <w:sz w:val="30"/>
          <w:szCs w:val="30"/>
        </w:rPr>
        <w:t>获得优异成绩。截至目前，学院在学科及职业技能竞赛中获得国家</w:t>
      </w:r>
      <w:r w:rsidR="004679E8" w:rsidRPr="00D04879">
        <w:rPr>
          <w:rFonts w:ascii="仿宋_GB2312" w:eastAsia="仿宋_GB2312" w:hAnsi="仿宋_GB2312" w:cs="仿宋_GB2312" w:hint="eastAsia"/>
          <w:sz w:val="30"/>
          <w:szCs w:val="30"/>
        </w:rPr>
        <w:t>二</w:t>
      </w:r>
      <w:r w:rsidRPr="00D04879">
        <w:rPr>
          <w:rFonts w:ascii="仿宋_GB2312" w:eastAsia="仿宋_GB2312" w:hAnsi="仿宋_GB2312" w:cs="仿宋_GB2312" w:hint="eastAsia"/>
          <w:sz w:val="30"/>
          <w:szCs w:val="30"/>
        </w:rPr>
        <w:t>等奖</w:t>
      </w:r>
      <w:r w:rsidR="004679E8" w:rsidRPr="00D04879">
        <w:rPr>
          <w:rFonts w:ascii="仿宋_GB2312" w:eastAsia="仿宋_GB2312" w:hAnsi="仿宋_GB2312" w:cs="仿宋_GB2312" w:hint="eastAsia"/>
          <w:sz w:val="30"/>
          <w:szCs w:val="30"/>
        </w:rPr>
        <w:t>5</w:t>
      </w:r>
      <w:r w:rsidRPr="00D04879">
        <w:rPr>
          <w:rFonts w:ascii="仿宋_GB2312" w:eastAsia="仿宋_GB2312" w:hAnsi="仿宋_GB2312" w:cs="仿宋_GB2312" w:hint="eastAsia"/>
          <w:sz w:val="30"/>
          <w:szCs w:val="30"/>
        </w:rPr>
        <w:t>项，省级一等奖6项，二等奖1项，三等奖2项，其中数学建模竞赛中学院</w:t>
      </w:r>
      <w:r w:rsidR="0070252F" w:rsidRPr="00D04879">
        <w:rPr>
          <w:rFonts w:ascii="仿宋_GB2312" w:eastAsia="仿宋_GB2312" w:hAnsi="仿宋_GB2312" w:cs="仿宋_GB2312" w:hint="eastAsia"/>
          <w:sz w:val="30"/>
          <w:szCs w:val="30"/>
        </w:rPr>
        <w:t>8</w:t>
      </w:r>
      <w:r w:rsidR="004679E8" w:rsidRPr="00D04879">
        <w:rPr>
          <w:rFonts w:ascii="仿宋_GB2312" w:eastAsia="仿宋_GB2312" w:hAnsi="仿宋_GB2312" w:cs="仿宋_GB2312" w:hint="eastAsia"/>
          <w:sz w:val="30"/>
          <w:szCs w:val="30"/>
        </w:rPr>
        <w:t>支参赛队伍获得国家二等奖</w:t>
      </w:r>
      <w:r w:rsidR="0070252F" w:rsidRPr="00D04879">
        <w:rPr>
          <w:rFonts w:ascii="仿宋_GB2312" w:eastAsia="仿宋_GB2312" w:hAnsi="仿宋_GB2312" w:cs="仿宋_GB2312" w:hint="eastAsia"/>
          <w:sz w:val="30"/>
          <w:szCs w:val="30"/>
        </w:rPr>
        <w:t>2</w:t>
      </w:r>
      <w:r w:rsidR="004679E8" w:rsidRPr="00D04879">
        <w:rPr>
          <w:rFonts w:ascii="仿宋_GB2312" w:eastAsia="仿宋_GB2312" w:hAnsi="仿宋_GB2312" w:cs="仿宋_GB2312" w:hint="eastAsia"/>
          <w:sz w:val="30"/>
          <w:szCs w:val="30"/>
        </w:rPr>
        <w:t>项，省级一等奖</w:t>
      </w:r>
      <w:r w:rsidR="0070252F" w:rsidRPr="00D04879">
        <w:rPr>
          <w:rFonts w:ascii="仿宋_GB2312" w:eastAsia="仿宋_GB2312" w:hAnsi="仿宋_GB2312" w:cs="仿宋_GB2312" w:hint="eastAsia"/>
          <w:sz w:val="30"/>
          <w:szCs w:val="30"/>
        </w:rPr>
        <w:t>5</w:t>
      </w:r>
      <w:r w:rsidR="004679E8" w:rsidRPr="00D04879">
        <w:rPr>
          <w:rFonts w:ascii="仿宋_GB2312" w:eastAsia="仿宋_GB2312" w:hAnsi="仿宋_GB2312" w:cs="仿宋_GB2312" w:hint="eastAsia"/>
          <w:sz w:val="30"/>
          <w:szCs w:val="30"/>
        </w:rPr>
        <w:t>项</w:t>
      </w:r>
      <w:r w:rsidRPr="00D04879">
        <w:rPr>
          <w:rFonts w:ascii="仿宋_GB2312" w:eastAsia="仿宋_GB2312" w:hAnsi="仿宋_GB2312" w:cs="仿宋_GB2312" w:hint="eastAsia"/>
          <w:sz w:val="30"/>
          <w:szCs w:val="30"/>
        </w:rPr>
        <w:t>，位居陕西省同类院校首位</w:t>
      </w:r>
      <w:r w:rsidR="0070252F" w:rsidRPr="00D04879">
        <w:rPr>
          <w:rFonts w:ascii="仿宋_GB2312" w:eastAsia="仿宋_GB2312" w:hAnsi="仿宋_GB2312" w:cs="仿宋_GB2312" w:hint="eastAsia"/>
          <w:sz w:val="30"/>
          <w:szCs w:val="30"/>
        </w:rPr>
        <w:t>。</w:t>
      </w:r>
    </w:p>
    <w:p w:rsidR="00C53652" w:rsidRPr="00D04879" w:rsidRDefault="0070252F" w:rsidP="0070252F">
      <w:pPr>
        <w:ind w:firstLineChars="200"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建立教学质量保证体系，持续提高教学质量。</w:t>
      </w:r>
      <w:r w:rsidR="00693B6F" w:rsidRPr="00D04879">
        <w:rPr>
          <w:rFonts w:ascii="仿宋_GB2312" w:eastAsia="仿宋_GB2312" w:hAnsi="仿宋_GB2312" w:cs="仿宋_GB2312" w:hint="eastAsia"/>
          <w:sz w:val="30"/>
          <w:szCs w:val="30"/>
        </w:rPr>
        <w:t>学院建立了完善的教学质量监控和评价体系。体系包含教学设计监控、教学过程监控、教学效果监控和教学质量评价四个方面，涵盖了人才培</w:t>
      </w:r>
      <w:r w:rsidR="00693B6F" w:rsidRPr="00D04879">
        <w:rPr>
          <w:rFonts w:ascii="仿宋_GB2312" w:eastAsia="仿宋_GB2312" w:hAnsi="仿宋_GB2312" w:cs="仿宋_GB2312" w:hint="eastAsia"/>
          <w:sz w:val="30"/>
          <w:szCs w:val="30"/>
        </w:rPr>
        <w:lastRenderedPageBreak/>
        <w:t xml:space="preserve">养方案、课程标准、理论教学、实践教学、顶岗实习、毕业设计、考试命题与阅卷、评教、第三方评价、毕业生质量跟踪、学籍管理、教学档案资料管理等人才培养的全过程。为保证体系健康运行，学院明确了质量监控评价体系各参与部门的职责及信息反馈渠道，同时从人才培养目标、教学质量标准、教学质量监控、教学质量评价 4 个方面，分 10 个子项目、36 个支撑点，制定配套制度文件 30 项，有力保障了监控体系顺利实施和教学各环节的规范高效运行。 </w:t>
      </w:r>
    </w:p>
    <w:p w:rsidR="00C53652" w:rsidRPr="00D04879" w:rsidRDefault="00C80542" w:rsidP="00C80542">
      <w:pPr>
        <w:pStyle w:val="3"/>
        <w:rPr>
          <w:sz w:val="30"/>
          <w:szCs w:val="30"/>
        </w:rPr>
      </w:pPr>
      <w:bookmarkStart w:id="13" w:name="_Toc500489720"/>
      <w:r w:rsidRPr="00D04879">
        <w:rPr>
          <w:rFonts w:hint="eastAsia"/>
          <w:sz w:val="30"/>
          <w:szCs w:val="30"/>
        </w:rPr>
        <w:t>（八</w:t>
      </w:r>
      <w:r w:rsidR="00693B6F" w:rsidRPr="00D04879">
        <w:rPr>
          <w:rFonts w:hint="eastAsia"/>
          <w:sz w:val="30"/>
          <w:szCs w:val="30"/>
        </w:rPr>
        <w:t>）</w:t>
      </w:r>
      <w:r w:rsidRPr="00D04879">
        <w:rPr>
          <w:rFonts w:hint="eastAsia"/>
          <w:sz w:val="30"/>
          <w:szCs w:val="30"/>
        </w:rPr>
        <w:t>技能大赛</w:t>
      </w:r>
      <w:bookmarkEnd w:id="13"/>
    </w:p>
    <w:p w:rsidR="00C80542" w:rsidRPr="00D04879" w:rsidRDefault="006C66E6" w:rsidP="00C80542">
      <w:pPr>
        <w:rPr>
          <w:rFonts w:ascii="仿宋_GB2312" w:eastAsia="仿宋_GB2312"/>
          <w:sz w:val="30"/>
          <w:szCs w:val="30"/>
        </w:rPr>
      </w:pPr>
      <w:r w:rsidRPr="00D04879">
        <w:rPr>
          <w:rFonts w:ascii="仿宋_GB2312" w:eastAsia="仿宋_GB2312" w:hint="eastAsia"/>
          <w:sz w:val="30"/>
          <w:szCs w:val="30"/>
        </w:rPr>
        <w:t xml:space="preserve">    学院历来重视技能大赛，将技能大赛作为学院教育教学成果检验的重要标准，逐步建立起校赛、省赛、国赛三级监测体制，2017年学院组织校级技能大赛涵盖7个专业类别18个分项，同时选拔优秀团队8个参加省级技能大赛，</w:t>
      </w:r>
      <w:r w:rsidR="003E1941" w:rsidRPr="00D04879">
        <w:rPr>
          <w:rFonts w:ascii="仿宋_GB2312" w:eastAsia="仿宋_GB2312" w:hint="eastAsia"/>
          <w:sz w:val="30"/>
          <w:szCs w:val="30"/>
        </w:rPr>
        <w:t>其中“移动互联”项目继2016年后再次获省级三等奖，并代表陕西省参加国赛。</w:t>
      </w:r>
    </w:p>
    <w:p w:rsidR="00C53652" w:rsidRPr="00D04879" w:rsidRDefault="00693B6F">
      <w:pPr>
        <w:pStyle w:val="2"/>
        <w:jc w:val="center"/>
      </w:pPr>
      <w:bookmarkStart w:id="14" w:name="_Toc500489721"/>
      <w:r w:rsidRPr="00D04879">
        <w:rPr>
          <w:rFonts w:hint="eastAsia"/>
        </w:rPr>
        <w:t>三、学生发展</w:t>
      </w:r>
      <w:bookmarkEnd w:id="14"/>
    </w:p>
    <w:p w:rsidR="00C53652" w:rsidRPr="00D04879" w:rsidRDefault="00693B6F">
      <w:pPr>
        <w:pStyle w:val="3"/>
        <w:rPr>
          <w:sz w:val="30"/>
          <w:szCs w:val="30"/>
        </w:rPr>
      </w:pPr>
      <w:bookmarkStart w:id="15" w:name="_Toc500489722"/>
      <w:r w:rsidRPr="00D04879">
        <w:rPr>
          <w:rFonts w:hint="eastAsia"/>
          <w:sz w:val="30"/>
          <w:szCs w:val="30"/>
        </w:rPr>
        <w:t>（一）生源结构日趋合理</w:t>
      </w:r>
      <w:bookmarkEnd w:id="15"/>
    </w:p>
    <w:p w:rsidR="00C53652" w:rsidRPr="00D04879" w:rsidRDefault="0070252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为保证人才培养</w:t>
      </w:r>
      <w:r w:rsidR="00693B6F" w:rsidRPr="00D04879">
        <w:rPr>
          <w:rFonts w:ascii="仿宋_GB2312" w:eastAsia="仿宋_GB2312" w:hAnsi="仿宋_GB2312" w:cs="仿宋_GB2312" w:hint="eastAsia"/>
          <w:sz w:val="30"/>
          <w:szCs w:val="30"/>
        </w:rPr>
        <w:t xml:space="preserve">质量，学院坚持内涵式发展，不盲目扩大办学规模，连续多年稳定保持 3000 人左右的年招生规模，充分保证学生学习成长必须的教学资源。今年，通过高考招生和综合评价考试招生两种途径共录取三年制高职3225人，具体情况见下表 1。 </w:t>
      </w:r>
    </w:p>
    <w:p w:rsidR="00C53652" w:rsidRPr="00D04879" w:rsidRDefault="00693B6F">
      <w:pPr>
        <w:ind w:firstLine="600"/>
        <w:jc w:val="center"/>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表1：学院201</w:t>
      </w:r>
      <w:r w:rsidR="004679E8"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年招生信息一览表</w:t>
      </w:r>
    </w:p>
    <w:tbl>
      <w:tblPr>
        <w:tblStyle w:val="a5"/>
        <w:tblW w:w="8380" w:type="dxa"/>
        <w:tblLayout w:type="fixed"/>
        <w:tblLook w:val="04A0"/>
      </w:tblPr>
      <w:tblGrid>
        <w:gridCol w:w="2666"/>
        <w:gridCol w:w="2303"/>
        <w:gridCol w:w="1688"/>
        <w:gridCol w:w="1723"/>
      </w:tblGrid>
      <w:tr w:rsidR="00C53652" w:rsidRPr="00D04879">
        <w:trPr>
          <w:trHeight w:val="605"/>
        </w:trPr>
        <w:tc>
          <w:tcPr>
            <w:tcW w:w="2666" w:type="dxa"/>
          </w:tcPr>
          <w:p w:rsidR="00C53652" w:rsidRPr="00D04879" w:rsidRDefault="00693B6F">
            <w:pP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lastRenderedPageBreak/>
              <w:t>考试类别</w:t>
            </w:r>
          </w:p>
        </w:tc>
        <w:tc>
          <w:tcPr>
            <w:tcW w:w="2303"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招生计划人数</w:t>
            </w:r>
          </w:p>
        </w:tc>
        <w:tc>
          <w:tcPr>
            <w:tcW w:w="1688"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录取人数</w:t>
            </w:r>
          </w:p>
        </w:tc>
        <w:tc>
          <w:tcPr>
            <w:tcW w:w="1723"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报到人数</w:t>
            </w:r>
          </w:p>
        </w:tc>
      </w:tr>
      <w:tr w:rsidR="00C53652" w:rsidRPr="00D04879">
        <w:trPr>
          <w:trHeight w:val="605"/>
        </w:trPr>
        <w:tc>
          <w:tcPr>
            <w:tcW w:w="2666" w:type="dxa"/>
          </w:tcPr>
          <w:p w:rsidR="00C53652" w:rsidRPr="00D04879" w:rsidRDefault="00693B6F">
            <w:pP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综合评价招生</w:t>
            </w:r>
          </w:p>
        </w:tc>
        <w:tc>
          <w:tcPr>
            <w:tcW w:w="2303" w:type="dxa"/>
          </w:tcPr>
          <w:p w:rsidR="00C53652" w:rsidRPr="00D04879" w:rsidRDefault="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1500</w:t>
            </w:r>
          </w:p>
        </w:tc>
        <w:tc>
          <w:tcPr>
            <w:tcW w:w="1688" w:type="dxa"/>
          </w:tcPr>
          <w:p w:rsidR="00C53652" w:rsidRPr="00D04879" w:rsidRDefault="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890</w:t>
            </w:r>
          </w:p>
        </w:tc>
        <w:tc>
          <w:tcPr>
            <w:tcW w:w="1723" w:type="dxa"/>
          </w:tcPr>
          <w:p w:rsidR="00C53652" w:rsidRPr="00D04879" w:rsidRDefault="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520</w:t>
            </w:r>
          </w:p>
        </w:tc>
      </w:tr>
      <w:tr w:rsidR="00C53652" w:rsidRPr="00D04879">
        <w:trPr>
          <w:trHeight w:val="605"/>
        </w:trPr>
        <w:tc>
          <w:tcPr>
            <w:tcW w:w="2666" w:type="dxa"/>
          </w:tcPr>
          <w:p w:rsidR="00C53652" w:rsidRPr="00D04879" w:rsidRDefault="00693B6F">
            <w:pP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普招（陕西省）</w:t>
            </w:r>
          </w:p>
        </w:tc>
        <w:tc>
          <w:tcPr>
            <w:tcW w:w="2303" w:type="dxa"/>
          </w:tcPr>
          <w:p w:rsidR="00C53652" w:rsidRPr="00D04879" w:rsidRDefault="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1423</w:t>
            </w:r>
          </w:p>
        </w:tc>
        <w:tc>
          <w:tcPr>
            <w:tcW w:w="1688"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1238</w:t>
            </w:r>
          </w:p>
        </w:tc>
        <w:tc>
          <w:tcPr>
            <w:tcW w:w="1723" w:type="dxa"/>
          </w:tcPr>
          <w:p w:rsidR="00C53652" w:rsidRPr="00D04879" w:rsidRDefault="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533</w:t>
            </w:r>
          </w:p>
        </w:tc>
      </w:tr>
      <w:tr w:rsidR="00C53652" w:rsidRPr="00D04879">
        <w:trPr>
          <w:trHeight w:val="605"/>
        </w:trPr>
        <w:tc>
          <w:tcPr>
            <w:tcW w:w="2666" w:type="dxa"/>
          </w:tcPr>
          <w:p w:rsidR="00C53652" w:rsidRPr="00D04879" w:rsidRDefault="00693B6F">
            <w:pP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普招（省外）</w:t>
            </w:r>
          </w:p>
        </w:tc>
        <w:tc>
          <w:tcPr>
            <w:tcW w:w="2303"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987</w:t>
            </w:r>
          </w:p>
        </w:tc>
        <w:tc>
          <w:tcPr>
            <w:tcW w:w="1688"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987</w:t>
            </w:r>
          </w:p>
        </w:tc>
        <w:tc>
          <w:tcPr>
            <w:tcW w:w="1723"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876</w:t>
            </w:r>
          </w:p>
        </w:tc>
      </w:tr>
      <w:tr w:rsidR="00C53652" w:rsidRPr="00D04879">
        <w:trPr>
          <w:trHeight w:val="614"/>
        </w:trPr>
        <w:tc>
          <w:tcPr>
            <w:tcW w:w="2666" w:type="dxa"/>
          </w:tcPr>
          <w:p w:rsidR="00C53652" w:rsidRPr="00D04879" w:rsidRDefault="00693B6F">
            <w:pP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合计</w:t>
            </w:r>
          </w:p>
        </w:tc>
        <w:tc>
          <w:tcPr>
            <w:tcW w:w="2303" w:type="dxa"/>
          </w:tcPr>
          <w:p w:rsidR="00C53652" w:rsidRPr="00D04879" w:rsidRDefault="00693B6F" w:rsidP="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33</w:t>
            </w:r>
            <w:r w:rsidR="004679E8" w:rsidRPr="00D04879">
              <w:rPr>
                <w:rFonts w:ascii="仿宋_GB2312" w:eastAsia="仿宋_GB2312" w:hAnsi="仿宋_GB2312" w:cs="仿宋_GB2312" w:hint="eastAsia"/>
                <w:sz w:val="28"/>
                <w:szCs w:val="28"/>
              </w:rPr>
              <w:t>00</w:t>
            </w:r>
          </w:p>
        </w:tc>
        <w:tc>
          <w:tcPr>
            <w:tcW w:w="1688" w:type="dxa"/>
          </w:tcPr>
          <w:p w:rsidR="00C53652" w:rsidRPr="00D04879" w:rsidRDefault="00693B6F">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3012</w:t>
            </w:r>
          </w:p>
        </w:tc>
        <w:tc>
          <w:tcPr>
            <w:tcW w:w="1723" w:type="dxa"/>
          </w:tcPr>
          <w:p w:rsidR="00C53652" w:rsidRPr="00D04879" w:rsidRDefault="004679E8">
            <w:pPr>
              <w:jc w:val="center"/>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1929</w:t>
            </w:r>
          </w:p>
        </w:tc>
      </w:tr>
    </w:tbl>
    <w:p w:rsidR="00C53652" w:rsidRPr="00D04879" w:rsidRDefault="00693B6F">
      <w:pPr>
        <w:pStyle w:val="3"/>
        <w:rPr>
          <w:sz w:val="30"/>
          <w:szCs w:val="30"/>
        </w:rPr>
      </w:pPr>
      <w:bookmarkStart w:id="16" w:name="_Toc500489723"/>
      <w:r w:rsidRPr="00D04879">
        <w:rPr>
          <w:rFonts w:hint="eastAsia"/>
          <w:sz w:val="30"/>
          <w:szCs w:val="30"/>
        </w:rPr>
        <w:t>（二）推进创新创业教育</w:t>
      </w:r>
      <w:bookmarkEnd w:id="16"/>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1.搭建平台，培养学生创新创业意识</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积极响应李克强总理提出的“大众创新、万众创业”的号召，认真贯彻《关于深化高等学校创新创业教育改革的实施意见》文件精神，及时成立大学生创新创业教育工作领导小组，将创新创业教育列入学院“十三五”规划，组织申报“学院创新创业教育体系建设研究与实践”课题，组建包括互联网+智能创客空间、大学生就业创业孵化中心、校企合作创新创业育人平台等，为学生创新创业提供了良好保障。学院将创新创业教育融入专业人才培养方案，渗透在专业课教学和第二课堂活动中，</w:t>
      </w:r>
    </w:p>
    <w:p w:rsidR="00C53652" w:rsidRPr="00D04879" w:rsidRDefault="00693B6F">
      <w:pPr>
        <w:numPr>
          <w:ilvl w:val="0"/>
          <w:numId w:val="5"/>
        </w:num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开展比赛，激发学生创新创业热情</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依托专业社团开展创新创业活动，完善了《专业社团指导教师选聘办法》，为每个社团安排专业对口的指导教师。学院每年定期开展“学生科技作品大赛”、“Idea策划书大赛”、“互联网+创新创业大赛”等学生活动，大大激发和锻炼了学生创新能力。学院201</w:t>
      </w:r>
      <w:r w:rsidR="006931AD"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年参加陕西省第二届互联网+创新创业大赛获得铜奖</w:t>
      </w:r>
      <w:r w:rsidR="006931AD" w:rsidRPr="00D04879">
        <w:rPr>
          <w:rFonts w:ascii="仿宋_GB2312" w:eastAsia="仿宋_GB2312" w:hAnsi="仿宋_GB2312" w:cs="仿宋_GB2312" w:hint="eastAsia"/>
          <w:sz w:val="30"/>
          <w:szCs w:val="30"/>
        </w:rPr>
        <w:t>1</w:t>
      </w:r>
      <w:r w:rsidRPr="00D04879">
        <w:rPr>
          <w:rFonts w:ascii="仿宋_GB2312" w:eastAsia="仿宋_GB2312" w:hAnsi="仿宋_GB2312" w:cs="仿宋_GB2312" w:hint="eastAsia"/>
          <w:sz w:val="30"/>
          <w:szCs w:val="30"/>
        </w:rPr>
        <w:t>项。</w:t>
      </w:r>
    </w:p>
    <w:p w:rsidR="00C53652" w:rsidRPr="00D04879" w:rsidRDefault="00693B6F">
      <w:pPr>
        <w:ind w:firstLine="600"/>
        <w:rPr>
          <w:rFonts w:ascii="仿宋_GB2312" w:eastAsia="仿宋_GB2312" w:hAnsi="仿宋_GB2312" w:cs="仿宋_GB2312"/>
          <w:b/>
          <w:bCs/>
          <w:sz w:val="28"/>
          <w:szCs w:val="28"/>
        </w:rPr>
      </w:pPr>
      <w:r w:rsidRPr="00D04879">
        <w:rPr>
          <w:rFonts w:ascii="仿宋_GB2312" w:eastAsia="仿宋_GB2312" w:hAnsi="仿宋_GB2312" w:cs="仿宋_GB2312" w:hint="eastAsia"/>
          <w:b/>
          <w:bCs/>
          <w:sz w:val="28"/>
          <w:szCs w:val="28"/>
        </w:rPr>
        <w:lastRenderedPageBreak/>
        <w:t>典型案例3：</w:t>
      </w:r>
    </w:p>
    <w:p w:rsidR="00C53652" w:rsidRPr="00D04879" w:rsidRDefault="00693B6F">
      <w:pPr>
        <w:ind w:firstLine="600"/>
        <w:rPr>
          <w:rFonts w:ascii="仿宋_GB2312" w:eastAsia="仿宋_GB2312" w:hAnsi="仿宋_GB2312" w:cs="仿宋_GB2312"/>
          <w:sz w:val="28"/>
          <w:szCs w:val="28"/>
        </w:rPr>
      </w:pPr>
      <w:r w:rsidRPr="00D04879">
        <w:rPr>
          <w:rFonts w:ascii="仿宋_GB2312" w:eastAsia="仿宋_GB2312" w:hAnsi="仿宋_GB2312" w:cs="仿宋_GB2312" w:hint="eastAsia"/>
          <w:sz w:val="28"/>
          <w:szCs w:val="28"/>
        </w:rPr>
        <w:t>学院响应国家“大众创业、万众创新”战略的号召，积极开展各类活动培养学生创新意识、塑造学生创业精神与创业能力；学院通过各类活动的开展，涌现出一批具备创新意识和创业精神的学生，在学院举办的各类培训活动中先后有2700余人次参加培训，在各类创新创业活动中有500多人次参加，201</w:t>
      </w:r>
      <w:r w:rsidR="006931AD" w:rsidRPr="00D04879">
        <w:rPr>
          <w:rFonts w:ascii="仿宋_GB2312" w:eastAsia="仿宋_GB2312" w:hAnsi="仿宋_GB2312" w:cs="仿宋_GB2312" w:hint="eastAsia"/>
          <w:sz w:val="28"/>
          <w:szCs w:val="28"/>
        </w:rPr>
        <w:t>7</w:t>
      </w:r>
      <w:r w:rsidRPr="00D04879">
        <w:rPr>
          <w:rFonts w:ascii="仿宋_GB2312" w:eastAsia="仿宋_GB2312" w:hAnsi="仿宋_GB2312" w:cs="仿宋_GB2312" w:hint="eastAsia"/>
          <w:sz w:val="28"/>
          <w:szCs w:val="28"/>
        </w:rPr>
        <w:t>届毕业生中涌现了张帅帅、王冰等</w:t>
      </w:r>
      <w:r w:rsidR="006931AD" w:rsidRPr="00D04879">
        <w:rPr>
          <w:rFonts w:ascii="仿宋_GB2312" w:eastAsia="仿宋_GB2312" w:hAnsi="仿宋_GB2312" w:cs="仿宋_GB2312" w:hint="eastAsia"/>
          <w:sz w:val="28"/>
          <w:szCs w:val="28"/>
        </w:rPr>
        <w:t>49</w:t>
      </w:r>
      <w:r w:rsidRPr="00D04879">
        <w:rPr>
          <w:rFonts w:ascii="仿宋_GB2312" w:eastAsia="仿宋_GB2312" w:hAnsi="仿宋_GB2312" w:cs="仿宋_GB2312" w:hint="eastAsia"/>
          <w:sz w:val="28"/>
          <w:szCs w:val="28"/>
        </w:rPr>
        <w:t>名创业者，比201</w:t>
      </w:r>
      <w:r w:rsidR="006931AD" w:rsidRPr="00D04879">
        <w:rPr>
          <w:rFonts w:ascii="仿宋_GB2312" w:eastAsia="仿宋_GB2312" w:hAnsi="仿宋_GB2312" w:cs="仿宋_GB2312" w:hint="eastAsia"/>
          <w:sz w:val="28"/>
          <w:szCs w:val="28"/>
        </w:rPr>
        <w:t>6</w:t>
      </w:r>
      <w:r w:rsidRPr="00D04879">
        <w:rPr>
          <w:rFonts w:ascii="仿宋_GB2312" w:eastAsia="仿宋_GB2312" w:hAnsi="仿宋_GB2312" w:cs="仿宋_GB2312" w:hint="eastAsia"/>
          <w:sz w:val="28"/>
          <w:szCs w:val="28"/>
        </w:rPr>
        <w:t>届增加了12人。</w:t>
      </w:r>
    </w:p>
    <w:p w:rsidR="00C53652" w:rsidRPr="00D04879" w:rsidRDefault="00693B6F">
      <w:pPr>
        <w:ind w:firstLine="600"/>
        <w:rPr>
          <w:rFonts w:ascii="仿宋_GB2312" w:eastAsia="仿宋_GB2312" w:hAnsi="仿宋_GB2312" w:cs="仿宋_GB2312"/>
          <w:sz w:val="28"/>
          <w:szCs w:val="28"/>
        </w:rPr>
      </w:pPr>
      <w:r w:rsidRPr="00D04879">
        <w:rPr>
          <w:rFonts w:ascii="仿宋_GB2312" w:eastAsia="仿宋_GB2312" w:hAnsi="仿宋_GB2312" w:cs="仿宋_GB2312" w:hint="eastAsia"/>
          <w:noProof/>
          <w:sz w:val="28"/>
          <w:szCs w:val="28"/>
        </w:rPr>
        <w:drawing>
          <wp:inline distT="0" distB="0" distL="114300" distR="114300">
            <wp:extent cx="4658995" cy="3639820"/>
            <wp:effectExtent l="0" t="0" r="8255" b="17780"/>
            <wp:docPr id="2" name="图片 2" descr="创新创业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创新创业图片"/>
                    <pic:cNvPicPr>
                      <a:picLocks noChangeAspect="1"/>
                    </pic:cNvPicPr>
                  </pic:nvPicPr>
                  <pic:blipFill>
                    <a:blip r:embed="rId10"/>
                    <a:stretch>
                      <a:fillRect/>
                    </a:stretch>
                  </pic:blipFill>
                  <pic:spPr>
                    <a:xfrm>
                      <a:off x="0" y="0"/>
                      <a:ext cx="4658995" cy="3639820"/>
                    </a:xfrm>
                    <a:prstGeom prst="rect">
                      <a:avLst/>
                    </a:prstGeom>
                  </pic:spPr>
                </pic:pic>
              </a:graphicData>
            </a:graphic>
          </wp:inline>
        </w:drawing>
      </w:r>
    </w:p>
    <w:p w:rsidR="00C53652" w:rsidRPr="00D04879" w:rsidRDefault="00693B6F">
      <w:pPr>
        <w:pStyle w:val="3"/>
        <w:rPr>
          <w:sz w:val="30"/>
          <w:szCs w:val="30"/>
        </w:rPr>
      </w:pPr>
      <w:bookmarkStart w:id="17" w:name="_Toc500489724"/>
      <w:r w:rsidRPr="00D04879">
        <w:rPr>
          <w:rFonts w:hint="eastAsia"/>
          <w:sz w:val="30"/>
          <w:szCs w:val="30"/>
        </w:rPr>
        <w:t>（三）建立健全文化育人机制、促进学生全面成长</w:t>
      </w:r>
      <w:bookmarkEnd w:id="17"/>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学院扎实开展突出学院特色的校园文化，完善学院“完整大学生活”育人理念，实施“双一百</w:t>
      </w:r>
      <w:r w:rsidRPr="00D04879">
        <w:rPr>
          <w:rStyle w:val="a4"/>
          <w:rFonts w:ascii="仿宋_GB2312" w:eastAsia="仿宋_GB2312" w:hAnsi="仿宋_GB2312" w:cs="仿宋_GB2312" w:hint="eastAsia"/>
          <w:sz w:val="30"/>
          <w:szCs w:val="30"/>
        </w:rPr>
        <w:footnoteReference w:id="2"/>
      </w:r>
      <w:r w:rsidRPr="00D04879">
        <w:rPr>
          <w:rFonts w:ascii="仿宋_GB2312" w:eastAsia="仿宋_GB2312" w:hAnsi="仿宋_GB2312" w:cs="仿宋_GB2312" w:hint="eastAsia"/>
          <w:sz w:val="30"/>
          <w:szCs w:val="30"/>
        </w:rPr>
        <w:t>”计划</w:t>
      </w:r>
      <w:r w:rsidR="0070252F" w:rsidRPr="00D04879">
        <w:rPr>
          <w:rFonts w:ascii="仿宋_GB2312" w:eastAsia="仿宋_GB2312" w:hAnsi="仿宋_GB2312" w:cs="仿宋_GB2312" w:hint="eastAsia"/>
          <w:sz w:val="30"/>
          <w:szCs w:val="30"/>
        </w:rPr>
        <w:t>，提升学生的各项活动参与度，通过第二课堂活动来提升学生就业能力，</w:t>
      </w:r>
      <w:r w:rsidRPr="00D04879">
        <w:rPr>
          <w:rFonts w:ascii="仿宋_GB2312" w:eastAsia="仿宋_GB2312" w:hAnsi="仿宋_GB2312" w:cs="仿宋_GB2312" w:hint="eastAsia"/>
          <w:sz w:val="30"/>
          <w:szCs w:val="30"/>
        </w:rPr>
        <w:t>拓展学生职业素养。</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lastRenderedPageBreak/>
        <w:t>依托学院现有的60多个社团，积极开展各项活动，通过活动设计、活动实施、活动自评、活动改进等各项措施不断提升学院学生活动整体水平和质量，提高学生满意度。在以往的实践基础上，201</w:t>
      </w:r>
      <w:r w:rsidR="006931AD"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年学院</w:t>
      </w:r>
      <w:r w:rsidR="006931AD" w:rsidRPr="00D04879">
        <w:rPr>
          <w:rFonts w:ascii="仿宋_GB2312" w:eastAsia="仿宋_GB2312" w:hAnsi="仿宋_GB2312" w:cs="仿宋_GB2312" w:hint="eastAsia"/>
          <w:sz w:val="30"/>
          <w:szCs w:val="30"/>
        </w:rPr>
        <w:t>继续开展</w:t>
      </w:r>
      <w:r w:rsidRPr="00D04879">
        <w:rPr>
          <w:rFonts w:ascii="仿宋_GB2312" w:eastAsia="仿宋_GB2312" w:hAnsi="仿宋_GB2312" w:cs="仿宋_GB2312" w:hint="eastAsia"/>
          <w:sz w:val="30"/>
          <w:szCs w:val="30"/>
        </w:rPr>
        <w:t>高年级学生</w:t>
      </w:r>
      <w:r w:rsidR="006931AD" w:rsidRPr="00D04879">
        <w:rPr>
          <w:rFonts w:ascii="仿宋_GB2312" w:eastAsia="仿宋_GB2312" w:hAnsi="仿宋_GB2312" w:cs="仿宋_GB2312" w:hint="eastAsia"/>
          <w:sz w:val="30"/>
          <w:szCs w:val="30"/>
        </w:rPr>
        <w:t>活动</w:t>
      </w:r>
      <w:r w:rsidRPr="00D04879">
        <w:rPr>
          <w:rFonts w:ascii="仿宋_GB2312" w:eastAsia="仿宋_GB2312" w:hAnsi="仿宋_GB2312" w:cs="仿宋_GB2312" w:hint="eastAsia"/>
          <w:sz w:val="30"/>
          <w:szCs w:val="30"/>
        </w:rPr>
        <w:t>，201</w:t>
      </w:r>
      <w:r w:rsidR="006931AD"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年度共计3100余人次高年级学生参加各项活动，参与度</w:t>
      </w:r>
      <w:r w:rsidR="006931AD" w:rsidRPr="00D04879">
        <w:rPr>
          <w:rFonts w:ascii="仿宋_GB2312" w:eastAsia="仿宋_GB2312" w:hAnsi="仿宋_GB2312" w:cs="仿宋_GB2312" w:hint="eastAsia"/>
          <w:sz w:val="30"/>
          <w:szCs w:val="30"/>
        </w:rPr>
        <w:t>与</w:t>
      </w:r>
      <w:r w:rsidRPr="00D04879">
        <w:rPr>
          <w:rFonts w:ascii="仿宋_GB2312" w:eastAsia="仿宋_GB2312" w:hAnsi="仿宋_GB2312" w:cs="仿宋_GB2312" w:hint="eastAsia"/>
          <w:sz w:val="30"/>
          <w:szCs w:val="30"/>
        </w:rPr>
        <w:t>201</w:t>
      </w:r>
      <w:r w:rsidR="006931AD" w:rsidRPr="00D04879">
        <w:rPr>
          <w:rFonts w:ascii="仿宋_GB2312" w:eastAsia="仿宋_GB2312" w:hAnsi="仿宋_GB2312" w:cs="仿宋_GB2312" w:hint="eastAsia"/>
          <w:sz w:val="30"/>
          <w:szCs w:val="30"/>
        </w:rPr>
        <w:t>6</w:t>
      </w:r>
      <w:r w:rsidRPr="00D04879">
        <w:rPr>
          <w:rFonts w:ascii="仿宋_GB2312" w:eastAsia="仿宋_GB2312" w:hAnsi="仿宋_GB2312" w:cs="仿宋_GB2312" w:hint="eastAsia"/>
          <w:sz w:val="30"/>
          <w:szCs w:val="30"/>
        </w:rPr>
        <w:t>年</w:t>
      </w:r>
      <w:r w:rsidR="006931AD" w:rsidRPr="00D04879">
        <w:rPr>
          <w:rFonts w:ascii="仿宋_GB2312" w:eastAsia="仿宋_GB2312" w:hAnsi="仿宋_GB2312" w:cs="仿宋_GB2312" w:hint="eastAsia"/>
          <w:sz w:val="30"/>
          <w:szCs w:val="30"/>
        </w:rPr>
        <w:t>保持在同等水平</w:t>
      </w:r>
      <w:r w:rsidRPr="00D04879">
        <w:rPr>
          <w:rFonts w:ascii="仿宋_GB2312" w:eastAsia="仿宋_GB2312" w:hAnsi="仿宋_GB2312" w:cs="仿宋_GB2312" w:hint="eastAsia"/>
          <w:sz w:val="30"/>
          <w:szCs w:val="30"/>
        </w:rPr>
        <w:t>。学院201</w:t>
      </w:r>
      <w:r w:rsidR="006931AD"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年共举办各项活动</w:t>
      </w:r>
      <w:r w:rsidR="006931AD" w:rsidRPr="00D04879">
        <w:rPr>
          <w:rFonts w:ascii="仿宋_GB2312" w:eastAsia="仿宋_GB2312" w:hAnsi="仿宋_GB2312" w:cs="仿宋_GB2312" w:hint="eastAsia"/>
          <w:sz w:val="30"/>
          <w:szCs w:val="30"/>
        </w:rPr>
        <w:t>160余</w:t>
      </w:r>
      <w:r w:rsidRPr="00D04879">
        <w:rPr>
          <w:rFonts w:ascii="仿宋_GB2312" w:eastAsia="仿宋_GB2312" w:hAnsi="仿宋_GB2312" w:cs="仿宋_GB2312" w:hint="eastAsia"/>
          <w:sz w:val="30"/>
          <w:szCs w:val="30"/>
        </w:rPr>
        <w:t>场次，参与人数达9000余人次，全面覆盖了新生、基本覆盖了高年级学生。</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同时学院积极派出学生参加各类校外活动，通过校际活动加强学生与外界沟通，提升学生活动的整体水平。201</w:t>
      </w:r>
      <w:r w:rsidR="006931AD"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年度</w:t>
      </w:r>
      <w:r w:rsidR="0070252F" w:rsidRPr="00D04879">
        <w:rPr>
          <w:rFonts w:ascii="仿宋_GB2312" w:eastAsia="仿宋_GB2312" w:hAnsi="仿宋_GB2312" w:cs="仿宋_GB2312" w:hint="eastAsia"/>
          <w:sz w:val="30"/>
          <w:szCs w:val="30"/>
        </w:rPr>
        <w:t>我院</w:t>
      </w:r>
      <w:r w:rsidRPr="00D04879">
        <w:rPr>
          <w:rFonts w:ascii="仿宋_GB2312" w:eastAsia="仿宋_GB2312" w:hAnsi="仿宋_GB2312" w:cs="仿宋_GB2312" w:hint="eastAsia"/>
          <w:sz w:val="30"/>
          <w:szCs w:val="30"/>
        </w:rPr>
        <w:t>学生</w:t>
      </w:r>
      <w:r w:rsidR="0070252F" w:rsidRPr="00D04879">
        <w:rPr>
          <w:rFonts w:ascii="仿宋_GB2312" w:eastAsia="仿宋_GB2312" w:hAnsi="仿宋_GB2312" w:cs="仿宋_GB2312" w:hint="eastAsia"/>
          <w:sz w:val="30"/>
          <w:szCs w:val="30"/>
        </w:rPr>
        <w:t>获得</w:t>
      </w:r>
      <w:r w:rsidRPr="00D04879">
        <w:rPr>
          <w:rFonts w:ascii="仿宋_GB2312" w:eastAsia="仿宋_GB2312" w:hAnsi="仿宋_GB2312" w:cs="仿宋_GB2312" w:hint="eastAsia"/>
          <w:sz w:val="30"/>
          <w:szCs w:val="30"/>
        </w:rPr>
        <w:t>陕西省大学生轮滑比赛6</w:t>
      </w:r>
      <w:r w:rsidR="0070252F" w:rsidRPr="00D04879">
        <w:rPr>
          <w:rFonts w:ascii="仿宋_GB2312" w:eastAsia="仿宋_GB2312" w:hAnsi="仿宋_GB2312" w:cs="仿宋_GB2312" w:hint="eastAsia"/>
          <w:sz w:val="30"/>
          <w:szCs w:val="30"/>
        </w:rPr>
        <w:t>项单元奖</w:t>
      </w:r>
      <w:r w:rsidRPr="00D04879">
        <w:rPr>
          <w:rFonts w:ascii="仿宋_GB2312" w:eastAsia="仿宋_GB2312" w:hAnsi="仿宋_GB2312" w:cs="仿宋_GB2312" w:hint="eastAsia"/>
          <w:sz w:val="30"/>
          <w:szCs w:val="30"/>
        </w:rPr>
        <w:t>、体育舞蹈大赛二等奖、健美操比赛三等奖、武术套路竞赛一等奖等，同时学院积极引导学生参与社会服务，提升学生社会责任感，201</w:t>
      </w:r>
      <w:r w:rsidR="006931AD"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年度共有400余人次参加地铁、省图书馆、省博物馆的志愿者服务</w:t>
      </w:r>
      <w:r w:rsidR="006931AD" w:rsidRPr="00D04879">
        <w:rPr>
          <w:rFonts w:ascii="仿宋_GB2312" w:eastAsia="仿宋_GB2312" w:hAnsi="仿宋_GB2312" w:cs="仿宋_GB2312" w:hint="eastAsia"/>
          <w:sz w:val="30"/>
          <w:szCs w:val="30"/>
        </w:rPr>
        <w:t>，并涌现出了张燕、李鹏飞等受到省教工委表彰的优秀志愿者</w:t>
      </w:r>
      <w:r w:rsidRPr="00D04879">
        <w:rPr>
          <w:rFonts w:ascii="仿宋_GB2312" w:eastAsia="仿宋_GB2312" w:hAnsi="仿宋_GB2312" w:cs="仿宋_GB2312" w:hint="eastAsia"/>
          <w:sz w:val="30"/>
          <w:szCs w:val="30"/>
        </w:rPr>
        <w:t>。通过各类校外活动的参与，开阔了学生的视野、提升了学院的知名度。</w:t>
      </w:r>
    </w:p>
    <w:p w:rsidR="00C53652" w:rsidRPr="00D04879" w:rsidRDefault="00693B6F">
      <w:pPr>
        <w:pStyle w:val="3"/>
        <w:rPr>
          <w:sz w:val="30"/>
          <w:szCs w:val="30"/>
        </w:rPr>
      </w:pPr>
      <w:bookmarkStart w:id="18" w:name="_Toc500489725"/>
      <w:r w:rsidRPr="00D04879">
        <w:rPr>
          <w:rFonts w:hint="eastAsia"/>
          <w:sz w:val="30"/>
          <w:szCs w:val="30"/>
        </w:rPr>
        <w:t>（四）开展多渠道资助帮扶，助寒门学子成长成才</w:t>
      </w:r>
      <w:bookmarkEnd w:id="18"/>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学院遵循“他助、自助、助人”的基本原则，积极开展各项活动，拓展多渠道资助帮扶工作，帮助生活困难学生成长成才。</w:t>
      </w:r>
    </w:p>
    <w:p w:rsidR="00C53652" w:rsidRPr="00D04879" w:rsidRDefault="00693B6F">
      <w:pPr>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一是严格按照国家和陕西省有关规定资助生活困难学生，201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年共有518名新生通过“绿色通道”入学，为1065名</w:t>
      </w:r>
      <w:r w:rsidR="0070252F" w:rsidRPr="00D04879">
        <w:rPr>
          <w:rFonts w:ascii="仿宋_GB2312" w:eastAsia="仿宋_GB2312" w:hAnsi="仿宋_GB2312" w:cs="仿宋_GB2312" w:hint="eastAsia"/>
          <w:sz w:val="30"/>
          <w:szCs w:val="30"/>
        </w:rPr>
        <w:t>学生</w:t>
      </w:r>
      <w:r w:rsidRPr="00D04879">
        <w:rPr>
          <w:rFonts w:ascii="仿宋_GB2312" w:eastAsia="仿宋_GB2312" w:hAnsi="仿宋_GB2312" w:cs="仿宋_GB2312" w:hint="eastAsia"/>
          <w:sz w:val="30"/>
          <w:szCs w:val="30"/>
        </w:rPr>
        <w:t>办理了生源地贷款，为1519名学生发放了各类奖助学金；二是积极拓展学生资助渠道，学院201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年共联系和自设勤工俭学岗位120</w:t>
      </w:r>
      <w:r w:rsidRPr="00D04879">
        <w:rPr>
          <w:rFonts w:ascii="仿宋_GB2312" w:eastAsia="仿宋_GB2312" w:hAnsi="仿宋_GB2312" w:cs="仿宋_GB2312" w:hint="eastAsia"/>
          <w:sz w:val="30"/>
          <w:szCs w:val="30"/>
        </w:rPr>
        <w:lastRenderedPageBreak/>
        <w:t>余个，同时学院积极关注生活困难学生，关心其成长与成才。三是全面落实责任保险制度，201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年为全院学生购买了校内保险和实习保险。</w:t>
      </w:r>
    </w:p>
    <w:p w:rsidR="00C53652" w:rsidRPr="00D04879" w:rsidRDefault="00693B6F">
      <w:pPr>
        <w:pStyle w:val="3"/>
        <w:rPr>
          <w:sz w:val="30"/>
          <w:szCs w:val="30"/>
        </w:rPr>
      </w:pPr>
      <w:bookmarkStart w:id="19" w:name="_Toc500489726"/>
      <w:r w:rsidRPr="00D04879">
        <w:rPr>
          <w:rFonts w:hint="eastAsia"/>
          <w:sz w:val="30"/>
          <w:szCs w:val="30"/>
        </w:rPr>
        <w:t>（五）加强心理健康教育</w:t>
      </w:r>
      <w:bookmarkEnd w:id="19"/>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年学院根据各年级学生心理健康状态通过讲座、专题、课程等形式进行</w:t>
      </w:r>
      <w:r w:rsidR="0070252F" w:rsidRPr="00D04879">
        <w:rPr>
          <w:rFonts w:ascii="仿宋_GB2312" w:eastAsia="仿宋_GB2312" w:hAnsi="仿宋_GB2312" w:cs="仿宋_GB2312" w:hint="eastAsia"/>
          <w:sz w:val="30"/>
          <w:szCs w:val="30"/>
        </w:rPr>
        <w:t>有针对性的教育</w:t>
      </w:r>
      <w:r w:rsidRPr="00D04879">
        <w:rPr>
          <w:rFonts w:ascii="仿宋_GB2312" w:eastAsia="仿宋_GB2312" w:hAnsi="仿宋_GB2312" w:cs="仿宋_GB2312" w:hint="eastAsia"/>
          <w:sz w:val="30"/>
          <w:szCs w:val="30"/>
        </w:rPr>
        <w:t>，各班级均建立了学生心理档案，通过学院心理健康中心、班级、宿舍三级机制对存在心理问题的学生进行干预，本年度无因心理问题</w:t>
      </w:r>
      <w:r w:rsidR="0070252F" w:rsidRPr="00D04879">
        <w:rPr>
          <w:rFonts w:ascii="仿宋_GB2312" w:eastAsia="仿宋_GB2312" w:hAnsi="仿宋_GB2312" w:cs="仿宋_GB2312" w:hint="eastAsia"/>
          <w:sz w:val="30"/>
          <w:szCs w:val="30"/>
        </w:rPr>
        <w:t>而</w:t>
      </w:r>
      <w:r w:rsidRPr="00D04879">
        <w:rPr>
          <w:rFonts w:ascii="仿宋_GB2312" w:eastAsia="仿宋_GB2312" w:hAnsi="仿宋_GB2312" w:cs="仿宋_GB2312" w:hint="eastAsia"/>
          <w:sz w:val="30"/>
          <w:szCs w:val="30"/>
        </w:rPr>
        <w:t>出现</w:t>
      </w:r>
      <w:r w:rsidR="0070252F" w:rsidRPr="00D04879">
        <w:rPr>
          <w:rFonts w:ascii="仿宋_GB2312" w:eastAsia="仿宋_GB2312" w:hAnsi="仿宋_GB2312" w:cs="仿宋_GB2312" w:hint="eastAsia"/>
          <w:sz w:val="30"/>
          <w:szCs w:val="30"/>
        </w:rPr>
        <w:t>意外</w:t>
      </w:r>
      <w:r w:rsidRPr="00D04879">
        <w:rPr>
          <w:rFonts w:ascii="仿宋_GB2312" w:eastAsia="仿宋_GB2312" w:hAnsi="仿宋_GB2312" w:cs="仿宋_GB2312" w:hint="eastAsia"/>
          <w:sz w:val="30"/>
          <w:szCs w:val="30"/>
        </w:rPr>
        <w:t>事故。</w:t>
      </w:r>
    </w:p>
    <w:p w:rsidR="00C53652" w:rsidRPr="00D04879" w:rsidRDefault="00693B6F">
      <w:pPr>
        <w:pStyle w:val="3"/>
        <w:rPr>
          <w:sz w:val="30"/>
          <w:szCs w:val="30"/>
        </w:rPr>
      </w:pPr>
      <w:bookmarkStart w:id="20" w:name="_Toc500489727"/>
      <w:r w:rsidRPr="00D04879">
        <w:rPr>
          <w:rFonts w:hint="eastAsia"/>
          <w:sz w:val="30"/>
          <w:szCs w:val="30"/>
        </w:rPr>
        <w:t>（六）落实“双证”制度，加强课证融合</w:t>
      </w:r>
      <w:bookmarkEnd w:id="20"/>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进一步加大对考取职业资格证书的管理力度，将其列入专业人才培养方案，作为学生在校期间的“必修课”，从根源上提高了学生考证的决心与动力。各专业结合就业面向岗位，对职业资格证书进行梳理，加强专业教育，将行业规范和操作规程引入专业课教学，实施教学内容与职业标准对接，确保了实践教学效果。截至目前，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届毕业生均具备“双证”要求，在校生目前双证比率达到45%，1</w:t>
      </w:r>
      <w:r w:rsidR="005C4B46" w:rsidRPr="00D04879">
        <w:rPr>
          <w:rFonts w:ascii="仿宋_GB2312" w:eastAsia="仿宋_GB2312" w:hAnsi="仿宋_GB2312" w:cs="仿宋_GB2312" w:hint="eastAsia"/>
          <w:sz w:val="30"/>
          <w:szCs w:val="30"/>
        </w:rPr>
        <w:t>5</w:t>
      </w:r>
      <w:r w:rsidRPr="00D04879">
        <w:rPr>
          <w:rFonts w:ascii="仿宋_GB2312" w:eastAsia="仿宋_GB2312" w:hAnsi="仿宋_GB2312" w:cs="仿宋_GB2312" w:hint="eastAsia"/>
          <w:sz w:val="30"/>
          <w:szCs w:val="30"/>
        </w:rPr>
        <w:t>级在校生比率达到92%。</w:t>
      </w:r>
    </w:p>
    <w:p w:rsidR="00C53652" w:rsidRPr="00D04879" w:rsidRDefault="00693B6F">
      <w:pPr>
        <w:pStyle w:val="3"/>
        <w:rPr>
          <w:sz w:val="30"/>
          <w:szCs w:val="30"/>
        </w:rPr>
      </w:pPr>
      <w:bookmarkStart w:id="21" w:name="_Toc500489728"/>
      <w:r w:rsidRPr="00D04879">
        <w:rPr>
          <w:rFonts w:hint="eastAsia"/>
          <w:sz w:val="30"/>
          <w:szCs w:val="30"/>
        </w:rPr>
        <w:t>（七）多项举措促就业</w:t>
      </w:r>
      <w:bookmarkEnd w:id="21"/>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学院在原有的基础上不断推动学生就业工作，一是展开就业素质培养，通过开展《就业指导》、模拟招聘、模拟工作等活动为学生做好就业前的各项准备；二是召开各类招聘会，为学生就业提供途径，201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年度共举办2次大型招聘会，40余场次专项招聘会；三是加强毕业生回访工作，针对往届毕业生进行抽样调</w:t>
      </w:r>
      <w:r w:rsidRPr="00D04879">
        <w:rPr>
          <w:rFonts w:ascii="仿宋_GB2312" w:eastAsia="仿宋_GB2312" w:hAnsi="仿宋_GB2312" w:cs="仿宋_GB2312" w:hint="eastAsia"/>
          <w:sz w:val="30"/>
          <w:szCs w:val="30"/>
        </w:rPr>
        <w:lastRenderedPageBreak/>
        <w:t>查，201</w:t>
      </w:r>
      <w:r w:rsidR="005C4B46"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年度共调查</w:t>
      </w:r>
      <w:r w:rsidR="005C4B46" w:rsidRPr="00D04879">
        <w:rPr>
          <w:rFonts w:ascii="仿宋_GB2312" w:eastAsia="仿宋_GB2312" w:hAnsi="仿宋_GB2312" w:cs="仿宋_GB2312" w:hint="eastAsia"/>
          <w:sz w:val="30"/>
          <w:szCs w:val="30"/>
        </w:rPr>
        <w:t>6</w:t>
      </w:r>
      <w:r w:rsidRPr="00D04879">
        <w:rPr>
          <w:rFonts w:ascii="仿宋_GB2312" w:eastAsia="仿宋_GB2312" w:hAnsi="仿宋_GB2312" w:cs="仿宋_GB2312" w:hint="eastAsia"/>
          <w:sz w:val="30"/>
          <w:szCs w:val="30"/>
        </w:rPr>
        <w:t>00余人次，其中三年以上毕业生占60%，为学院的教育教学提供了良好的意见</w:t>
      </w:r>
      <w:r w:rsidR="00C82A45" w:rsidRPr="00D04879">
        <w:rPr>
          <w:rFonts w:ascii="仿宋_GB2312" w:eastAsia="仿宋_GB2312" w:hAnsi="仿宋_GB2312" w:cs="仿宋_GB2312" w:hint="eastAsia"/>
          <w:sz w:val="30"/>
          <w:szCs w:val="30"/>
        </w:rPr>
        <w:t>及建议</w:t>
      </w:r>
      <w:r w:rsidRPr="00D04879">
        <w:rPr>
          <w:rFonts w:ascii="仿宋_GB2312" w:eastAsia="仿宋_GB2312" w:hAnsi="仿宋_GB2312" w:cs="仿宋_GB2312" w:hint="eastAsia"/>
          <w:sz w:val="30"/>
          <w:szCs w:val="30"/>
        </w:rPr>
        <w:t>。</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noProof/>
          <w:sz w:val="30"/>
          <w:szCs w:val="30"/>
        </w:rPr>
        <w:drawing>
          <wp:inline distT="0" distB="0" distL="114300" distR="114300">
            <wp:extent cx="4734560" cy="3915410"/>
            <wp:effectExtent l="0" t="0" r="8890" b="8890"/>
            <wp:docPr id="3" name="图片 3" descr="就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就业"/>
                    <pic:cNvPicPr>
                      <a:picLocks noChangeAspect="1"/>
                    </pic:cNvPicPr>
                  </pic:nvPicPr>
                  <pic:blipFill>
                    <a:blip r:embed="rId11"/>
                    <a:stretch>
                      <a:fillRect/>
                    </a:stretch>
                  </pic:blipFill>
                  <pic:spPr>
                    <a:xfrm>
                      <a:off x="0" y="0"/>
                      <a:ext cx="4734560" cy="3915410"/>
                    </a:xfrm>
                    <a:prstGeom prst="rect">
                      <a:avLst/>
                    </a:prstGeom>
                  </pic:spPr>
                </pic:pic>
              </a:graphicData>
            </a:graphic>
          </wp:inline>
        </w:drawing>
      </w:r>
    </w:p>
    <w:p w:rsidR="00C53652" w:rsidRPr="00D04879" w:rsidRDefault="00693B6F">
      <w:pPr>
        <w:pStyle w:val="2"/>
        <w:jc w:val="center"/>
      </w:pPr>
      <w:bookmarkStart w:id="22" w:name="_Toc500489729"/>
      <w:r w:rsidRPr="00D04879">
        <w:rPr>
          <w:rFonts w:hint="eastAsia"/>
        </w:rPr>
        <w:t>四、服务贡献</w:t>
      </w:r>
      <w:bookmarkEnd w:id="22"/>
    </w:p>
    <w:p w:rsidR="00C53652" w:rsidRPr="00D04879" w:rsidRDefault="00693B6F">
      <w:pPr>
        <w:pStyle w:val="3"/>
        <w:rPr>
          <w:sz w:val="30"/>
          <w:szCs w:val="30"/>
        </w:rPr>
      </w:pPr>
      <w:bookmarkStart w:id="23" w:name="_Toc500489730"/>
      <w:r w:rsidRPr="00D04879">
        <w:rPr>
          <w:rFonts w:hint="eastAsia"/>
          <w:sz w:val="30"/>
          <w:szCs w:val="30"/>
        </w:rPr>
        <w:t>（一）</w:t>
      </w:r>
      <w:r w:rsidR="003D4524" w:rsidRPr="00D04879">
        <w:rPr>
          <w:rFonts w:hint="eastAsia"/>
          <w:sz w:val="30"/>
          <w:szCs w:val="30"/>
        </w:rPr>
        <w:t>持续为陕西省区域经济发展提供技术技能人才</w:t>
      </w:r>
      <w:bookmarkEnd w:id="23"/>
    </w:p>
    <w:p w:rsidR="00033425" w:rsidRPr="00D04879" w:rsidRDefault="003D4524" w:rsidP="00033425">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我院2017</w:t>
      </w:r>
      <w:r w:rsidR="00C82A45" w:rsidRPr="00D04879">
        <w:rPr>
          <w:rFonts w:ascii="仿宋_GB2312" w:eastAsia="仿宋_GB2312" w:hAnsi="仿宋_GB2312" w:cs="仿宋_GB2312" w:hint="eastAsia"/>
          <w:sz w:val="30"/>
          <w:szCs w:val="30"/>
        </w:rPr>
        <w:t>届毕业生</w:t>
      </w:r>
      <w:r w:rsidRPr="00D04879">
        <w:rPr>
          <w:rFonts w:ascii="仿宋_GB2312" w:eastAsia="仿宋_GB2312" w:hAnsi="仿宋_GB2312" w:cs="仿宋_GB2312" w:hint="eastAsia"/>
          <w:sz w:val="30"/>
          <w:szCs w:val="30"/>
        </w:rPr>
        <w:t>就业遍布全国28个省市，从就业地来看陕西省占毕业生总数的68%</w:t>
      </w:r>
      <w:r w:rsidR="00033425" w:rsidRPr="00D04879">
        <w:rPr>
          <w:rFonts w:ascii="仿宋_GB2312" w:eastAsia="仿宋_GB2312" w:hAnsi="仿宋_GB2312" w:cs="仿宋_GB2312" w:hint="eastAsia"/>
          <w:sz w:val="30"/>
          <w:szCs w:val="30"/>
        </w:rPr>
        <w:t>，毕业生就业更倾向于省内就业，为陕西省区域经济发展提供了技术技能人才保障。</w:t>
      </w:r>
    </w:p>
    <w:p w:rsidR="00C53652" w:rsidRPr="00D04879" w:rsidRDefault="00693B6F">
      <w:pPr>
        <w:pStyle w:val="3"/>
        <w:rPr>
          <w:sz w:val="30"/>
          <w:szCs w:val="30"/>
        </w:rPr>
      </w:pPr>
      <w:bookmarkStart w:id="24" w:name="_Toc500489731"/>
      <w:r w:rsidRPr="00D04879">
        <w:rPr>
          <w:rFonts w:hint="eastAsia"/>
          <w:sz w:val="30"/>
          <w:szCs w:val="30"/>
        </w:rPr>
        <w:t>（二）助力</w:t>
      </w:r>
      <w:r w:rsidR="00033425" w:rsidRPr="00D04879">
        <w:rPr>
          <w:rFonts w:hint="eastAsia"/>
          <w:sz w:val="30"/>
          <w:szCs w:val="30"/>
        </w:rPr>
        <w:t>陕西脱贫攻坚</w:t>
      </w:r>
      <w:bookmarkEnd w:id="24"/>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w:t>
      </w:r>
      <w:r w:rsidR="00033425" w:rsidRPr="00D04879">
        <w:rPr>
          <w:rFonts w:ascii="仿宋_GB2312" w:eastAsia="仿宋_GB2312" w:hAnsi="仿宋_GB2312" w:cs="仿宋_GB2312" w:hint="eastAsia"/>
          <w:sz w:val="30"/>
          <w:szCs w:val="30"/>
        </w:rPr>
        <w:t>积极响应省委、省政府号召，在陕西省高教工委、省教育厅的领导下，全面推进与长安区的“结对帮扶”工作，助力长安区脱贫攻坚。</w:t>
      </w:r>
    </w:p>
    <w:p w:rsidR="00FC665B" w:rsidRPr="00D04879" w:rsidRDefault="0034371F">
      <w:pPr>
        <w:ind w:firstLine="600"/>
        <w:rPr>
          <w:rFonts w:ascii="仿宋_GB2312" w:eastAsia="仿宋_GB2312" w:hAnsi="仿宋_GB2312" w:cs="仿宋_GB2312"/>
          <w:b/>
          <w:sz w:val="28"/>
          <w:szCs w:val="28"/>
        </w:rPr>
      </w:pPr>
      <w:r w:rsidRPr="00D04879">
        <w:rPr>
          <w:rFonts w:ascii="仿宋_GB2312" w:eastAsia="仿宋_GB2312" w:hAnsi="仿宋_GB2312" w:cs="仿宋_GB2312" w:hint="eastAsia"/>
          <w:b/>
          <w:sz w:val="28"/>
          <w:szCs w:val="28"/>
        </w:rPr>
        <w:t>典型</w:t>
      </w:r>
      <w:r w:rsidR="00FC665B" w:rsidRPr="00D04879">
        <w:rPr>
          <w:rFonts w:ascii="仿宋_GB2312" w:eastAsia="仿宋_GB2312" w:hAnsi="仿宋_GB2312" w:cs="仿宋_GB2312" w:hint="eastAsia"/>
          <w:b/>
          <w:sz w:val="28"/>
          <w:szCs w:val="28"/>
        </w:rPr>
        <w:t>案例</w:t>
      </w:r>
      <w:r w:rsidRPr="00D04879">
        <w:rPr>
          <w:rFonts w:ascii="仿宋_GB2312" w:eastAsia="仿宋_GB2312" w:hAnsi="仿宋_GB2312" w:cs="仿宋_GB2312" w:hint="eastAsia"/>
          <w:b/>
          <w:sz w:val="28"/>
          <w:szCs w:val="28"/>
        </w:rPr>
        <w:t>4</w:t>
      </w:r>
      <w:r w:rsidR="00FC665B" w:rsidRPr="00D04879">
        <w:rPr>
          <w:rFonts w:ascii="仿宋_GB2312" w:eastAsia="仿宋_GB2312" w:hAnsi="仿宋_GB2312" w:cs="仿宋_GB2312" w:hint="eastAsia"/>
          <w:b/>
          <w:sz w:val="28"/>
          <w:szCs w:val="28"/>
        </w:rPr>
        <w:t>：</w:t>
      </w:r>
    </w:p>
    <w:p w:rsidR="00FC665B" w:rsidRPr="00D04879" w:rsidRDefault="00FC665B" w:rsidP="0034371F">
      <w:pPr>
        <w:spacing w:line="360" w:lineRule="auto"/>
        <w:ind w:firstLineChars="250" w:firstLine="700"/>
        <w:jc w:val="left"/>
        <w:rPr>
          <w:rFonts w:ascii="仿宋_GB2312" w:eastAsia="仿宋_GB2312" w:hAnsiTheme="majorEastAsia"/>
          <w:sz w:val="28"/>
          <w:szCs w:val="28"/>
        </w:rPr>
      </w:pPr>
      <w:r w:rsidRPr="00D04879">
        <w:rPr>
          <w:rFonts w:ascii="仿宋_GB2312" w:eastAsia="仿宋_GB2312" w:hint="eastAsia"/>
          <w:sz w:val="28"/>
          <w:szCs w:val="28"/>
        </w:rPr>
        <w:lastRenderedPageBreak/>
        <w:t>9月10日，</w:t>
      </w:r>
      <w:r w:rsidRPr="00D04879">
        <w:rPr>
          <w:rFonts w:ascii="仿宋_GB2312" w:eastAsia="仿宋_GB2312" w:hAnsiTheme="majorEastAsia" w:hint="eastAsia"/>
          <w:sz w:val="28"/>
          <w:szCs w:val="28"/>
        </w:rPr>
        <w:t>为了充分发挥青年的力量，全面助力脱贫攻坚工作，我院与黄良街道建立“一校一队一街制”，从青年献爱心、投身社会公益事业的角度参与脱贫攻坚工作，定期从政策宣传、学子关爱、清扫家园等方面，发挥大学生志愿者的力量，使贫困户从生活环境、精神面貌有质的改观，并在社会广泛营造脱贫攻坚人人参与、人人知晓、人人践行的良好氛围。</w:t>
      </w:r>
    </w:p>
    <w:p w:rsidR="00FC665B" w:rsidRPr="00D04879" w:rsidRDefault="00FC665B" w:rsidP="0034371F">
      <w:pPr>
        <w:ind w:firstLineChars="200" w:firstLine="560"/>
        <w:rPr>
          <w:rFonts w:ascii="仿宋_GB2312" w:eastAsia="仿宋_GB2312"/>
          <w:sz w:val="28"/>
          <w:szCs w:val="28"/>
        </w:rPr>
      </w:pPr>
      <w:r w:rsidRPr="00D04879">
        <w:rPr>
          <w:rFonts w:ascii="仿宋_GB2312" w:eastAsia="仿宋_GB2312" w:hint="eastAsia"/>
          <w:sz w:val="28"/>
          <w:szCs w:val="28"/>
        </w:rPr>
        <w:t>自开展该项活动以来，学院“大学生志愿者帮扶队”在带队老师的带领下、黄良街办的协助下利用周末时间积极开展各项帮扶工作，截至10月底累计有400余人次参加帮扶活动，27家建档立卡贫困家庭接受了政策宣传、学子关爱、清扫家园等方面的帮助。</w:t>
      </w:r>
    </w:p>
    <w:p w:rsidR="00C82A45" w:rsidRPr="00D04879" w:rsidRDefault="00C82A45" w:rsidP="0034371F">
      <w:pPr>
        <w:ind w:firstLineChars="200" w:firstLine="560"/>
        <w:rPr>
          <w:rFonts w:ascii="仿宋_GB2312" w:eastAsia="仿宋_GB2312"/>
          <w:sz w:val="28"/>
          <w:szCs w:val="28"/>
        </w:rPr>
      </w:pPr>
      <w:r w:rsidRPr="00D04879">
        <w:rPr>
          <w:rFonts w:ascii="仿宋_GB2312" w:eastAsia="仿宋_GB2312" w:hint="eastAsia"/>
          <w:sz w:val="28"/>
          <w:szCs w:val="28"/>
        </w:rPr>
        <w:t>11月18日，学院与长安区扶贫办召开扶贫工作对接会，就进一步落实帮扶工作进行了交流沟通，并就具体帮扶项目及任务进行了研究，根据学院的办学优势及专业、师资资源等，确定了举办电子商务、建筑工程技术等培训项目。</w:t>
      </w:r>
    </w:p>
    <w:p w:rsidR="00C53652" w:rsidRPr="00D04879" w:rsidRDefault="00693B6F">
      <w:pPr>
        <w:pStyle w:val="2"/>
        <w:jc w:val="center"/>
        <w:rPr>
          <w:szCs w:val="32"/>
        </w:rPr>
      </w:pPr>
      <w:bookmarkStart w:id="25" w:name="_Toc500489732"/>
      <w:r w:rsidRPr="00D04879">
        <w:rPr>
          <w:rFonts w:hint="eastAsia"/>
          <w:szCs w:val="32"/>
        </w:rPr>
        <w:t>五、对外交流与合作</w:t>
      </w:r>
      <w:bookmarkEnd w:id="25"/>
    </w:p>
    <w:p w:rsidR="00C53652" w:rsidRPr="00D04879" w:rsidRDefault="00693B6F">
      <w:pPr>
        <w:pStyle w:val="3"/>
        <w:rPr>
          <w:sz w:val="30"/>
          <w:szCs w:val="30"/>
        </w:rPr>
      </w:pPr>
      <w:bookmarkStart w:id="26" w:name="_Toc500489733"/>
      <w:r w:rsidRPr="00D04879">
        <w:rPr>
          <w:rFonts w:hint="eastAsia"/>
          <w:sz w:val="30"/>
          <w:szCs w:val="30"/>
        </w:rPr>
        <w:t>（一）校企合作机制建设</w:t>
      </w:r>
      <w:bookmarkEnd w:id="26"/>
    </w:p>
    <w:p w:rsidR="00C53652" w:rsidRPr="00D04879" w:rsidRDefault="00693B6F">
      <w:pPr>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 xml:space="preserve">    1.制度建设规范合作运行</w:t>
      </w:r>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近年来学院先后制定出台了《加强校企合作的若干意见》、《校企合作管理办法》、《学生顶岗实习管理规定》、《教师企业锻炼管理办法》、《企业“一线技师、工程师进课堂》等一系列的规章制度来规范校企合作机制，</w:t>
      </w:r>
    </w:p>
    <w:p w:rsidR="00C53652" w:rsidRPr="00D04879" w:rsidRDefault="00693B6F">
      <w:pPr>
        <w:numPr>
          <w:ilvl w:val="0"/>
          <w:numId w:val="6"/>
        </w:num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采取激励机制，促进各系部加强校企合作</w:t>
      </w:r>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lastRenderedPageBreak/>
        <w:t>学院先后出台了《校企合作专项基金使用管理办法（暂行）》、《校企合作奖励办法》等制度，明确了各系部校企合作的独立地位，鼓励学院各系部加强校企合作。</w:t>
      </w:r>
    </w:p>
    <w:p w:rsidR="00C53652" w:rsidRPr="00D04879" w:rsidRDefault="00693B6F">
      <w:pPr>
        <w:pStyle w:val="3"/>
        <w:rPr>
          <w:sz w:val="30"/>
          <w:szCs w:val="30"/>
        </w:rPr>
      </w:pPr>
      <w:bookmarkStart w:id="27" w:name="_Toc500489734"/>
      <w:r w:rsidRPr="00D04879">
        <w:rPr>
          <w:rFonts w:hint="eastAsia"/>
          <w:sz w:val="30"/>
          <w:szCs w:val="30"/>
        </w:rPr>
        <w:t>（二）校企合作成效显著</w:t>
      </w:r>
      <w:bookmarkEnd w:id="27"/>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1.合作就业项目</w:t>
      </w:r>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通过校企合作，实现毕业生充分就业和高质量就业的目标，是学院发展的重要内容。学院的合作就业项目通过学院教育教学质量的提升、精细化就业体系的建设两方面入手。一方面，学院不断的推进教育教学改革，使学院的教育教学不断的适应社会经济发展对人才的动态需求；另一方面，学院不断的健全“精细化就业体系”，实施毕业生“一生一策”的就业指导，加强毕业生与合作企业的就业岗位融合度。</w:t>
      </w:r>
    </w:p>
    <w:p w:rsidR="00C53652" w:rsidRPr="00D04879" w:rsidRDefault="00693B6F">
      <w:pPr>
        <w:numPr>
          <w:ilvl w:val="0"/>
          <w:numId w:val="7"/>
        </w:num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与行业企业共同制定标准</w:t>
      </w:r>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学院制定被行业认可的通用工作标准，引入企业岗位标准指导学院设置课程、制定教学标准、建设实验实训基地、培育“双师型”队伍、提升学生职业道德。</w:t>
      </w:r>
    </w:p>
    <w:p w:rsidR="00C53652" w:rsidRPr="00D04879" w:rsidRDefault="00693B6F">
      <w:pPr>
        <w:numPr>
          <w:ilvl w:val="0"/>
          <w:numId w:val="7"/>
        </w:num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积极开展国际合作，借鉴国际先进经验</w:t>
      </w:r>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近年来先后派出5名教师前往德国、日本、美国、英国等国家学习职业教育的人才培养模式，强化德国“生产线革命”在学院教育教学中的应用，强化日本“严格纪律”在学生职业道德塑造中的应用。同时学院积极加强与外资企业的合作，通过派遣学生前往外资企业实习、就业等方式，不</w:t>
      </w:r>
      <w:r w:rsidR="00B87B45" w:rsidRPr="00D04879">
        <w:rPr>
          <w:rFonts w:ascii="仿宋_GB2312" w:eastAsia="仿宋_GB2312" w:hAnsi="仿宋_GB2312" w:cs="仿宋_GB2312" w:hint="eastAsia"/>
          <w:sz w:val="30"/>
          <w:szCs w:val="30"/>
        </w:rPr>
        <w:t>断</w:t>
      </w:r>
      <w:r w:rsidRPr="00D04879">
        <w:rPr>
          <w:rFonts w:ascii="仿宋_GB2312" w:eastAsia="仿宋_GB2312" w:hAnsi="仿宋_GB2312" w:cs="仿宋_GB2312" w:hint="eastAsia"/>
          <w:sz w:val="30"/>
          <w:szCs w:val="30"/>
        </w:rPr>
        <w:t>提升学院的国际影</w:t>
      </w:r>
      <w:r w:rsidRPr="00D04879">
        <w:rPr>
          <w:rFonts w:ascii="仿宋_GB2312" w:eastAsia="仿宋_GB2312" w:hAnsi="仿宋_GB2312" w:cs="仿宋_GB2312" w:hint="eastAsia"/>
          <w:sz w:val="30"/>
          <w:szCs w:val="30"/>
        </w:rPr>
        <w:lastRenderedPageBreak/>
        <w:t>响力。</w:t>
      </w:r>
    </w:p>
    <w:p w:rsidR="00C53652" w:rsidRPr="00D04879" w:rsidRDefault="00693B6F">
      <w:pPr>
        <w:ind w:firstLine="600"/>
        <w:jc w:val="left"/>
        <w:rPr>
          <w:rFonts w:ascii="仿宋_GB2312" w:eastAsia="仿宋_GB2312" w:hAnsi="仿宋_GB2312" w:cs="仿宋_GB2312"/>
          <w:b/>
          <w:bCs/>
          <w:sz w:val="28"/>
          <w:szCs w:val="28"/>
        </w:rPr>
      </w:pPr>
      <w:r w:rsidRPr="00D04879">
        <w:rPr>
          <w:rFonts w:ascii="仿宋_GB2312" w:eastAsia="仿宋_GB2312" w:hAnsi="仿宋_GB2312" w:cs="仿宋_GB2312" w:hint="eastAsia"/>
          <w:b/>
          <w:bCs/>
          <w:sz w:val="28"/>
          <w:szCs w:val="28"/>
        </w:rPr>
        <w:t>典型案例</w:t>
      </w:r>
      <w:r w:rsidR="00913209" w:rsidRPr="00D04879">
        <w:rPr>
          <w:rFonts w:ascii="仿宋_GB2312" w:eastAsia="仿宋_GB2312" w:hAnsi="仿宋_GB2312" w:cs="仿宋_GB2312" w:hint="eastAsia"/>
          <w:b/>
          <w:bCs/>
          <w:sz w:val="28"/>
          <w:szCs w:val="28"/>
        </w:rPr>
        <w:t>5</w:t>
      </w:r>
      <w:r w:rsidRPr="00D04879">
        <w:rPr>
          <w:rFonts w:ascii="仿宋_GB2312" w:eastAsia="仿宋_GB2312" w:hAnsi="仿宋_GB2312" w:cs="仿宋_GB2312" w:hint="eastAsia"/>
          <w:b/>
          <w:bCs/>
          <w:sz w:val="28"/>
          <w:szCs w:val="28"/>
        </w:rPr>
        <w:t>：“一线技师、工程师进课堂”深受欢迎</w:t>
      </w:r>
    </w:p>
    <w:p w:rsidR="00C53652" w:rsidRPr="00D04879" w:rsidRDefault="00693B6F">
      <w:pPr>
        <w:ind w:firstLine="600"/>
        <w:jc w:val="left"/>
        <w:rPr>
          <w:rFonts w:ascii="仿宋_GB2312" w:eastAsia="仿宋_GB2312" w:hAnsi="仿宋_GB2312" w:cs="仿宋_GB2312"/>
          <w:sz w:val="30"/>
          <w:szCs w:val="30"/>
        </w:rPr>
      </w:pPr>
      <w:r w:rsidRPr="00D04879">
        <w:rPr>
          <w:rFonts w:ascii="仿宋_GB2312" w:eastAsia="仿宋_GB2312" w:hAnsi="仿宋_GB2312" w:cs="仿宋_GB2312" w:hint="eastAsia"/>
          <w:sz w:val="28"/>
          <w:szCs w:val="28"/>
        </w:rPr>
        <w:t>学院自2012年以来实施“一线技师、工程师进课堂”工程，通过学院的信息教学平台将一线技师、工程师的工作场景引入到学院课堂教学中来，教师在授课过程中可以通过网络连线的形式与学院聘请的企业一线技师、工程师进行交流，向学生全面展示工作场景与岗位要求，提升学生的实践认知能力与岗位认知能力。201</w:t>
      </w:r>
      <w:r w:rsidR="005C4B46" w:rsidRPr="00D04879">
        <w:rPr>
          <w:rFonts w:ascii="仿宋_GB2312" w:eastAsia="仿宋_GB2312" w:hAnsi="仿宋_GB2312" w:cs="仿宋_GB2312" w:hint="eastAsia"/>
          <w:sz w:val="28"/>
          <w:szCs w:val="28"/>
        </w:rPr>
        <w:t>7</w:t>
      </w:r>
      <w:r w:rsidRPr="00D04879">
        <w:rPr>
          <w:rFonts w:ascii="仿宋_GB2312" w:eastAsia="仿宋_GB2312" w:hAnsi="仿宋_GB2312" w:cs="仿宋_GB2312" w:hint="eastAsia"/>
          <w:sz w:val="28"/>
          <w:szCs w:val="28"/>
        </w:rPr>
        <w:t>年，学院共有</w:t>
      </w:r>
      <w:r w:rsidR="005C4B46" w:rsidRPr="00D04879">
        <w:rPr>
          <w:rFonts w:ascii="仿宋_GB2312" w:eastAsia="仿宋_GB2312" w:hAnsi="仿宋_GB2312" w:cs="仿宋_GB2312" w:hint="eastAsia"/>
          <w:sz w:val="28"/>
          <w:szCs w:val="28"/>
        </w:rPr>
        <w:t>27</w:t>
      </w:r>
      <w:r w:rsidRPr="00D04879">
        <w:rPr>
          <w:rFonts w:ascii="仿宋_GB2312" w:eastAsia="仿宋_GB2312" w:hAnsi="仿宋_GB2312" w:cs="仿宋_GB2312" w:hint="eastAsia"/>
          <w:sz w:val="28"/>
          <w:szCs w:val="28"/>
        </w:rPr>
        <w:t>门课程根据教学安排要求实施了“一线技师、工程师进课堂”活动，得到了学生的广泛欢迎。</w:t>
      </w:r>
    </w:p>
    <w:p w:rsidR="00C53652" w:rsidRPr="00D04879" w:rsidRDefault="00693B6F">
      <w:pPr>
        <w:pStyle w:val="2"/>
        <w:jc w:val="center"/>
      </w:pPr>
      <w:bookmarkStart w:id="28" w:name="_Toc500489735"/>
      <w:r w:rsidRPr="00D04879">
        <w:rPr>
          <w:rFonts w:hint="eastAsia"/>
        </w:rPr>
        <w:t>六、政策保障</w:t>
      </w:r>
      <w:bookmarkEnd w:id="28"/>
    </w:p>
    <w:p w:rsidR="00C53652" w:rsidRPr="00D04879" w:rsidRDefault="00693B6F">
      <w:pPr>
        <w:pStyle w:val="3"/>
        <w:rPr>
          <w:sz w:val="30"/>
          <w:szCs w:val="30"/>
        </w:rPr>
      </w:pPr>
      <w:bookmarkStart w:id="29" w:name="_Toc500489736"/>
      <w:r w:rsidRPr="00D04879">
        <w:rPr>
          <w:rFonts w:hint="eastAsia"/>
          <w:sz w:val="30"/>
          <w:szCs w:val="30"/>
        </w:rPr>
        <w:t>（一）政策支持</w:t>
      </w:r>
      <w:bookmarkEnd w:id="29"/>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为贯彻国家有关政策，陕西省相继出台了各项制度及评估办法，学院在此基础上，不断推动专业综合改革试点工作、教师发展中心建设工作、学院内部质量保证体系建设工作、互联网+创新创业工作、智慧校园工作等，推动了学院的各项工作的有序开展与教育教学水平的提高。</w:t>
      </w:r>
    </w:p>
    <w:p w:rsidR="00C53652" w:rsidRPr="00D04879" w:rsidRDefault="00693B6F">
      <w:pPr>
        <w:pStyle w:val="3"/>
        <w:rPr>
          <w:sz w:val="30"/>
          <w:szCs w:val="30"/>
        </w:rPr>
      </w:pPr>
      <w:bookmarkStart w:id="30" w:name="_Toc500489737"/>
      <w:r w:rsidRPr="00D04879">
        <w:rPr>
          <w:rFonts w:hint="eastAsia"/>
          <w:sz w:val="30"/>
          <w:szCs w:val="30"/>
        </w:rPr>
        <w:t>（二）经费保障</w:t>
      </w:r>
      <w:bookmarkEnd w:id="30"/>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学院是民办高校，主要的经费来源于学生的学费收入，全年学院共投入教学经费909.62万元。同时学院获得陕西省民办高校专项资金682万元，改善了学院的专业建设和基础设施建设。通过各项经费的落实，保障了学院教学和管理工作的有序开展。</w:t>
      </w:r>
    </w:p>
    <w:p w:rsidR="00C53652" w:rsidRPr="00D04879" w:rsidRDefault="00693B6F">
      <w:pPr>
        <w:pStyle w:val="2"/>
        <w:jc w:val="center"/>
      </w:pPr>
      <w:bookmarkStart w:id="31" w:name="_Toc500489738"/>
      <w:r w:rsidRPr="00D04879">
        <w:rPr>
          <w:rFonts w:hint="eastAsia"/>
        </w:rPr>
        <w:lastRenderedPageBreak/>
        <w:t>七、挑战与展望</w:t>
      </w:r>
      <w:bookmarkEnd w:id="31"/>
    </w:p>
    <w:p w:rsidR="00C53652" w:rsidRPr="00D04879" w:rsidRDefault="00693B6F">
      <w:pPr>
        <w:pStyle w:val="3"/>
        <w:rPr>
          <w:sz w:val="30"/>
          <w:szCs w:val="30"/>
        </w:rPr>
      </w:pPr>
      <w:bookmarkStart w:id="32" w:name="_Toc500489739"/>
      <w:r w:rsidRPr="00D04879">
        <w:rPr>
          <w:rFonts w:hint="eastAsia"/>
          <w:sz w:val="30"/>
          <w:szCs w:val="30"/>
        </w:rPr>
        <w:t>（一）挑战</w:t>
      </w:r>
      <w:bookmarkEnd w:id="32"/>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1.中国经济将步入新常态，经济增长模式将面临新的转型，因此对人才的需求也将面临新的转型，对人才培养提出了新的要求。</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2.生源质量逐年下降，随着高考制度的改革，学生学习习惯、学习能力水平较往年有较大的变化，对学院的教育教学改革提出了新的要求。</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3.“发展、复合、创新”型人才的需求越来越多，对学院人才培养提出了艰巨的任务。</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4.新校区建设在提高学院办学整体实力的同时，也对学院经费提出了新的要求，必将给学院带来办学经费不足的问题。</w:t>
      </w:r>
    </w:p>
    <w:p w:rsidR="00C53652" w:rsidRPr="00D04879" w:rsidRDefault="00693B6F">
      <w:pPr>
        <w:pStyle w:val="3"/>
        <w:rPr>
          <w:sz w:val="30"/>
          <w:szCs w:val="30"/>
        </w:rPr>
      </w:pPr>
      <w:bookmarkStart w:id="33" w:name="_Toc500489740"/>
      <w:r w:rsidRPr="00D04879">
        <w:rPr>
          <w:rFonts w:hint="eastAsia"/>
          <w:sz w:val="30"/>
          <w:szCs w:val="30"/>
        </w:rPr>
        <w:t>（二）展望</w:t>
      </w:r>
      <w:bookmarkEnd w:id="33"/>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展望一：紧密围绕人才培养质量提升这一永恒主题，按照最新专业目录，调整专业结构，不断增强专业服务产业升级能力，全面提升人才培养质量和学生的就业创业能力；继续探索搭建职业技能人才培养的立交桥，打通人才培养上升通道，加强优质教学资源建设和引进，探索国际交流与合作，确保内涵建设取得新突破、办学水平再上新台阶。</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展望二：坚持产教融合、校企合作，坚持工学结合、知行合一，坚持以人为本、能力为重。创新校企合作、工学结合的育人机制，推动教育教学改革与产业转型升级衔接配套，加强行业对</w:t>
      </w:r>
      <w:r w:rsidRPr="00D04879">
        <w:rPr>
          <w:rFonts w:ascii="仿宋_GB2312" w:eastAsia="仿宋_GB2312" w:hAnsi="仿宋_GB2312" w:cs="仿宋_GB2312" w:hint="eastAsia"/>
          <w:sz w:val="30"/>
          <w:szCs w:val="30"/>
        </w:rPr>
        <w:lastRenderedPageBreak/>
        <w:t xml:space="preserve">学院人才培养工作的指导、评价和服务，推进行业企业深度参与人才培养，实现校企协同育人。 </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展望三：继续深化学院内部质量保证体系建设，完善“一章八制”及配套制度，建立动态的学院内部质量保证与诊断改进体系。</w:t>
      </w:r>
    </w:p>
    <w:p w:rsidR="00C53652" w:rsidRPr="00D04879" w:rsidRDefault="00C53652">
      <w:pPr>
        <w:ind w:firstLine="600"/>
        <w:rPr>
          <w:rFonts w:ascii="仿宋_GB2312" w:eastAsia="仿宋_GB2312" w:hAnsi="仿宋_GB2312" w:cs="仿宋_GB2312"/>
          <w:sz w:val="30"/>
          <w:szCs w:val="30"/>
        </w:rPr>
      </w:pPr>
    </w:p>
    <w:p w:rsidR="00C53652" w:rsidRPr="00D04879" w:rsidRDefault="00C53652">
      <w:pPr>
        <w:ind w:firstLine="600"/>
        <w:rPr>
          <w:rFonts w:ascii="仿宋_GB2312" w:eastAsia="仿宋_GB2312" w:hAnsi="仿宋_GB2312" w:cs="仿宋_GB2312"/>
          <w:sz w:val="30"/>
          <w:szCs w:val="30"/>
        </w:rPr>
      </w:pPr>
    </w:p>
    <w:p w:rsidR="00C53652" w:rsidRPr="00D04879" w:rsidRDefault="00C53652">
      <w:pPr>
        <w:ind w:firstLine="600"/>
        <w:rPr>
          <w:rFonts w:ascii="仿宋_GB2312" w:eastAsia="仿宋_GB2312" w:hAnsi="仿宋_GB2312" w:cs="仿宋_GB2312"/>
          <w:sz w:val="30"/>
          <w:szCs w:val="30"/>
        </w:rPr>
      </w:pP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 xml:space="preserve">                             西安高新科技职业学院</w:t>
      </w:r>
    </w:p>
    <w:p w:rsidR="00C53652" w:rsidRPr="00D04879" w:rsidRDefault="00693B6F">
      <w:pPr>
        <w:ind w:firstLine="600"/>
        <w:rPr>
          <w:rFonts w:ascii="仿宋_GB2312" w:eastAsia="仿宋_GB2312" w:hAnsi="仿宋_GB2312" w:cs="仿宋_GB2312"/>
          <w:sz w:val="30"/>
          <w:szCs w:val="30"/>
        </w:rPr>
      </w:pPr>
      <w:r w:rsidRPr="00D04879">
        <w:rPr>
          <w:rFonts w:ascii="仿宋_GB2312" w:eastAsia="仿宋_GB2312" w:hAnsi="仿宋_GB2312" w:cs="仿宋_GB2312" w:hint="eastAsia"/>
          <w:sz w:val="30"/>
          <w:szCs w:val="30"/>
        </w:rPr>
        <w:t xml:space="preserve">                               201</w:t>
      </w:r>
      <w:r w:rsidR="00913209" w:rsidRPr="00D04879">
        <w:rPr>
          <w:rFonts w:ascii="仿宋_GB2312" w:eastAsia="仿宋_GB2312" w:hAnsi="仿宋_GB2312" w:cs="仿宋_GB2312" w:hint="eastAsia"/>
          <w:sz w:val="30"/>
          <w:szCs w:val="30"/>
        </w:rPr>
        <w:t>7</w:t>
      </w:r>
      <w:r w:rsidRPr="00D04879">
        <w:rPr>
          <w:rFonts w:ascii="仿宋_GB2312" w:eastAsia="仿宋_GB2312" w:hAnsi="仿宋_GB2312" w:cs="仿宋_GB2312" w:hint="eastAsia"/>
          <w:sz w:val="30"/>
          <w:szCs w:val="30"/>
        </w:rPr>
        <w:t>年12月</w:t>
      </w:r>
      <w:r w:rsidR="00913209" w:rsidRPr="00D04879">
        <w:rPr>
          <w:rFonts w:ascii="仿宋_GB2312" w:eastAsia="仿宋_GB2312" w:hAnsi="仿宋_GB2312" w:cs="仿宋_GB2312" w:hint="eastAsia"/>
          <w:sz w:val="30"/>
          <w:szCs w:val="30"/>
        </w:rPr>
        <w:t>6</w:t>
      </w:r>
      <w:r w:rsidRPr="00D04879">
        <w:rPr>
          <w:rFonts w:ascii="仿宋_GB2312" w:eastAsia="仿宋_GB2312" w:hAnsi="仿宋_GB2312" w:cs="仿宋_GB2312" w:hint="eastAsia"/>
          <w:sz w:val="30"/>
          <w:szCs w:val="30"/>
        </w:rPr>
        <w:t>日</w:t>
      </w:r>
    </w:p>
    <w:p w:rsidR="00C53652" w:rsidRPr="00D04879" w:rsidRDefault="00C53652">
      <w:pPr>
        <w:rPr>
          <w:rFonts w:ascii="仿宋_GB2312" w:eastAsia="仿宋_GB2312" w:hAnsi="仿宋_GB2312" w:cs="仿宋_GB2312"/>
          <w:sz w:val="30"/>
          <w:szCs w:val="30"/>
        </w:rPr>
        <w:sectPr w:rsidR="00C53652" w:rsidRPr="00D04879">
          <w:pgSz w:w="11906" w:h="16838"/>
          <w:pgMar w:top="1440" w:right="1800" w:bottom="1440" w:left="1800" w:header="851" w:footer="992" w:gutter="0"/>
          <w:cols w:space="425"/>
          <w:docGrid w:type="lines" w:linePitch="312"/>
        </w:sectPr>
      </w:pPr>
    </w:p>
    <w:p w:rsidR="00C53652" w:rsidRPr="00D04879" w:rsidRDefault="00693B6F">
      <w:pPr>
        <w:snapToGrid w:val="0"/>
        <w:spacing w:line="240" w:lineRule="atLeast"/>
        <w:jc w:val="left"/>
        <w:rPr>
          <w:rFonts w:ascii="仿宋_GB2312" w:eastAsia="仿宋_GB2312" w:hAnsi="黑体" w:cs="宋体"/>
          <w:kern w:val="0"/>
          <w:sz w:val="32"/>
          <w:szCs w:val="32"/>
        </w:rPr>
      </w:pPr>
      <w:r w:rsidRPr="00D04879">
        <w:rPr>
          <w:rFonts w:ascii="仿宋_GB2312" w:eastAsia="仿宋_GB2312" w:hAnsi="黑体" w:hint="eastAsia"/>
          <w:kern w:val="0"/>
          <w:sz w:val="32"/>
          <w:szCs w:val="32"/>
        </w:rPr>
        <w:lastRenderedPageBreak/>
        <w:t>附件1</w:t>
      </w:r>
    </w:p>
    <w:p w:rsidR="00C53652" w:rsidRPr="00D04879" w:rsidRDefault="00693B6F" w:rsidP="00595770">
      <w:pPr>
        <w:pStyle w:val="2"/>
        <w:jc w:val="center"/>
      </w:pPr>
      <w:bookmarkStart w:id="34" w:name="_Toc500489741"/>
      <w:r w:rsidRPr="00D04879">
        <w:rPr>
          <w:rFonts w:hint="eastAsia"/>
        </w:rPr>
        <w:t>表</w:t>
      </w:r>
      <w:r w:rsidRPr="00D04879">
        <w:rPr>
          <w:rFonts w:hint="eastAsia"/>
        </w:rPr>
        <w:t xml:space="preserve">1 </w:t>
      </w:r>
      <w:r w:rsidRPr="00D04879">
        <w:rPr>
          <w:rFonts w:hint="eastAsia"/>
        </w:rPr>
        <w:t>计分卡</w:t>
      </w:r>
      <w:bookmarkEnd w:id="34"/>
    </w:p>
    <w:tbl>
      <w:tblPr>
        <w:tblW w:w="8562" w:type="dxa"/>
        <w:jc w:val="center"/>
        <w:tblLook w:val="00A0"/>
      </w:tblPr>
      <w:tblGrid>
        <w:gridCol w:w="816"/>
        <w:gridCol w:w="742"/>
        <w:gridCol w:w="473"/>
        <w:gridCol w:w="3506"/>
        <w:gridCol w:w="985"/>
        <w:gridCol w:w="983"/>
        <w:gridCol w:w="1057"/>
      </w:tblGrid>
      <w:tr w:rsidR="00595770" w:rsidRPr="00D04879" w:rsidTr="00595770">
        <w:trPr>
          <w:trHeight w:val="707"/>
          <w:jc w:val="center"/>
        </w:trPr>
        <w:tc>
          <w:tcPr>
            <w:tcW w:w="816" w:type="dxa"/>
            <w:tcBorders>
              <w:top w:val="single" w:sz="4" w:space="0" w:color="auto"/>
              <w:left w:val="single" w:sz="4" w:space="0" w:color="auto"/>
              <w:bottom w:val="single" w:sz="4" w:space="0" w:color="auto"/>
              <w:right w:val="nil"/>
            </w:tcBorders>
            <w:vAlign w:val="center"/>
          </w:tcPr>
          <w:p w:rsidR="00595770" w:rsidRPr="00D04879" w:rsidRDefault="00595770" w:rsidP="00595770">
            <w:pPr>
              <w:widowControl/>
              <w:snapToGrid w:val="0"/>
              <w:jc w:val="center"/>
              <w:rPr>
                <w:rFonts w:ascii="宋体" w:hAnsi="宋体"/>
                <w:b/>
                <w:bCs/>
                <w:kern w:val="0"/>
                <w:sz w:val="24"/>
              </w:rPr>
            </w:pPr>
            <w:r w:rsidRPr="00D04879">
              <w:rPr>
                <w:rFonts w:ascii="宋体" w:hAnsi="宋体" w:hint="eastAsia"/>
                <w:b/>
                <w:bCs/>
                <w:kern w:val="0"/>
                <w:sz w:val="24"/>
              </w:rPr>
              <w:t>院校代码</w:t>
            </w:r>
          </w:p>
        </w:tc>
        <w:tc>
          <w:tcPr>
            <w:tcW w:w="742" w:type="dxa"/>
            <w:tcBorders>
              <w:top w:val="single" w:sz="4" w:space="0" w:color="auto"/>
              <w:left w:val="single" w:sz="4" w:space="0" w:color="auto"/>
              <w:bottom w:val="single" w:sz="4" w:space="0" w:color="auto"/>
              <w:right w:val="nil"/>
            </w:tcBorders>
            <w:vAlign w:val="center"/>
          </w:tcPr>
          <w:p w:rsidR="00595770" w:rsidRPr="00D04879" w:rsidRDefault="00595770" w:rsidP="00595770">
            <w:pPr>
              <w:widowControl/>
              <w:snapToGrid w:val="0"/>
              <w:jc w:val="center"/>
              <w:rPr>
                <w:rFonts w:ascii="宋体" w:hAnsi="宋体"/>
                <w:b/>
                <w:bCs/>
                <w:kern w:val="0"/>
                <w:sz w:val="24"/>
              </w:rPr>
            </w:pPr>
            <w:r w:rsidRPr="00D04879">
              <w:rPr>
                <w:rFonts w:ascii="宋体" w:hAnsi="宋体" w:hint="eastAsia"/>
                <w:b/>
                <w:bCs/>
                <w:kern w:val="0"/>
                <w:sz w:val="24"/>
              </w:rPr>
              <w:t>院校名称</w:t>
            </w:r>
          </w:p>
        </w:tc>
        <w:tc>
          <w:tcPr>
            <w:tcW w:w="3979" w:type="dxa"/>
            <w:gridSpan w:val="2"/>
            <w:tcBorders>
              <w:top w:val="single" w:sz="4" w:space="0" w:color="auto"/>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jc w:val="center"/>
              <w:rPr>
                <w:rFonts w:ascii="宋体" w:hAnsi="宋体"/>
                <w:b/>
                <w:bCs/>
                <w:kern w:val="0"/>
                <w:sz w:val="24"/>
              </w:rPr>
            </w:pPr>
            <w:r w:rsidRPr="00D04879">
              <w:rPr>
                <w:rFonts w:ascii="宋体" w:hAnsi="宋体" w:hint="eastAsia"/>
                <w:b/>
                <w:bCs/>
                <w:kern w:val="0"/>
                <w:sz w:val="24"/>
              </w:rPr>
              <w:t>指标</w:t>
            </w:r>
          </w:p>
        </w:tc>
        <w:tc>
          <w:tcPr>
            <w:tcW w:w="0" w:type="auto"/>
            <w:tcBorders>
              <w:top w:val="single" w:sz="4" w:space="0" w:color="auto"/>
              <w:left w:val="nil"/>
              <w:bottom w:val="single" w:sz="4" w:space="0" w:color="auto"/>
              <w:right w:val="single" w:sz="4" w:space="0" w:color="auto"/>
            </w:tcBorders>
            <w:noWrap/>
            <w:vAlign w:val="center"/>
          </w:tcPr>
          <w:p w:rsidR="00595770" w:rsidRPr="00D04879" w:rsidRDefault="00595770" w:rsidP="00595770">
            <w:pPr>
              <w:widowControl/>
              <w:snapToGrid w:val="0"/>
              <w:jc w:val="center"/>
              <w:rPr>
                <w:rFonts w:ascii="宋体" w:hAnsi="宋体"/>
                <w:b/>
                <w:bCs/>
                <w:kern w:val="0"/>
                <w:sz w:val="24"/>
              </w:rPr>
            </w:pPr>
            <w:r w:rsidRPr="00D04879">
              <w:rPr>
                <w:rFonts w:ascii="宋体" w:hAnsi="宋体" w:hint="eastAsia"/>
                <w:b/>
                <w:bCs/>
                <w:kern w:val="0"/>
                <w:sz w:val="24"/>
              </w:rPr>
              <w:t>单位</w:t>
            </w:r>
          </w:p>
        </w:tc>
        <w:tc>
          <w:tcPr>
            <w:tcW w:w="983" w:type="dxa"/>
            <w:tcBorders>
              <w:top w:val="single" w:sz="4" w:space="0" w:color="auto"/>
              <w:left w:val="nil"/>
              <w:bottom w:val="single" w:sz="4" w:space="0" w:color="auto"/>
              <w:right w:val="single" w:sz="4" w:space="0" w:color="auto"/>
            </w:tcBorders>
            <w:noWrap/>
            <w:vAlign w:val="center"/>
          </w:tcPr>
          <w:p w:rsidR="00595770" w:rsidRPr="00D04879" w:rsidRDefault="00595770" w:rsidP="00595770">
            <w:pPr>
              <w:widowControl/>
              <w:snapToGrid w:val="0"/>
              <w:jc w:val="center"/>
              <w:rPr>
                <w:rFonts w:ascii="宋体" w:hAnsi="宋体"/>
                <w:b/>
                <w:bCs/>
                <w:kern w:val="0"/>
                <w:sz w:val="24"/>
              </w:rPr>
            </w:pPr>
            <w:r w:rsidRPr="00D04879">
              <w:rPr>
                <w:rFonts w:ascii="宋体" w:hAnsi="宋体"/>
                <w:b/>
                <w:bCs/>
                <w:kern w:val="0"/>
                <w:sz w:val="24"/>
              </w:rPr>
              <w:t>2016</w:t>
            </w:r>
            <w:r w:rsidRPr="00D04879">
              <w:rPr>
                <w:rFonts w:ascii="宋体" w:hAnsi="宋体" w:hint="eastAsia"/>
                <w:b/>
                <w:bCs/>
                <w:kern w:val="0"/>
                <w:sz w:val="24"/>
              </w:rPr>
              <w:t>年</w:t>
            </w:r>
          </w:p>
        </w:tc>
        <w:tc>
          <w:tcPr>
            <w:tcW w:w="1057" w:type="dxa"/>
            <w:tcBorders>
              <w:top w:val="single" w:sz="4" w:space="0" w:color="auto"/>
              <w:left w:val="nil"/>
              <w:bottom w:val="single" w:sz="4" w:space="0" w:color="auto"/>
              <w:right w:val="single" w:sz="4" w:space="0" w:color="auto"/>
            </w:tcBorders>
            <w:noWrap/>
            <w:vAlign w:val="center"/>
          </w:tcPr>
          <w:p w:rsidR="00595770" w:rsidRPr="00D04879" w:rsidRDefault="00595770" w:rsidP="00595770">
            <w:pPr>
              <w:widowControl/>
              <w:snapToGrid w:val="0"/>
              <w:jc w:val="center"/>
              <w:rPr>
                <w:rFonts w:ascii="宋体" w:hAnsi="宋体"/>
                <w:b/>
                <w:bCs/>
                <w:kern w:val="0"/>
                <w:sz w:val="24"/>
              </w:rPr>
            </w:pPr>
            <w:r w:rsidRPr="00D04879">
              <w:rPr>
                <w:rFonts w:ascii="宋体" w:hAnsi="宋体"/>
                <w:b/>
                <w:bCs/>
                <w:kern w:val="0"/>
                <w:sz w:val="24"/>
              </w:rPr>
              <w:t>2017</w:t>
            </w:r>
            <w:r w:rsidRPr="00D04879">
              <w:rPr>
                <w:rFonts w:ascii="宋体" w:hAnsi="宋体" w:hint="eastAsia"/>
                <w:b/>
                <w:bCs/>
                <w:kern w:val="0"/>
                <w:sz w:val="24"/>
              </w:rPr>
              <w:t>年</w:t>
            </w:r>
          </w:p>
        </w:tc>
      </w:tr>
      <w:tr w:rsidR="00595770" w:rsidRPr="00D04879" w:rsidTr="00595770">
        <w:trPr>
          <w:trHeight w:val="567"/>
          <w:jc w:val="center"/>
        </w:trPr>
        <w:tc>
          <w:tcPr>
            <w:tcW w:w="816" w:type="dxa"/>
            <w:vMerge w:val="restart"/>
            <w:tcBorders>
              <w:top w:val="single" w:sz="4" w:space="0" w:color="auto"/>
              <w:left w:val="single" w:sz="4" w:space="0" w:color="auto"/>
              <w:bottom w:val="single" w:sz="4" w:space="0" w:color="auto"/>
              <w:right w:val="nil"/>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13122</w:t>
            </w:r>
          </w:p>
        </w:tc>
        <w:tc>
          <w:tcPr>
            <w:tcW w:w="742" w:type="dxa"/>
            <w:vMerge w:val="restart"/>
            <w:tcBorders>
              <w:top w:val="single" w:sz="4" w:space="0" w:color="auto"/>
              <w:left w:val="single" w:sz="4" w:space="0" w:color="auto"/>
              <w:bottom w:val="single" w:sz="4" w:space="0" w:color="auto"/>
              <w:right w:val="nil"/>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西安高新科技职业学院</w:t>
            </w: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1</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就业率</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w:t>
            </w:r>
          </w:p>
        </w:tc>
        <w:tc>
          <w:tcPr>
            <w:tcW w:w="983"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73.29%</w:t>
            </w:r>
          </w:p>
        </w:tc>
        <w:tc>
          <w:tcPr>
            <w:tcW w:w="1057" w:type="dxa"/>
            <w:tcBorders>
              <w:top w:val="nil"/>
              <w:left w:val="nil"/>
              <w:bottom w:val="single" w:sz="4" w:space="0" w:color="auto"/>
              <w:right w:val="single" w:sz="4" w:space="0" w:color="auto"/>
            </w:tcBorders>
            <w:noWrap/>
            <w:vAlign w:val="center"/>
          </w:tcPr>
          <w:p w:rsidR="00595770" w:rsidRPr="00D04879" w:rsidRDefault="0077021F" w:rsidP="00595770">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91.29</w:t>
            </w:r>
            <w:r w:rsidR="00595770" w:rsidRPr="00D04879">
              <w:rPr>
                <w:rFonts w:ascii="宋体" w:eastAsia="宋体" w:hAnsi="宋体" w:cs="宋体" w:hint="eastAsia"/>
                <w:kern w:val="0"/>
                <w:sz w:val="22"/>
                <w:szCs w:val="22"/>
              </w:rPr>
              <w:t>%</w:t>
            </w:r>
          </w:p>
        </w:tc>
      </w:tr>
      <w:tr w:rsidR="00595770" w:rsidRPr="00D04879" w:rsidTr="00595770">
        <w:trPr>
          <w:trHeight w:val="567"/>
          <w:jc w:val="center"/>
        </w:trPr>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2</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月收入</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元</w:t>
            </w:r>
          </w:p>
        </w:tc>
        <w:tc>
          <w:tcPr>
            <w:tcW w:w="983"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2960</w:t>
            </w:r>
          </w:p>
        </w:tc>
        <w:tc>
          <w:tcPr>
            <w:tcW w:w="1057"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2920</w:t>
            </w:r>
          </w:p>
        </w:tc>
      </w:tr>
      <w:tr w:rsidR="00595770" w:rsidRPr="00D04879" w:rsidTr="00595770">
        <w:trPr>
          <w:trHeight w:val="567"/>
          <w:jc w:val="center"/>
        </w:trPr>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3</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理工农医类专业相关度</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w:t>
            </w:r>
          </w:p>
        </w:tc>
        <w:tc>
          <w:tcPr>
            <w:tcW w:w="983"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70.5%</w:t>
            </w:r>
          </w:p>
        </w:tc>
        <w:tc>
          <w:tcPr>
            <w:tcW w:w="1057"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76.73%</w:t>
            </w:r>
          </w:p>
        </w:tc>
      </w:tr>
      <w:tr w:rsidR="00595770" w:rsidRPr="00D04879" w:rsidTr="00595770">
        <w:trPr>
          <w:trHeight w:val="567"/>
          <w:jc w:val="center"/>
        </w:trPr>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4</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母校满意度</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w:t>
            </w:r>
          </w:p>
        </w:tc>
        <w:tc>
          <w:tcPr>
            <w:tcW w:w="983"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97.30%</w:t>
            </w:r>
          </w:p>
        </w:tc>
        <w:tc>
          <w:tcPr>
            <w:tcW w:w="1057"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97.40%</w:t>
            </w:r>
          </w:p>
        </w:tc>
      </w:tr>
      <w:tr w:rsidR="00595770" w:rsidRPr="00D04879" w:rsidTr="00595770">
        <w:trPr>
          <w:trHeight w:val="567"/>
          <w:jc w:val="center"/>
        </w:trPr>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5</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自主创业比例</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w:t>
            </w:r>
          </w:p>
        </w:tc>
        <w:tc>
          <w:tcPr>
            <w:tcW w:w="983"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0.18%</w:t>
            </w:r>
          </w:p>
        </w:tc>
        <w:tc>
          <w:tcPr>
            <w:tcW w:w="1057"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0.24%</w:t>
            </w:r>
          </w:p>
        </w:tc>
      </w:tr>
      <w:tr w:rsidR="00595770" w:rsidRPr="00D04879" w:rsidTr="00595770">
        <w:trPr>
          <w:trHeight w:val="567"/>
          <w:jc w:val="center"/>
        </w:trPr>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6</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雇主满意度</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w:t>
            </w:r>
          </w:p>
        </w:tc>
        <w:tc>
          <w:tcPr>
            <w:tcW w:w="983"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98.45%</w:t>
            </w:r>
          </w:p>
        </w:tc>
        <w:tc>
          <w:tcPr>
            <w:tcW w:w="1057" w:type="dxa"/>
            <w:tcBorders>
              <w:top w:val="nil"/>
              <w:left w:val="nil"/>
              <w:bottom w:val="single" w:sz="4" w:space="0" w:color="auto"/>
              <w:right w:val="single" w:sz="4" w:space="0" w:color="auto"/>
            </w:tcBorders>
            <w:noWrap/>
            <w:vAlign w:val="center"/>
          </w:tcPr>
          <w:p w:rsidR="00595770" w:rsidRPr="00D04879" w:rsidRDefault="00595770" w:rsidP="00595770">
            <w:pPr>
              <w:widowControl/>
              <w:jc w:val="center"/>
              <w:textAlignment w:val="center"/>
              <w:rPr>
                <w:rFonts w:ascii="宋体" w:eastAsia="宋体" w:hAnsi="宋体" w:cs="宋体"/>
                <w:kern w:val="0"/>
                <w:sz w:val="22"/>
                <w:szCs w:val="22"/>
              </w:rPr>
            </w:pPr>
            <w:r w:rsidRPr="00D04879">
              <w:rPr>
                <w:rFonts w:ascii="宋体" w:eastAsia="宋体" w:hAnsi="宋体" w:cs="宋体" w:hint="eastAsia"/>
                <w:kern w:val="0"/>
                <w:sz w:val="22"/>
                <w:szCs w:val="22"/>
              </w:rPr>
              <w:t>98.57%</w:t>
            </w:r>
          </w:p>
        </w:tc>
      </w:tr>
      <w:tr w:rsidR="00595770" w:rsidRPr="00D04879" w:rsidTr="00595770">
        <w:trPr>
          <w:trHeight w:val="567"/>
          <w:jc w:val="center"/>
        </w:trPr>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0" w:type="auto"/>
            <w:vMerge/>
            <w:tcBorders>
              <w:top w:val="single" w:sz="4" w:space="0" w:color="auto"/>
              <w:left w:val="single" w:sz="4" w:space="0" w:color="auto"/>
              <w:bottom w:val="single" w:sz="4" w:space="0" w:color="auto"/>
              <w:right w:val="nil"/>
            </w:tcBorders>
            <w:vAlign w:val="center"/>
          </w:tcPr>
          <w:p w:rsidR="00595770" w:rsidRPr="00D04879" w:rsidRDefault="00595770" w:rsidP="00595770">
            <w:pPr>
              <w:widowControl/>
              <w:rPr>
                <w:rFonts w:ascii="宋体" w:hAnsi="宋体"/>
                <w:kern w:val="0"/>
                <w:sz w:val="24"/>
              </w:rPr>
            </w:pPr>
          </w:p>
        </w:tc>
        <w:tc>
          <w:tcPr>
            <w:tcW w:w="473" w:type="dxa"/>
            <w:tcBorders>
              <w:top w:val="nil"/>
              <w:left w:val="single" w:sz="4" w:space="0" w:color="auto"/>
              <w:bottom w:val="single" w:sz="4" w:space="0" w:color="auto"/>
              <w:right w:val="single" w:sz="4" w:space="0" w:color="auto"/>
            </w:tcBorders>
            <w:noWrap/>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7</w:t>
            </w:r>
          </w:p>
        </w:tc>
        <w:tc>
          <w:tcPr>
            <w:tcW w:w="3506"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hint="eastAsia"/>
                <w:kern w:val="0"/>
                <w:sz w:val="24"/>
              </w:rPr>
              <w:t>毕业三年职位晋升比例</w:t>
            </w:r>
          </w:p>
        </w:tc>
        <w:tc>
          <w:tcPr>
            <w:tcW w:w="985" w:type="dxa"/>
            <w:tcBorders>
              <w:top w:val="nil"/>
              <w:left w:val="nil"/>
              <w:bottom w:val="single" w:sz="4" w:space="0" w:color="auto"/>
              <w:right w:val="single" w:sz="4" w:space="0" w:color="auto"/>
            </w:tcBorders>
            <w:vAlign w:val="center"/>
          </w:tcPr>
          <w:p w:rsidR="00595770" w:rsidRPr="00D04879" w:rsidRDefault="00595770" w:rsidP="00595770">
            <w:pPr>
              <w:widowControl/>
              <w:snapToGrid w:val="0"/>
              <w:rPr>
                <w:rFonts w:ascii="宋体" w:hAnsi="宋体"/>
                <w:kern w:val="0"/>
                <w:sz w:val="24"/>
              </w:rPr>
            </w:pPr>
            <w:r w:rsidRPr="00D04879">
              <w:rPr>
                <w:rFonts w:ascii="宋体" w:hAnsi="宋体"/>
                <w:kern w:val="0"/>
                <w:sz w:val="24"/>
              </w:rPr>
              <w:t>%</w:t>
            </w:r>
          </w:p>
        </w:tc>
        <w:tc>
          <w:tcPr>
            <w:tcW w:w="983" w:type="dxa"/>
            <w:tcBorders>
              <w:top w:val="nil"/>
              <w:left w:val="nil"/>
              <w:bottom w:val="single" w:sz="4" w:space="0" w:color="auto"/>
              <w:right w:val="single" w:sz="4" w:space="0" w:color="auto"/>
            </w:tcBorders>
            <w:noWrap/>
            <w:vAlign w:val="center"/>
          </w:tcPr>
          <w:p w:rsidR="00595770" w:rsidRPr="00D04879" w:rsidRDefault="0077021F" w:rsidP="00595770">
            <w:pPr>
              <w:rPr>
                <w:rFonts w:ascii="宋体" w:hAnsi="宋体"/>
                <w:kern w:val="0"/>
                <w:sz w:val="24"/>
              </w:rPr>
            </w:pPr>
            <w:r>
              <w:rPr>
                <w:rFonts w:ascii="宋体" w:hAnsi="宋体" w:hint="eastAsia"/>
                <w:kern w:val="0"/>
                <w:sz w:val="24"/>
              </w:rPr>
              <w:t>35%</w:t>
            </w:r>
          </w:p>
        </w:tc>
        <w:tc>
          <w:tcPr>
            <w:tcW w:w="1057" w:type="dxa"/>
            <w:tcBorders>
              <w:top w:val="nil"/>
              <w:left w:val="nil"/>
              <w:bottom w:val="single" w:sz="4" w:space="0" w:color="auto"/>
              <w:right w:val="single" w:sz="4" w:space="0" w:color="auto"/>
            </w:tcBorders>
            <w:noWrap/>
            <w:vAlign w:val="center"/>
          </w:tcPr>
          <w:p w:rsidR="00595770" w:rsidRPr="00D04879" w:rsidRDefault="0077021F" w:rsidP="00595770">
            <w:pPr>
              <w:widowControl/>
              <w:rPr>
                <w:rFonts w:ascii="宋体" w:hAnsi="宋体"/>
                <w:kern w:val="0"/>
                <w:sz w:val="20"/>
                <w:szCs w:val="20"/>
              </w:rPr>
            </w:pPr>
            <w:r>
              <w:rPr>
                <w:rFonts w:ascii="宋体" w:hAnsi="宋体" w:hint="eastAsia"/>
                <w:kern w:val="0"/>
                <w:sz w:val="20"/>
                <w:szCs w:val="20"/>
              </w:rPr>
              <w:t>35%</w:t>
            </w:r>
          </w:p>
        </w:tc>
      </w:tr>
    </w:tbl>
    <w:p w:rsidR="00C53652" w:rsidRPr="00D04879" w:rsidRDefault="00C53652">
      <w:pPr>
        <w:widowControl/>
        <w:snapToGrid w:val="0"/>
        <w:spacing w:line="560" w:lineRule="exact"/>
        <w:jc w:val="left"/>
        <w:rPr>
          <w:rFonts w:ascii="仿宋_GB2312" w:eastAsia="仿宋_GB2312" w:hAnsi="黑体"/>
          <w:kern w:val="0"/>
          <w:sz w:val="32"/>
          <w:szCs w:val="32"/>
        </w:rPr>
        <w:sectPr w:rsidR="00C53652" w:rsidRPr="00D04879">
          <w:pgSz w:w="11906" w:h="16838"/>
          <w:pgMar w:top="1440" w:right="1800" w:bottom="1440" w:left="1800" w:header="851" w:footer="992" w:gutter="0"/>
          <w:cols w:space="720"/>
          <w:docGrid w:type="lines" w:linePitch="312"/>
        </w:sectPr>
      </w:pPr>
    </w:p>
    <w:p w:rsidR="00C53652" w:rsidRPr="00D04879" w:rsidRDefault="00693B6F" w:rsidP="00CF17F2">
      <w:pPr>
        <w:pStyle w:val="3"/>
        <w:rPr>
          <w:rFonts w:ascii="仿宋_GB2312" w:eastAsia="仿宋_GB2312" w:hAnsi="黑体" w:cs="宋体"/>
          <w:kern w:val="0"/>
          <w:sz w:val="30"/>
          <w:szCs w:val="30"/>
        </w:rPr>
      </w:pPr>
      <w:bookmarkStart w:id="35" w:name="_Toc500489742"/>
      <w:r w:rsidRPr="00D04879">
        <w:rPr>
          <w:rFonts w:hint="eastAsia"/>
          <w:sz w:val="30"/>
          <w:szCs w:val="30"/>
        </w:rPr>
        <w:lastRenderedPageBreak/>
        <w:t>表</w:t>
      </w:r>
      <w:r w:rsidRPr="00D04879">
        <w:rPr>
          <w:rFonts w:hint="eastAsia"/>
          <w:sz w:val="30"/>
          <w:szCs w:val="30"/>
        </w:rPr>
        <w:t xml:space="preserve">2 </w:t>
      </w:r>
      <w:r w:rsidRPr="00D04879">
        <w:rPr>
          <w:rFonts w:hint="eastAsia"/>
          <w:sz w:val="30"/>
          <w:szCs w:val="30"/>
        </w:rPr>
        <w:t>资源表</w:t>
      </w:r>
      <w:bookmarkEnd w:id="35"/>
    </w:p>
    <w:tbl>
      <w:tblPr>
        <w:tblpPr w:leftFromText="180" w:rightFromText="180" w:horzAnchor="margin" w:tblpY="660"/>
        <w:tblW w:w="5050" w:type="pct"/>
        <w:tblLook w:val="00A0"/>
      </w:tblPr>
      <w:tblGrid>
        <w:gridCol w:w="816"/>
        <w:gridCol w:w="702"/>
        <w:gridCol w:w="482"/>
        <w:gridCol w:w="3735"/>
        <w:gridCol w:w="870"/>
        <w:gridCol w:w="1001"/>
        <w:gridCol w:w="1001"/>
      </w:tblGrid>
      <w:tr w:rsidR="00CF17F2" w:rsidRPr="00D04879" w:rsidTr="00C04213">
        <w:trPr>
          <w:trHeight w:val="763"/>
        </w:trPr>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b/>
                <w:bCs/>
                <w:kern w:val="0"/>
                <w:sz w:val="24"/>
              </w:rPr>
            </w:pPr>
            <w:r w:rsidRPr="00D04879">
              <w:rPr>
                <w:rFonts w:ascii="宋体" w:eastAsia="宋体" w:hAnsi="宋体" w:cs="Times New Roman" w:hint="eastAsia"/>
                <w:b/>
                <w:bCs/>
                <w:kern w:val="0"/>
                <w:sz w:val="24"/>
              </w:rPr>
              <w:t>院校代码</w:t>
            </w:r>
          </w:p>
        </w:tc>
        <w:tc>
          <w:tcPr>
            <w:tcW w:w="411"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b/>
                <w:bCs/>
                <w:kern w:val="0"/>
                <w:sz w:val="24"/>
              </w:rPr>
            </w:pPr>
            <w:r w:rsidRPr="00D04879">
              <w:rPr>
                <w:rFonts w:ascii="宋体" w:eastAsia="宋体" w:hAnsi="宋体" w:cs="Times New Roman" w:hint="eastAsia"/>
                <w:b/>
                <w:bCs/>
                <w:kern w:val="0"/>
                <w:sz w:val="24"/>
              </w:rPr>
              <w:t>院校名称</w:t>
            </w:r>
          </w:p>
        </w:tc>
        <w:tc>
          <w:tcPr>
            <w:tcW w:w="2455" w:type="pct"/>
            <w:gridSpan w:val="2"/>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b/>
                <w:bCs/>
                <w:kern w:val="0"/>
                <w:sz w:val="24"/>
              </w:rPr>
            </w:pPr>
            <w:r w:rsidRPr="00D04879">
              <w:rPr>
                <w:rFonts w:ascii="宋体" w:eastAsia="宋体" w:hAnsi="宋体" w:cs="Times New Roman" w:hint="eastAsia"/>
                <w:b/>
                <w:bCs/>
                <w:kern w:val="0"/>
                <w:sz w:val="24"/>
              </w:rPr>
              <w:t>指标</w:t>
            </w:r>
          </w:p>
        </w:tc>
        <w:tc>
          <w:tcPr>
            <w:tcW w:w="508"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b/>
                <w:bCs/>
                <w:kern w:val="0"/>
                <w:sz w:val="24"/>
              </w:rPr>
            </w:pPr>
            <w:r w:rsidRPr="00D04879">
              <w:rPr>
                <w:rFonts w:ascii="宋体" w:eastAsia="宋体" w:hAnsi="宋体" w:cs="Times New Roman" w:hint="eastAsia"/>
                <w:b/>
                <w:bCs/>
                <w:kern w:val="0"/>
                <w:sz w:val="24"/>
              </w:rPr>
              <w:t>单位</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b/>
                <w:bCs/>
                <w:kern w:val="0"/>
                <w:sz w:val="24"/>
              </w:rPr>
            </w:pPr>
            <w:r w:rsidRPr="00D04879">
              <w:rPr>
                <w:rFonts w:ascii="宋体" w:eastAsia="宋体" w:hAnsi="宋体" w:cs="Times New Roman"/>
                <w:b/>
                <w:bCs/>
                <w:kern w:val="0"/>
                <w:sz w:val="24"/>
              </w:rPr>
              <w:t>2016</w:t>
            </w:r>
            <w:r w:rsidRPr="00D04879">
              <w:rPr>
                <w:rFonts w:ascii="宋体" w:eastAsia="宋体" w:hAnsi="宋体" w:cs="Times New Roman" w:hint="eastAsia"/>
                <w:b/>
                <w:bCs/>
                <w:kern w:val="0"/>
                <w:sz w:val="24"/>
              </w:rPr>
              <w:t>年</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b/>
                <w:bCs/>
                <w:kern w:val="0"/>
                <w:sz w:val="24"/>
              </w:rPr>
            </w:pPr>
            <w:r w:rsidRPr="00D04879">
              <w:rPr>
                <w:rFonts w:ascii="宋体" w:eastAsia="宋体" w:hAnsi="宋体" w:cs="Times New Roman"/>
                <w:b/>
                <w:bCs/>
                <w:kern w:val="0"/>
                <w:sz w:val="24"/>
              </w:rPr>
              <w:t>2017</w:t>
            </w:r>
            <w:r w:rsidRPr="00D04879">
              <w:rPr>
                <w:rFonts w:ascii="宋体" w:eastAsia="宋体" w:hAnsi="宋体" w:cs="Times New Roman" w:hint="eastAsia"/>
                <w:b/>
                <w:bCs/>
                <w:kern w:val="0"/>
                <w:sz w:val="24"/>
              </w:rPr>
              <w:t>年</w:t>
            </w:r>
          </w:p>
        </w:tc>
      </w:tr>
      <w:tr w:rsidR="00CF17F2" w:rsidRPr="00D04879" w:rsidTr="00C04213">
        <w:trPr>
          <w:trHeight w:val="455"/>
        </w:trPr>
        <w:tc>
          <w:tcPr>
            <w:tcW w:w="474"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F17F2" w:rsidRPr="00D04879" w:rsidRDefault="00CF17F2" w:rsidP="00B0277F">
            <w:pPr>
              <w:spacing w:line="720" w:lineRule="auto"/>
              <w:rPr>
                <w:rFonts w:ascii="宋体" w:eastAsia="宋体" w:hAnsi="宋体" w:cs="Times New Roman"/>
                <w:bCs/>
                <w:kern w:val="0"/>
                <w:sz w:val="24"/>
              </w:rPr>
            </w:pPr>
            <w:r w:rsidRPr="00D04879">
              <w:rPr>
                <w:rFonts w:asciiTheme="minorEastAsia" w:hAnsiTheme="minorEastAsia" w:hint="eastAsia"/>
                <w:bCs/>
                <w:kern w:val="0"/>
                <w:sz w:val="24"/>
              </w:rPr>
              <w:t>13122</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F17F2" w:rsidRPr="00D04879" w:rsidRDefault="00CF17F2" w:rsidP="00CF17F2">
            <w:pPr>
              <w:widowControl/>
              <w:jc w:val="center"/>
              <w:rPr>
                <w:rFonts w:ascii="宋体" w:eastAsia="宋体" w:hAnsi="宋体" w:cs="Times New Roman"/>
                <w:kern w:val="0"/>
                <w:sz w:val="24"/>
              </w:rPr>
            </w:pPr>
            <w:r w:rsidRPr="00D04879">
              <w:rPr>
                <w:rFonts w:asciiTheme="minorEastAsia" w:hAnsiTheme="minorEastAsia" w:hint="eastAsia"/>
                <w:kern w:val="0"/>
                <w:sz w:val="24"/>
              </w:rPr>
              <w:t>西安高新科技职业学院</w:t>
            </w:r>
          </w:p>
        </w:tc>
        <w:tc>
          <w:tcPr>
            <w:tcW w:w="283"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1</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生师比</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rPr>
                <w:rFonts w:ascii="宋体" w:eastAsia="宋体" w:hAnsi="宋体" w:cs="Times New Roman"/>
                <w:kern w:val="0"/>
                <w:sz w:val="24"/>
              </w:rPr>
            </w:pPr>
            <w:r w:rsidRPr="00D04879">
              <w:rPr>
                <w:rFonts w:asciiTheme="minorEastAsia" w:hAnsiTheme="minorEastAsia" w:hint="eastAsia"/>
                <w:kern w:val="0"/>
                <w:sz w:val="24"/>
              </w:rPr>
              <w:t>17.68</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B0277F"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17.86</w:t>
            </w:r>
          </w:p>
        </w:tc>
      </w:tr>
      <w:tr w:rsidR="00CF17F2" w:rsidRPr="00D04879" w:rsidTr="00C04213">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2</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双师素质专任教师比例</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rPr>
                <w:rFonts w:ascii="宋体" w:eastAsia="宋体" w:hAnsi="宋体" w:cs="Times New Roman"/>
                <w:kern w:val="0"/>
                <w:sz w:val="24"/>
              </w:rPr>
            </w:pPr>
            <w:r w:rsidRPr="00D04879">
              <w:rPr>
                <w:rFonts w:asciiTheme="minorEastAsia" w:hAnsiTheme="minorEastAsia" w:hint="eastAsia"/>
                <w:kern w:val="0"/>
                <w:sz w:val="24"/>
              </w:rPr>
              <w:t>65.23%</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67.17%</w:t>
            </w:r>
          </w:p>
        </w:tc>
      </w:tr>
      <w:tr w:rsidR="00CF17F2" w:rsidRPr="00D04879" w:rsidTr="00C04213">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3</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生均教学科研仪器设备值</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元</w:t>
            </w:r>
            <w:r w:rsidRPr="00D04879">
              <w:rPr>
                <w:rFonts w:ascii="宋体" w:eastAsia="宋体" w:hAnsi="宋体" w:cs="Times New Roman"/>
                <w:kern w:val="0"/>
                <w:sz w:val="24"/>
              </w:rPr>
              <w:t>/</w:t>
            </w:r>
            <w:r w:rsidRPr="00D04879">
              <w:rPr>
                <w:rFonts w:ascii="宋体" w:eastAsia="宋体" w:hAnsi="宋体" w:cs="Times New Roman" w:hint="eastAsia"/>
                <w:kern w:val="0"/>
                <w:sz w:val="24"/>
              </w:rPr>
              <w:t>生</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5461</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9509</w:t>
            </w:r>
          </w:p>
        </w:tc>
      </w:tr>
      <w:tr w:rsidR="00CF17F2" w:rsidRPr="00D04879" w:rsidTr="00C04213">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4</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生均教学及辅助、行政办公用房面积</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vertAlign w:val="superscript"/>
              </w:rPr>
            </w:pPr>
            <w:r w:rsidRPr="00D04879">
              <w:rPr>
                <w:rFonts w:ascii="宋体" w:eastAsia="宋体" w:hAnsi="宋体" w:cs="Times New Roman"/>
                <w:kern w:val="0"/>
                <w:sz w:val="24"/>
              </w:rPr>
              <w:t>m</w:t>
            </w:r>
            <w:r w:rsidRPr="00D04879">
              <w:rPr>
                <w:rFonts w:ascii="宋体" w:eastAsia="宋体" w:hAnsi="宋体" w:cs="Times New Roman"/>
                <w:kern w:val="0"/>
                <w:sz w:val="24"/>
                <w:vertAlign w:val="superscript"/>
              </w:rPr>
              <w:t>2</w:t>
            </w:r>
            <w:r w:rsidRPr="00D04879">
              <w:rPr>
                <w:rFonts w:ascii="宋体" w:eastAsia="宋体" w:hAnsi="宋体" w:cs="Times New Roman"/>
                <w:kern w:val="0"/>
                <w:sz w:val="24"/>
              </w:rPr>
              <w:t>/</w:t>
            </w:r>
            <w:r w:rsidRPr="00D04879">
              <w:rPr>
                <w:rFonts w:ascii="宋体" w:eastAsia="宋体" w:hAnsi="宋体" w:cs="Times New Roman" w:hint="eastAsia"/>
                <w:kern w:val="0"/>
                <w:sz w:val="24"/>
              </w:rPr>
              <w:t>生</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33.43</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33.54</w:t>
            </w:r>
          </w:p>
        </w:tc>
      </w:tr>
      <w:tr w:rsidR="00CF17F2" w:rsidRPr="00D04879" w:rsidTr="00C04213">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5</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生均校内实践教学工位数</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个</w:t>
            </w:r>
            <w:r w:rsidRPr="00D04879">
              <w:rPr>
                <w:rFonts w:ascii="宋体" w:eastAsia="宋体" w:hAnsi="宋体" w:cs="Times New Roman"/>
                <w:kern w:val="0"/>
                <w:sz w:val="24"/>
              </w:rPr>
              <w:t>/</w:t>
            </w:r>
            <w:r w:rsidRPr="00D04879">
              <w:rPr>
                <w:rFonts w:ascii="宋体" w:eastAsia="宋体" w:hAnsi="宋体" w:cs="Times New Roman" w:hint="eastAsia"/>
                <w:kern w:val="0"/>
                <w:sz w:val="24"/>
              </w:rPr>
              <w:t>生</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B0277F" w:rsidP="00B0277F">
            <w:pPr>
              <w:rPr>
                <w:rFonts w:ascii="宋体" w:eastAsia="宋体" w:hAnsi="宋体" w:cs="Times New Roman"/>
                <w:kern w:val="0"/>
                <w:sz w:val="24"/>
              </w:rPr>
            </w:pPr>
            <w:r w:rsidRPr="00D04879">
              <w:rPr>
                <w:rFonts w:asciiTheme="minorEastAsia" w:hAnsiTheme="minorEastAsia" w:hint="eastAsia"/>
                <w:kern w:val="0"/>
                <w:sz w:val="24"/>
              </w:rPr>
              <w:t>0.65</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B0277F"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0.66</w:t>
            </w:r>
          </w:p>
        </w:tc>
      </w:tr>
      <w:tr w:rsidR="00CF17F2" w:rsidRPr="00D04879" w:rsidTr="00C04213">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6</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校园网主干最大带宽</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Mbps</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rPr>
                <w:rFonts w:ascii="宋体" w:eastAsia="宋体" w:hAnsi="宋体" w:cs="Times New Roman"/>
                <w:kern w:val="0"/>
                <w:sz w:val="24"/>
              </w:rPr>
            </w:pPr>
            <w:r w:rsidRPr="00D04879">
              <w:rPr>
                <w:rFonts w:asciiTheme="minorEastAsia" w:hAnsiTheme="minorEastAsia" w:hint="eastAsia"/>
                <w:kern w:val="0"/>
                <w:sz w:val="24"/>
              </w:rPr>
              <w:t>1000</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D12750" w:rsidP="00C04213">
            <w:pPr>
              <w:widowControl/>
              <w:jc w:val="left"/>
              <w:rPr>
                <w:rFonts w:ascii="宋体" w:eastAsia="宋体" w:hAnsi="宋体" w:cs="Times New Roman"/>
                <w:kern w:val="0"/>
                <w:sz w:val="24"/>
              </w:rPr>
            </w:pPr>
            <w:r w:rsidRPr="00D04879">
              <w:rPr>
                <w:rFonts w:asciiTheme="minorEastAsia" w:hAnsiTheme="minorEastAsia" w:hint="eastAsia"/>
                <w:kern w:val="0"/>
                <w:sz w:val="24"/>
              </w:rPr>
              <w:t>1000</w:t>
            </w:r>
          </w:p>
        </w:tc>
      </w:tr>
      <w:tr w:rsidR="00CF17F2" w:rsidRPr="00D04879" w:rsidTr="00C04213">
        <w:trPr>
          <w:trHeight w:val="499"/>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vMerge w:val="restar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7</w:t>
            </w: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教学计划内课程总数</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门</w:t>
            </w:r>
          </w:p>
        </w:tc>
        <w:tc>
          <w:tcPr>
            <w:tcW w:w="576" w:type="pct"/>
            <w:tcBorders>
              <w:top w:val="single" w:sz="4" w:space="0" w:color="auto"/>
              <w:left w:val="nil"/>
              <w:bottom w:val="single" w:sz="4" w:space="0" w:color="auto"/>
              <w:right w:val="single" w:sz="4" w:space="0" w:color="auto"/>
            </w:tcBorders>
            <w:shd w:val="clear" w:color="auto" w:fill="FFFFFF"/>
            <w:noWrap/>
            <w:vAlign w:val="bottom"/>
          </w:tcPr>
          <w:p w:rsidR="00CF17F2" w:rsidRPr="00D04879" w:rsidRDefault="00BA5EE0" w:rsidP="00C04213">
            <w:pPr>
              <w:widowControl/>
              <w:rPr>
                <w:rFonts w:ascii="宋体" w:eastAsia="宋体" w:hAnsi="宋体" w:cs="Times New Roman"/>
                <w:kern w:val="0"/>
                <w:sz w:val="24"/>
              </w:rPr>
            </w:pPr>
            <w:r w:rsidRPr="00D04879">
              <w:rPr>
                <w:rFonts w:asciiTheme="minorEastAsia" w:hAnsiTheme="minorEastAsia" w:hint="eastAsia"/>
                <w:kern w:val="0"/>
                <w:sz w:val="24"/>
              </w:rPr>
              <w:t>578</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BA5EE0" w:rsidP="00C04213">
            <w:pPr>
              <w:rPr>
                <w:rFonts w:ascii="宋体" w:eastAsia="宋体" w:hAnsi="宋体" w:cs="Times New Roman"/>
                <w:kern w:val="0"/>
                <w:sz w:val="24"/>
              </w:rPr>
            </w:pPr>
            <w:r w:rsidRPr="00D04879">
              <w:rPr>
                <w:rFonts w:asciiTheme="minorEastAsia" w:hAnsiTheme="minorEastAsia" w:hint="eastAsia"/>
                <w:kern w:val="0"/>
                <w:sz w:val="24"/>
              </w:rPr>
              <w:t>569</w:t>
            </w:r>
          </w:p>
        </w:tc>
      </w:tr>
      <w:tr w:rsidR="00CF17F2" w:rsidRPr="00D04879" w:rsidTr="00C04213">
        <w:trPr>
          <w:trHeight w:val="549"/>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83" w:type="pct"/>
            <w:vMerge/>
            <w:tcBorders>
              <w:top w:val="single" w:sz="4" w:space="0" w:color="auto"/>
              <w:left w:val="nil"/>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2172"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ind w:firstLineChars="100" w:firstLine="240"/>
              <w:jc w:val="left"/>
              <w:rPr>
                <w:rFonts w:ascii="宋体" w:eastAsia="宋体" w:hAnsi="宋体" w:cs="Times New Roman"/>
                <w:kern w:val="0"/>
                <w:sz w:val="24"/>
              </w:rPr>
            </w:pPr>
            <w:r w:rsidRPr="00D04879">
              <w:rPr>
                <w:rFonts w:ascii="宋体" w:eastAsia="宋体" w:hAnsi="宋体" w:cs="Times New Roman" w:hint="eastAsia"/>
                <w:kern w:val="0"/>
                <w:sz w:val="24"/>
              </w:rPr>
              <w:t>其中：线上开设课程数</w:t>
            </w:r>
          </w:p>
        </w:tc>
        <w:tc>
          <w:tcPr>
            <w:tcW w:w="508" w:type="pct"/>
            <w:tcBorders>
              <w:top w:val="single" w:sz="4" w:space="0" w:color="auto"/>
              <w:left w:val="nil"/>
              <w:bottom w:val="single" w:sz="4" w:space="0" w:color="auto"/>
              <w:right w:val="single" w:sz="4" w:space="0" w:color="auto"/>
            </w:tcBorders>
            <w:shd w:val="clear" w:color="auto" w:fill="FFFFFF"/>
            <w:vAlign w:val="center"/>
          </w:tcPr>
          <w:p w:rsidR="00CF17F2" w:rsidRPr="00D04879" w:rsidRDefault="00CF17F2"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门</w:t>
            </w:r>
          </w:p>
        </w:tc>
        <w:tc>
          <w:tcPr>
            <w:tcW w:w="576" w:type="pct"/>
            <w:tcBorders>
              <w:top w:val="single" w:sz="4" w:space="0" w:color="auto"/>
              <w:left w:val="nil"/>
              <w:bottom w:val="single" w:sz="4" w:space="0" w:color="auto"/>
              <w:right w:val="single" w:sz="4" w:space="0" w:color="auto"/>
            </w:tcBorders>
            <w:shd w:val="clear" w:color="auto" w:fill="FFFFFF"/>
            <w:noWrap/>
            <w:vAlign w:val="bottom"/>
          </w:tcPr>
          <w:p w:rsidR="00CF17F2" w:rsidRPr="00D04879" w:rsidRDefault="00233D2B" w:rsidP="00C04213">
            <w:pPr>
              <w:widowControl/>
              <w:rPr>
                <w:rFonts w:ascii="宋体" w:eastAsia="宋体" w:hAnsi="宋体" w:cs="Times New Roman"/>
                <w:kern w:val="0"/>
                <w:sz w:val="24"/>
              </w:rPr>
            </w:pPr>
            <w:r w:rsidRPr="00D04879">
              <w:rPr>
                <w:rFonts w:asciiTheme="minorEastAsia" w:hAnsiTheme="minorEastAsia" w:hint="eastAsia"/>
                <w:kern w:val="0"/>
                <w:sz w:val="24"/>
              </w:rPr>
              <w:t>27</w:t>
            </w:r>
          </w:p>
        </w:tc>
        <w:tc>
          <w:tcPr>
            <w:tcW w:w="576" w:type="pct"/>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233D2B" w:rsidP="00C04213">
            <w:pPr>
              <w:widowControl/>
              <w:rPr>
                <w:rFonts w:ascii="宋体" w:eastAsia="宋体" w:hAnsi="宋体" w:cs="Times New Roman"/>
                <w:kern w:val="0"/>
                <w:sz w:val="24"/>
              </w:rPr>
            </w:pPr>
            <w:r w:rsidRPr="00D04879">
              <w:rPr>
                <w:rFonts w:asciiTheme="minorEastAsia" w:hAnsiTheme="minorEastAsia" w:hint="eastAsia"/>
                <w:kern w:val="0"/>
                <w:sz w:val="24"/>
              </w:rPr>
              <w:t>39</w:t>
            </w:r>
          </w:p>
        </w:tc>
      </w:tr>
      <w:tr w:rsidR="00CF17F2" w:rsidRPr="00D04879" w:rsidTr="00C04213">
        <w:trPr>
          <w:trHeight w:val="2138"/>
        </w:trPr>
        <w:tc>
          <w:tcPr>
            <w:tcW w:w="0" w:type="auto"/>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b/>
                <w:bCs/>
                <w:kern w:val="0"/>
                <w:sz w:val="24"/>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CF17F2" w:rsidRPr="00D04879" w:rsidRDefault="00CF17F2" w:rsidP="00C04213">
            <w:pPr>
              <w:widowControl/>
              <w:jc w:val="left"/>
              <w:rPr>
                <w:rFonts w:ascii="宋体" w:eastAsia="宋体" w:hAnsi="宋体" w:cs="Times New Roman"/>
                <w:kern w:val="0"/>
                <w:sz w:val="24"/>
              </w:rPr>
            </w:pPr>
          </w:p>
        </w:tc>
        <w:tc>
          <w:tcPr>
            <w:tcW w:w="4115" w:type="pct"/>
            <w:gridSpan w:val="5"/>
            <w:tcBorders>
              <w:top w:val="single" w:sz="4" w:space="0" w:color="auto"/>
              <w:left w:val="nil"/>
              <w:bottom w:val="single" w:sz="4" w:space="0" w:color="auto"/>
              <w:right w:val="single" w:sz="4" w:space="0" w:color="auto"/>
            </w:tcBorders>
            <w:shd w:val="clear" w:color="auto" w:fill="FFFFFF"/>
            <w:noWrap/>
            <w:vAlign w:val="center"/>
          </w:tcPr>
          <w:p w:rsidR="00CF17F2" w:rsidRPr="00D04879" w:rsidRDefault="00CF17F2"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学校类别（单选）：综合、师范、民族院校（）</w:t>
            </w:r>
          </w:p>
          <w:p w:rsidR="00CF17F2" w:rsidRPr="00D04879" w:rsidRDefault="00CF17F2" w:rsidP="00C04213">
            <w:pPr>
              <w:widowControl/>
              <w:ind w:firstLineChars="900" w:firstLine="2160"/>
              <w:jc w:val="left"/>
              <w:rPr>
                <w:rFonts w:ascii="宋体" w:eastAsia="宋体" w:hAnsi="宋体" w:cs="Times New Roman"/>
                <w:kern w:val="0"/>
                <w:sz w:val="24"/>
              </w:rPr>
            </w:pPr>
            <w:r w:rsidRPr="00D04879">
              <w:rPr>
                <w:rFonts w:ascii="宋体" w:eastAsia="宋体" w:hAnsi="宋体" w:cs="Times New Roman" w:hint="eastAsia"/>
                <w:kern w:val="0"/>
                <w:sz w:val="24"/>
              </w:rPr>
              <w:t>工科、农、林院校（</w:t>
            </w:r>
            <w:r w:rsidR="00B0277F" w:rsidRPr="00D04879">
              <w:rPr>
                <w:rFonts w:asciiTheme="minorEastAsia" w:hAnsiTheme="minorEastAsia" w:hint="eastAsia"/>
                <w:kern w:val="0"/>
                <w:sz w:val="24"/>
              </w:rPr>
              <w:t>√</w:t>
            </w:r>
            <w:r w:rsidRPr="00D04879">
              <w:rPr>
                <w:rFonts w:ascii="宋体" w:eastAsia="宋体" w:hAnsi="宋体" w:cs="Times New Roman" w:hint="eastAsia"/>
                <w:kern w:val="0"/>
                <w:sz w:val="24"/>
              </w:rPr>
              <w:t>）</w:t>
            </w:r>
          </w:p>
          <w:p w:rsidR="00CF17F2" w:rsidRPr="00D04879" w:rsidRDefault="00CF17F2" w:rsidP="00C04213">
            <w:pPr>
              <w:widowControl/>
              <w:ind w:firstLineChars="900" w:firstLine="2160"/>
              <w:jc w:val="left"/>
              <w:rPr>
                <w:rFonts w:ascii="宋体" w:eastAsia="宋体" w:hAnsi="宋体" w:cs="Times New Roman"/>
                <w:kern w:val="0"/>
                <w:sz w:val="24"/>
              </w:rPr>
            </w:pPr>
            <w:r w:rsidRPr="00D04879">
              <w:rPr>
                <w:rFonts w:ascii="宋体" w:eastAsia="宋体" w:hAnsi="宋体" w:cs="Times New Roman" w:hint="eastAsia"/>
                <w:kern w:val="0"/>
                <w:sz w:val="24"/>
              </w:rPr>
              <w:t>医学院校（）</w:t>
            </w:r>
          </w:p>
          <w:p w:rsidR="00CF17F2" w:rsidRPr="00D04879" w:rsidRDefault="00CF17F2" w:rsidP="00C04213">
            <w:pPr>
              <w:widowControl/>
              <w:ind w:firstLineChars="900" w:firstLine="2160"/>
              <w:jc w:val="left"/>
              <w:rPr>
                <w:rFonts w:ascii="宋体" w:eastAsia="宋体" w:hAnsi="宋体" w:cs="Times New Roman"/>
                <w:kern w:val="0"/>
                <w:sz w:val="24"/>
              </w:rPr>
            </w:pPr>
            <w:r w:rsidRPr="00D04879">
              <w:rPr>
                <w:rFonts w:ascii="宋体" w:eastAsia="宋体" w:hAnsi="宋体" w:cs="Times New Roman" w:hint="eastAsia"/>
                <w:kern w:val="0"/>
                <w:sz w:val="24"/>
              </w:rPr>
              <w:t>语文、财经、政法院校（</w:t>
            </w:r>
            <w:r w:rsidRPr="00D04879">
              <w:rPr>
                <w:rFonts w:ascii="宋体" w:eastAsia="宋体" w:hAnsi="宋体" w:cs="Times New Roman"/>
                <w:kern w:val="0"/>
                <w:sz w:val="24"/>
              </w:rPr>
              <w:t xml:space="preserve"> </w:t>
            </w:r>
            <w:r w:rsidRPr="00D04879">
              <w:rPr>
                <w:rFonts w:ascii="宋体" w:eastAsia="宋体" w:hAnsi="宋体" w:cs="Times New Roman" w:hint="eastAsia"/>
                <w:kern w:val="0"/>
                <w:sz w:val="24"/>
              </w:rPr>
              <w:t>）</w:t>
            </w:r>
          </w:p>
          <w:p w:rsidR="00CF17F2" w:rsidRPr="00D04879" w:rsidRDefault="00CF17F2" w:rsidP="00C04213">
            <w:pPr>
              <w:widowControl/>
              <w:ind w:firstLineChars="900" w:firstLine="2160"/>
              <w:jc w:val="left"/>
              <w:rPr>
                <w:rFonts w:ascii="宋体" w:eastAsia="宋体" w:hAnsi="宋体" w:cs="Times New Roman"/>
                <w:kern w:val="0"/>
                <w:sz w:val="24"/>
              </w:rPr>
            </w:pPr>
            <w:r w:rsidRPr="00D04879">
              <w:rPr>
                <w:rFonts w:ascii="宋体" w:eastAsia="宋体" w:hAnsi="宋体" w:cs="Times New Roman" w:hint="eastAsia"/>
                <w:kern w:val="0"/>
                <w:sz w:val="24"/>
              </w:rPr>
              <w:t>体育院校（）</w:t>
            </w:r>
          </w:p>
          <w:p w:rsidR="00CF17F2" w:rsidRPr="00D04879" w:rsidRDefault="00CF17F2" w:rsidP="00C04213">
            <w:pPr>
              <w:widowControl/>
              <w:ind w:firstLineChars="900" w:firstLine="2160"/>
              <w:jc w:val="left"/>
              <w:rPr>
                <w:rFonts w:ascii="宋体" w:eastAsia="宋体" w:hAnsi="宋体" w:cs="Times New Roman"/>
                <w:kern w:val="0"/>
                <w:sz w:val="24"/>
              </w:rPr>
            </w:pPr>
            <w:r w:rsidRPr="00D04879">
              <w:rPr>
                <w:rFonts w:ascii="宋体" w:eastAsia="宋体" w:hAnsi="宋体" w:cs="Times New Roman" w:hint="eastAsia"/>
                <w:kern w:val="0"/>
                <w:sz w:val="24"/>
              </w:rPr>
              <w:t>艺术院校（）</w:t>
            </w:r>
          </w:p>
        </w:tc>
      </w:tr>
    </w:tbl>
    <w:p w:rsidR="00CF17F2" w:rsidRPr="00D04879" w:rsidRDefault="00CF17F2">
      <w:pPr>
        <w:rPr>
          <w:rFonts w:ascii="仿宋_GB2312" w:eastAsia="仿宋_GB2312" w:hAnsi="仿宋_GB2312" w:cs="仿宋_GB2312"/>
          <w:sz w:val="24"/>
        </w:rPr>
      </w:pPr>
    </w:p>
    <w:p w:rsidR="00CF17F2" w:rsidRPr="00D04879" w:rsidRDefault="00CF17F2">
      <w:pPr>
        <w:rPr>
          <w:rFonts w:ascii="仿宋_GB2312" w:eastAsia="仿宋_GB2312" w:hAnsi="仿宋_GB2312" w:cs="仿宋_GB2312"/>
          <w:sz w:val="24"/>
        </w:rPr>
      </w:pPr>
    </w:p>
    <w:p w:rsidR="00CF17F2" w:rsidRPr="00D04879" w:rsidRDefault="00CF17F2">
      <w:pPr>
        <w:rPr>
          <w:rFonts w:ascii="仿宋_GB2312" w:eastAsia="仿宋_GB2312" w:hAnsi="仿宋_GB2312" w:cs="仿宋_GB2312"/>
          <w:sz w:val="24"/>
        </w:rPr>
        <w:sectPr w:rsidR="00CF17F2" w:rsidRPr="00D04879">
          <w:pgSz w:w="11906" w:h="16838"/>
          <w:pgMar w:top="1440" w:right="1800" w:bottom="1440" w:left="1800" w:header="851" w:footer="992" w:gutter="0"/>
          <w:cols w:space="720"/>
          <w:docGrid w:type="lines" w:linePitch="312"/>
        </w:sectPr>
      </w:pPr>
    </w:p>
    <w:p w:rsidR="00C53652" w:rsidRPr="00D04879" w:rsidRDefault="00693B6F">
      <w:pPr>
        <w:rPr>
          <w:rFonts w:ascii="仿宋_GB2312" w:eastAsia="仿宋_GB2312"/>
          <w:sz w:val="32"/>
          <w:szCs w:val="32"/>
        </w:rPr>
      </w:pPr>
      <w:r w:rsidRPr="00D04879">
        <w:rPr>
          <w:rFonts w:ascii="仿宋_GB2312" w:eastAsia="仿宋_GB2312" w:hint="eastAsia"/>
          <w:sz w:val="32"/>
          <w:szCs w:val="32"/>
        </w:rPr>
        <w:lastRenderedPageBreak/>
        <w:t>附件</w:t>
      </w:r>
      <w:r w:rsidRPr="00D04879">
        <w:rPr>
          <w:rFonts w:ascii="仿宋_GB2312" w:eastAsia="仿宋_GB2312"/>
          <w:sz w:val="32"/>
          <w:szCs w:val="32"/>
        </w:rPr>
        <w:t>3</w:t>
      </w:r>
    </w:p>
    <w:p w:rsidR="00C53652" w:rsidRPr="00D04879" w:rsidRDefault="00693B6F">
      <w:pPr>
        <w:pStyle w:val="2"/>
        <w:jc w:val="center"/>
      </w:pPr>
      <w:bookmarkStart w:id="36" w:name="_Toc500489743"/>
      <w:r w:rsidRPr="00D04879">
        <w:rPr>
          <w:rFonts w:hint="eastAsia"/>
        </w:rPr>
        <w:t>表</w:t>
      </w:r>
      <w:r w:rsidRPr="00D04879">
        <w:rPr>
          <w:rFonts w:hint="eastAsia"/>
        </w:rPr>
        <w:t xml:space="preserve">3 </w:t>
      </w:r>
      <w:r w:rsidRPr="00D04879">
        <w:rPr>
          <w:rFonts w:hint="eastAsia"/>
        </w:rPr>
        <w:t>国际影响表</w:t>
      </w:r>
      <w:bookmarkEnd w:id="36"/>
    </w:p>
    <w:tbl>
      <w:tblPr>
        <w:tblW w:w="9169" w:type="dxa"/>
        <w:jc w:val="center"/>
        <w:tblInd w:w="-130" w:type="dxa"/>
        <w:tblLayout w:type="fixed"/>
        <w:tblLook w:val="04A0"/>
      </w:tblPr>
      <w:tblGrid>
        <w:gridCol w:w="870"/>
        <w:gridCol w:w="820"/>
        <w:gridCol w:w="336"/>
        <w:gridCol w:w="4509"/>
        <w:gridCol w:w="800"/>
        <w:gridCol w:w="900"/>
        <w:gridCol w:w="934"/>
      </w:tblGrid>
      <w:tr w:rsidR="00C53652" w:rsidRPr="00D04879">
        <w:trPr>
          <w:trHeight w:val="672"/>
          <w:jc w:val="center"/>
        </w:trPr>
        <w:tc>
          <w:tcPr>
            <w:tcW w:w="870" w:type="dxa"/>
            <w:tcBorders>
              <w:top w:val="single" w:sz="4" w:space="0" w:color="auto"/>
              <w:left w:val="single" w:sz="4" w:space="0" w:color="auto"/>
              <w:bottom w:val="single" w:sz="4" w:space="0" w:color="auto"/>
              <w:right w:val="single" w:sz="4" w:space="0" w:color="auto"/>
            </w:tcBorders>
            <w:vAlign w:val="center"/>
          </w:tcPr>
          <w:p w:rsidR="00C53652" w:rsidRPr="00D04879" w:rsidRDefault="00693B6F">
            <w:pPr>
              <w:widowControl/>
              <w:jc w:val="center"/>
              <w:rPr>
                <w:rFonts w:ascii="仿宋" w:eastAsia="仿宋" w:hAnsi="仿宋" w:cs="宋体"/>
                <w:b/>
                <w:bCs/>
                <w:kern w:val="0"/>
                <w:sz w:val="24"/>
              </w:rPr>
            </w:pPr>
            <w:r w:rsidRPr="00D04879">
              <w:rPr>
                <w:rFonts w:ascii="仿宋" w:eastAsia="仿宋" w:hAnsi="仿宋" w:cs="宋体" w:hint="eastAsia"/>
                <w:b/>
                <w:bCs/>
                <w:kern w:val="0"/>
                <w:sz w:val="24"/>
              </w:rPr>
              <w:t>院校代码</w:t>
            </w:r>
          </w:p>
        </w:tc>
        <w:tc>
          <w:tcPr>
            <w:tcW w:w="820" w:type="dxa"/>
            <w:tcBorders>
              <w:top w:val="single" w:sz="4" w:space="0" w:color="auto"/>
              <w:left w:val="nil"/>
              <w:bottom w:val="single" w:sz="4" w:space="0" w:color="auto"/>
              <w:right w:val="single" w:sz="4" w:space="0" w:color="auto"/>
            </w:tcBorders>
            <w:vAlign w:val="center"/>
          </w:tcPr>
          <w:p w:rsidR="00C53652" w:rsidRPr="00D04879" w:rsidRDefault="00693B6F">
            <w:pPr>
              <w:widowControl/>
              <w:jc w:val="center"/>
              <w:rPr>
                <w:rFonts w:ascii="仿宋" w:eastAsia="仿宋" w:hAnsi="仿宋" w:cs="宋体"/>
                <w:b/>
                <w:bCs/>
                <w:kern w:val="0"/>
                <w:sz w:val="24"/>
              </w:rPr>
            </w:pPr>
            <w:r w:rsidRPr="00D04879">
              <w:rPr>
                <w:rFonts w:ascii="仿宋" w:eastAsia="仿宋" w:hAnsi="仿宋" w:cs="宋体" w:hint="eastAsia"/>
                <w:b/>
                <w:bCs/>
                <w:kern w:val="0"/>
                <w:sz w:val="24"/>
              </w:rPr>
              <w:t>院校名称</w:t>
            </w:r>
          </w:p>
        </w:tc>
        <w:tc>
          <w:tcPr>
            <w:tcW w:w="4845" w:type="dxa"/>
            <w:gridSpan w:val="2"/>
            <w:tcBorders>
              <w:top w:val="single" w:sz="4" w:space="0" w:color="auto"/>
              <w:left w:val="nil"/>
              <w:bottom w:val="single" w:sz="4" w:space="0" w:color="auto"/>
              <w:right w:val="single" w:sz="4" w:space="0" w:color="auto"/>
            </w:tcBorders>
            <w:vAlign w:val="center"/>
          </w:tcPr>
          <w:p w:rsidR="00C53652" w:rsidRPr="00D04879" w:rsidRDefault="00693B6F">
            <w:pPr>
              <w:widowControl/>
              <w:jc w:val="center"/>
              <w:rPr>
                <w:rFonts w:ascii="仿宋" w:eastAsia="仿宋" w:hAnsi="仿宋" w:cs="宋体"/>
                <w:b/>
                <w:bCs/>
                <w:kern w:val="0"/>
                <w:sz w:val="24"/>
              </w:rPr>
            </w:pPr>
            <w:r w:rsidRPr="00D04879">
              <w:rPr>
                <w:rFonts w:ascii="仿宋" w:eastAsia="仿宋" w:hAnsi="仿宋" w:cs="宋体" w:hint="eastAsia"/>
                <w:b/>
                <w:bCs/>
                <w:kern w:val="0"/>
                <w:sz w:val="24"/>
              </w:rPr>
              <w:t>指标</w:t>
            </w:r>
          </w:p>
        </w:tc>
        <w:tc>
          <w:tcPr>
            <w:tcW w:w="800" w:type="dxa"/>
            <w:tcBorders>
              <w:top w:val="single" w:sz="4" w:space="0" w:color="auto"/>
              <w:left w:val="nil"/>
              <w:bottom w:val="single" w:sz="4" w:space="0" w:color="auto"/>
              <w:right w:val="single" w:sz="4" w:space="0" w:color="auto"/>
            </w:tcBorders>
            <w:vAlign w:val="center"/>
          </w:tcPr>
          <w:p w:rsidR="00C53652" w:rsidRPr="00D04879" w:rsidRDefault="00693B6F">
            <w:pPr>
              <w:widowControl/>
              <w:jc w:val="center"/>
              <w:rPr>
                <w:rFonts w:ascii="仿宋" w:eastAsia="仿宋" w:hAnsi="仿宋" w:cs="宋体"/>
                <w:b/>
                <w:bCs/>
                <w:kern w:val="0"/>
                <w:sz w:val="24"/>
              </w:rPr>
            </w:pPr>
            <w:r w:rsidRPr="00D04879">
              <w:rPr>
                <w:rFonts w:ascii="仿宋" w:eastAsia="仿宋" w:hAnsi="仿宋" w:cs="宋体" w:hint="eastAsia"/>
                <w:b/>
                <w:bCs/>
                <w:kern w:val="0"/>
                <w:sz w:val="24"/>
              </w:rPr>
              <w:t>单位</w:t>
            </w:r>
          </w:p>
        </w:tc>
        <w:tc>
          <w:tcPr>
            <w:tcW w:w="900" w:type="dxa"/>
            <w:tcBorders>
              <w:top w:val="single" w:sz="4" w:space="0" w:color="auto"/>
              <w:left w:val="nil"/>
              <w:bottom w:val="single" w:sz="4" w:space="0" w:color="auto"/>
              <w:right w:val="single" w:sz="4" w:space="0" w:color="auto"/>
            </w:tcBorders>
            <w:vAlign w:val="center"/>
          </w:tcPr>
          <w:p w:rsidR="00C53652" w:rsidRPr="00D04879" w:rsidRDefault="00693B6F" w:rsidP="00F5031C">
            <w:pPr>
              <w:widowControl/>
              <w:jc w:val="center"/>
              <w:rPr>
                <w:rFonts w:ascii="仿宋" w:eastAsia="仿宋" w:hAnsi="仿宋" w:cs="宋体"/>
                <w:b/>
                <w:bCs/>
                <w:kern w:val="0"/>
                <w:sz w:val="24"/>
              </w:rPr>
            </w:pPr>
            <w:r w:rsidRPr="00D04879">
              <w:rPr>
                <w:rFonts w:ascii="仿宋" w:eastAsia="仿宋" w:hAnsi="仿宋" w:cs="宋体" w:hint="eastAsia"/>
                <w:b/>
                <w:bCs/>
                <w:kern w:val="0"/>
                <w:sz w:val="24"/>
              </w:rPr>
              <w:t>201</w:t>
            </w:r>
            <w:r w:rsidR="00F5031C" w:rsidRPr="00D04879">
              <w:rPr>
                <w:rFonts w:ascii="仿宋" w:eastAsia="仿宋" w:hAnsi="仿宋" w:cs="宋体" w:hint="eastAsia"/>
                <w:b/>
                <w:bCs/>
                <w:kern w:val="0"/>
                <w:sz w:val="24"/>
              </w:rPr>
              <w:t>6</w:t>
            </w:r>
            <w:r w:rsidRPr="00D04879">
              <w:rPr>
                <w:rFonts w:ascii="仿宋" w:eastAsia="仿宋" w:hAnsi="仿宋" w:cs="宋体" w:hint="eastAsia"/>
                <w:b/>
                <w:bCs/>
                <w:kern w:val="0"/>
                <w:sz w:val="24"/>
              </w:rPr>
              <w:t>年</w:t>
            </w:r>
          </w:p>
        </w:tc>
        <w:tc>
          <w:tcPr>
            <w:tcW w:w="934" w:type="dxa"/>
            <w:tcBorders>
              <w:top w:val="single" w:sz="4" w:space="0" w:color="auto"/>
              <w:left w:val="nil"/>
              <w:bottom w:val="single" w:sz="4" w:space="0" w:color="auto"/>
              <w:right w:val="single" w:sz="4" w:space="0" w:color="auto"/>
            </w:tcBorders>
            <w:vAlign w:val="center"/>
          </w:tcPr>
          <w:p w:rsidR="00C53652" w:rsidRPr="00D04879" w:rsidRDefault="00693B6F" w:rsidP="00F5031C">
            <w:pPr>
              <w:widowControl/>
              <w:jc w:val="center"/>
              <w:rPr>
                <w:rFonts w:ascii="仿宋" w:eastAsia="仿宋" w:hAnsi="仿宋" w:cs="宋体"/>
                <w:b/>
                <w:bCs/>
                <w:kern w:val="0"/>
                <w:sz w:val="24"/>
              </w:rPr>
            </w:pPr>
            <w:r w:rsidRPr="00D04879">
              <w:rPr>
                <w:rFonts w:ascii="仿宋" w:eastAsia="仿宋" w:hAnsi="仿宋" w:cs="宋体" w:hint="eastAsia"/>
                <w:b/>
                <w:bCs/>
                <w:kern w:val="0"/>
                <w:sz w:val="24"/>
              </w:rPr>
              <w:t>201</w:t>
            </w:r>
            <w:r w:rsidR="00F5031C" w:rsidRPr="00D04879">
              <w:rPr>
                <w:rFonts w:ascii="仿宋" w:eastAsia="仿宋" w:hAnsi="仿宋" w:cs="宋体" w:hint="eastAsia"/>
                <w:b/>
                <w:bCs/>
                <w:kern w:val="0"/>
                <w:sz w:val="24"/>
              </w:rPr>
              <w:t>7</w:t>
            </w:r>
            <w:r w:rsidRPr="00D04879">
              <w:rPr>
                <w:rFonts w:ascii="仿宋" w:eastAsia="仿宋" w:hAnsi="仿宋" w:cs="宋体" w:hint="eastAsia"/>
                <w:b/>
                <w:bCs/>
                <w:kern w:val="0"/>
                <w:sz w:val="24"/>
              </w:rPr>
              <w:t>年</w:t>
            </w:r>
          </w:p>
        </w:tc>
      </w:tr>
      <w:tr w:rsidR="007B0E5E" w:rsidRPr="00D04879">
        <w:trPr>
          <w:trHeight w:val="456"/>
          <w:jc w:val="center"/>
        </w:trPr>
        <w:tc>
          <w:tcPr>
            <w:tcW w:w="870" w:type="dxa"/>
            <w:vMerge w:val="restart"/>
            <w:tcBorders>
              <w:top w:val="nil"/>
              <w:left w:val="single" w:sz="4" w:space="0" w:color="auto"/>
              <w:bottom w:val="single" w:sz="4" w:space="0" w:color="auto"/>
              <w:right w:val="single" w:sz="4" w:space="0" w:color="auto"/>
            </w:tcBorders>
            <w:shd w:val="clear" w:color="000000" w:fill="FFFFFF"/>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13122</w:t>
            </w:r>
          </w:p>
        </w:tc>
        <w:tc>
          <w:tcPr>
            <w:tcW w:w="820" w:type="dxa"/>
            <w:vMerge w:val="restart"/>
            <w:tcBorders>
              <w:top w:val="nil"/>
              <w:left w:val="single" w:sz="4" w:space="0" w:color="auto"/>
              <w:bottom w:val="single" w:sz="4" w:space="0" w:color="auto"/>
              <w:right w:val="single" w:sz="4" w:space="0" w:color="auto"/>
            </w:tcBorders>
            <w:shd w:val="clear" w:color="auto" w:fill="FFFFFF"/>
            <w:vAlign w:val="center"/>
          </w:tcPr>
          <w:p w:rsidR="007B0E5E" w:rsidRPr="00D04879" w:rsidRDefault="007B0E5E">
            <w:pPr>
              <w:widowControl/>
              <w:jc w:val="center"/>
              <w:textAlignment w:val="center"/>
              <w:rPr>
                <w:rFonts w:ascii="仿宋" w:eastAsia="仿宋" w:hAnsi="仿宋" w:cs="宋体"/>
                <w:kern w:val="0"/>
                <w:sz w:val="24"/>
              </w:rPr>
            </w:pPr>
            <w:r w:rsidRPr="00D04879">
              <w:rPr>
                <w:rFonts w:ascii="宋体" w:eastAsia="宋体" w:hAnsi="宋体" w:cs="宋体" w:hint="eastAsia"/>
                <w:kern w:val="0"/>
                <w:sz w:val="22"/>
                <w:szCs w:val="22"/>
              </w:rPr>
              <w:t>西安高新科技职业学院</w:t>
            </w: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1</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全日制国（境）外留学生人数（一年以上）</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人</w:t>
            </w:r>
          </w:p>
        </w:tc>
        <w:tc>
          <w:tcPr>
            <w:tcW w:w="900"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r>
      <w:tr w:rsidR="007B0E5E" w:rsidRPr="00D04879">
        <w:trPr>
          <w:trHeight w:val="456"/>
          <w:jc w:val="center"/>
        </w:trPr>
        <w:tc>
          <w:tcPr>
            <w:tcW w:w="87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2</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非全日制国（境）外人员培训量</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人日</w:t>
            </w:r>
          </w:p>
        </w:tc>
        <w:tc>
          <w:tcPr>
            <w:tcW w:w="900"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r>
      <w:tr w:rsidR="007B0E5E" w:rsidRPr="00D04879">
        <w:trPr>
          <w:trHeight w:val="456"/>
          <w:jc w:val="center"/>
        </w:trPr>
        <w:tc>
          <w:tcPr>
            <w:tcW w:w="87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3</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在校生服务</w:t>
            </w:r>
            <w:r w:rsidRPr="00D04879">
              <w:rPr>
                <w:rFonts w:ascii="宋体" w:eastAsia="宋体" w:hAnsi="宋体" w:cs="Times New Roman"/>
                <w:kern w:val="0"/>
                <w:sz w:val="24"/>
              </w:rPr>
              <w:t>“</w:t>
            </w:r>
            <w:r w:rsidRPr="00D04879">
              <w:rPr>
                <w:rFonts w:ascii="宋体" w:eastAsia="宋体" w:hAnsi="宋体" w:cs="Times New Roman" w:hint="eastAsia"/>
                <w:kern w:val="0"/>
                <w:sz w:val="24"/>
              </w:rPr>
              <w:t>走出去</w:t>
            </w:r>
            <w:r w:rsidRPr="00D04879">
              <w:rPr>
                <w:rFonts w:ascii="宋体" w:eastAsia="宋体" w:hAnsi="宋体" w:cs="Times New Roman"/>
                <w:kern w:val="0"/>
                <w:sz w:val="24"/>
              </w:rPr>
              <w:t>”</w:t>
            </w:r>
            <w:r w:rsidRPr="00D04879">
              <w:rPr>
                <w:rFonts w:ascii="宋体" w:eastAsia="宋体" w:hAnsi="宋体" w:cs="Times New Roman" w:hint="eastAsia"/>
                <w:kern w:val="0"/>
                <w:sz w:val="24"/>
              </w:rPr>
              <w:t>企业国（境）外实习时间</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人日</w:t>
            </w:r>
          </w:p>
        </w:tc>
        <w:tc>
          <w:tcPr>
            <w:tcW w:w="900"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r>
      <w:tr w:rsidR="007B0E5E" w:rsidRPr="00D04879">
        <w:trPr>
          <w:trHeight w:val="456"/>
          <w:jc w:val="center"/>
        </w:trPr>
        <w:tc>
          <w:tcPr>
            <w:tcW w:w="87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4</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专任教师赴国（境）外指导和开展培训时间</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人日</w:t>
            </w:r>
          </w:p>
        </w:tc>
        <w:tc>
          <w:tcPr>
            <w:tcW w:w="900" w:type="dxa"/>
            <w:tcBorders>
              <w:top w:val="nil"/>
              <w:left w:val="nil"/>
              <w:bottom w:val="single" w:sz="4" w:space="0" w:color="auto"/>
              <w:right w:val="single" w:sz="4" w:space="0" w:color="auto"/>
            </w:tcBorders>
            <w:vAlign w:val="center"/>
          </w:tcPr>
          <w:p w:rsidR="007B0E5E" w:rsidRPr="00D04879" w:rsidRDefault="007B0E5E" w:rsidP="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rsidP="007B0E5E">
            <w:pPr>
              <w:widowControl/>
              <w:ind w:firstLineChars="100" w:firstLine="240"/>
              <w:jc w:val="left"/>
              <w:rPr>
                <w:rFonts w:ascii="仿宋" w:eastAsia="仿宋" w:hAnsi="仿宋" w:cs="宋体"/>
                <w:kern w:val="0"/>
                <w:sz w:val="24"/>
              </w:rPr>
            </w:pPr>
            <w:r w:rsidRPr="00D04879">
              <w:rPr>
                <w:rFonts w:ascii="仿宋" w:eastAsia="仿宋" w:hAnsi="仿宋" w:cs="宋体" w:hint="eastAsia"/>
                <w:kern w:val="0"/>
                <w:sz w:val="24"/>
              </w:rPr>
              <w:t>0</w:t>
            </w:r>
          </w:p>
        </w:tc>
      </w:tr>
      <w:tr w:rsidR="007B0E5E" w:rsidRPr="00D04879">
        <w:trPr>
          <w:trHeight w:val="456"/>
          <w:jc w:val="center"/>
        </w:trPr>
        <w:tc>
          <w:tcPr>
            <w:tcW w:w="87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5</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在国（境）外组织担任职务的专任教师人数</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人</w:t>
            </w:r>
          </w:p>
        </w:tc>
        <w:tc>
          <w:tcPr>
            <w:tcW w:w="900" w:type="dxa"/>
            <w:tcBorders>
              <w:top w:val="nil"/>
              <w:left w:val="nil"/>
              <w:bottom w:val="single" w:sz="4" w:space="0" w:color="auto"/>
              <w:right w:val="single" w:sz="4" w:space="0" w:color="auto"/>
            </w:tcBorders>
            <w:vAlign w:val="center"/>
          </w:tcPr>
          <w:p w:rsidR="007B0E5E" w:rsidRPr="00D04879" w:rsidRDefault="007B0E5E" w:rsidP="00F5031C">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r>
      <w:tr w:rsidR="007B0E5E" w:rsidRPr="00D04879">
        <w:trPr>
          <w:trHeight w:val="456"/>
          <w:jc w:val="center"/>
        </w:trPr>
        <w:tc>
          <w:tcPr>
            <w:tcW w:w="87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6</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rPr>
                <w:rFonts w:ascii="宋体" w:eastAsia="宋体" w:hAnsi="宋体" w:cs="Times New Roman"/>
                <w:kern w:val="0"/>
                <w:sz w:val="24"/>
              </w:rPr>
            </w:pPr>
            <w:r w:rsidRPr="00D04879">
              <w:rPr>
                <w:rFonts w:ascii="宋体" w:eastAsia="宋体" w:hAnsi="宋体" w:cs="Times New Roman" w:hint="eastAsia"/>
                <w:kern w:val="0"/>
                <w:sz w:val="24"/>
              </w:rPr>
              <w:t>开发国（境）外认可的专业教学标准和课程标准数</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个</w:t>
            </w:r>
          </w:p>
        </w:tc>
        <w:tc>
          <w:tcPr>
            <w:tcW w:w="900"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r>
      <w:tr w:rsidR="007B0E5E" w:rsidRPr="00D04879">
        <w:trPr>
          <w:trHeight w:val="456"/>
          <w:jc w:val="center"/>
        </w:trPr>
        <w:tc>
          <w:tcPr>
            <w:tcW w:w="87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820" w:type="dxa"/>
            <w:vMerge/>
            <w:tcBorders>
              <w:top w:val="nil"/>
              <w:left w:val="single" w:sz="4" w:space="0" w:color="auto"/>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p>
        </w:tc>
        <w:tc>
          <w:tcPr>
            <w:tcW w:w="336"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7</w:t>
            </w:r>
          </w:p>
        </w:tc>
        <w:tc>
          <w:tcPr>
            <w:tcW w:w="4509" w:type="dxa"/>
            <w:tcBorders>
              <w:top w:val="nil"/>
              <w:left w:val="nil"/>
              <w:bottom w:val="single" w:sz="4" w:space="0" w:color="auto"/>
              <w:right w:val="single" w:sz="4" w:space="0" w:color="auto"/>
            </w:tcBorders>
            <w:vAlign w:val="center"/>
          </w:tcPr>
          <w:p w:rsidR="007B0E5E" w:rsidRPr="00D04879" w:rsidRDefault="007B0E5E"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国（境）外技能大赛获奖数量</w:t>
            </w:r>
          </w:p>
        </w:tc>
        <w:tc>
          <w:tcPr>
            <w:tcW w:w="800" w:type="dxa"/>
            <w:tcBorders>
              <w:top w:val="nil"/>
              <w:left w:val="nil"/>
              <w:bottom w:val="single" w:sz="4" w:space="0" w:color="auto"/>
              <w:right w:val="single" w:sz="4" w:space="0" w:color="auto"/>
            </w:tcBorders>
            <w:vAlign w:val="center"/>
          </w:tcPr>
          <w:p w:rsidR="007B0E5E" w:rsidRPr="00D04879" w:rsidRDefault="007B0E5E">
            <w:pPr>
              <w:widowControl/>
              <w:jc w:val="center"/>
              <w:rPr>
                <w:rFonts w:ascii="仿宋" w:eastAsia="仿宋" w:hAnsi="仿宋" w:cs="宋体"/>
                <w:kern w:val="0"/>
                <w:sz w:val="24"/>
              </w:rPr>
            </w:pPr>
            <w:r w:rsidRPr="00D04879">
              <w:rPr>
                <w:rFonts w:ascii="仿宋" w:eastAsia="仿宋" w:hAnsi="仿宋" w:cs="宋体" w:hint="eastAsia"/>
                <w:kern w:val="0"/>
                <w:sz w:val="24"/>
              </w:rPr>
              <w:t>项</w:t>
            </w:r>
          </w:p>
        </w:tc>
        <w:tc>
          <w:tcPr>
            <w:tcW w:w="900"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w:t>
            </w:r>
          </w:p>
        </w:tc>
        <w:tc>
          <w:tcPr>
            <w:tcW w:w="934" w:type="dxa"/>
            <w:tcBorders>
              <w:top w:val="nil"/>
              <w:left w:val="nil"/>
              <w:bottom w:val="single" w:sz="4" w:space="0" w:color="auto"/>
              <w:right w:val="single" w:sz="4" w:space="0" w:color="auto"/>
            </w:tcBorders>
            <w:vAlign w:val="center"/>
          </w:tcPr>
          <w:p w:rsidR="007B0E5E" w:rsidRPr="00D04879" w:rsidRDefault="007B0E5E">
            <w:pPr>
              <w:widowControl/>
              <w:jc w:val="left"/>
              <w:rPr>
                <w:rFonts w:ascii="仿宋" w:eastAsia="仿宋" w:hAnsi="仿宋" w:cs="宋体"/>
                <w:kern w:val="0"/>
                <w:sz w:val="24"/>
              </w:rPr>
            </w:pPr>
            <w:r w:rsidRPr="00D04879">
              <w:rPr>
                <w:rFonts w:ascii="仿宋" w:eastAsia="仿宋" w:hAnsi="仿宋" w:cs="宋体" w:hint="eastAsia"/>
                <w:kern w:val="0"/>
                <w:sz w:val="24"/>
              </w:rPr>
              <w:t xml:space="preserve">  0　</w:t>
            </w:r>
          </w:p>
        </w:tc>
      </w:tr>
    </w:tbl>
    <w:p w:rsidR="00C53652" w:rsidRPr="00D04879" w:rsidRDefault="00C53652">
      <w:pPr>
        <w:widowControl/>
        <w:snapToGrid w:val="0"/>
        <w:spacing w:line="312" w:lineRule="auto"/>
        <w:jc w:val="center"/>
        <w:rPr>
          <w:rFonts w:ascii="黑体" w:eastAsia="黑体" w:hAnsi="黑体"/>
          <w:sz w:val="32"/>
          <w:szCs w:val="32"/>
        </w:rPr>
      </w:pPr>
    </w:p>
    <w:p w:rsidR="00C53652" w:rsidRPr="00D04879" w:rsidRDefault="00C53652">
      <w:pPr>
        <w:rPr>
          <w:rFonts w:ascii="仿宋_GB2312" w:eastAsia="仿宋_GB2312" w:hAnsi="仿宋_GB2312" w:cs="仿宋_GB2312"/>
          <w:sz w:val="30"/>
          <w:szCs w:val="30"/>
        </w:rPr>
        <w:sectPr w:rsidR="00C53652" w:rsidRPr="00D04879">
          <w:pgSz w:w="11906" w:h="16838"/>
          <w:pgMar w:top="1440" w:right="1800" w:bottom="1440" w:left="1800" w:header="851" w:footer="992" w:gutter="0"/>
          <w:cols w:space="720"/>
          <w:docGrid w:type="lines" w:linePitch="312"/>
        </w:sectPr>
      </w:pPr>
    </w:p>
    <w:p w:rsidR="00C53652" w:rsidRPr="00D04879" w:rsidRDefault="00693B6F" w:rsidP="00D04879">
      <w:pPr>
        <w:rPr>
          <w:rFonts w:ascii="仿宋_GB2312" w:eastAsia="仿宋_GB2312"/>
          <w:sz w:val="32"/>
          <w:szCs w:val="32"/>
        </w:rPr>
      </w:pPr>
      <w:r w:rsidRPr="00D04879">
        <w:rPr>
          <w:rFonts w:ascii="仿宋_GB2312" w:eastAsia="仿宋_GB2312" w:hint="eastAsia"/>
          <w:sz w:val="32"/>
          <w:szCs w:val="32"/>
        </w:rPr>
        <w:lastRenderedPageBreak/>
        <w:t>附件</w:t>
      </w:r>
      <w:r w:rsidRPr="00D04879">
        <w:rPr>
          <w:rFonts w:ascii="仿宋_GB2312" w:eastAsia="仿宋_GB2312"/>
          <w:sz w:val="32"/>
          <w:szCs w:val="32"/>
        </w:rPr>
        <w:t>4</w:t>
      </w:r>
    </w:p>
    <w:p w:rsidR="00C53652" w:rsidRPr="00D04879" w:rsidRDefault="00693B6F" w:rsidP="00D748F5">
      <w:pPr>
        <w:pStyle w:val="2"/>
        <w:jc w:val="center"/>
      </w:pPr>
      <w:bookmarkStart w:id="37" w:name="_Toc500489744"/>
      <w:r w:rsidRPr="00D04879">
        <w:rPr>
          <w:rFonts w:hint="eastAsia"/>
        </w:rPr>
        <w:t>表</w:t>
      </w:r>
      <w:r w:rsidRPr="00D04879">
        <w:t>4</w:t>
      </w:r>
      <w:r w:rsidRPr="00D04879">
        <w:rPr>
          <w:rFonts w:hint="eastAsia"/>
        </w:rPr>
        <w:t>服务贡献表</w:t>
      </w:r>
      <w:bookmarkEnd w:id="37"/>
    </w:p>
    <w:tbl>
      <w:tblPr>
        <w:tblW w:w="5250" w:type="pct"/>
        <w:jc w:val="center"/>
        <w:tblLook w:val="00A0"/>
      </w:tblPr>
      <w:tblGrid>
        <w:gridCol w:w="816"/>
        <w:gridCol w:w="790"/>
        <w:gridCol w:w="446"/>
        <w:gridCol w:w="3877"/>
        <w:gridCol w:w="911"/>
        <w:gridCol w:w="1001"/>
        <w:gridCol w:w="1083"/>
        <w:gridCol w:w="24"/>
      </w:tblGrid>
      <w:tr w:rsidR="00D748F5" w:rsidRPr="00D04879" w:rsidTr="00C04213">
        <w:trPr>
          <w:gridAfter w:val="1"/>
          <w:wAfter w:w="16" w:type="pct"/>
          <w:trHeight w:val="420"/>
          <w:jc w:val="center"/>
        </w:trPr>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b/>
                <w:bCs/>
                <w:kern w:val="0"/>
                <w:sz w:val="24"/>
              </w:rPr>
            </w:pPr>
            <w:r w:rsidRPr="00D04879">
              <w:rPr>
                <w:rFonts w:ascii="宋体" w:eastAsia="宋体" w:hAnsi="宋体" w:cs="Times New Roman" w:hint="eastAsia"/>
                <w:b/>
                <w:bCs/>
                <w:kern w:val="0"/>
                <w:sz w:val="24"/>
              </w:rPr>
              <w:t>院校代码</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b/>
                <w:bCs/>
                <w:kern w:val="0"/>
                <w:sz w:val="24"/>
              </w:rPr>
            </w:pPr>
            <w:r w:rsidRPr="00D04879">
              <w:rPr>
                <w:rFonts w:ascii="宋体" w:eastAsia="宋体" w:hAnsi="宋体" w:cs="Times New Roman" w:hint="eastAsia"/>
                <w:b/>
                <w:bCs/>
                <w:kern w:val="0"/>
                <w:sz w:val="24"/>
              </w:rPr>
              <w:t>院校名称</w:t>
            </w:r>
          </w:p>
        </w:tc>
        <w:tc>
          <w:tcPr>
            <w:tcW w:w="24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b/>
                <w:bCs/>
                <w:kern w:val="0"/>
                <w:sz w:val="24"/>
              </w:rPr>
            </w:pPr>
            <w:r w:rsidRPr="00D04879">
              <w:rPr>
                <w:rFonts w:ascii="宋体" w:eastAsia="宋体" w:hAnsi="宋体" w:cs="Times New Roman" w:hint="eastAsia"/>
                <w:b/>
                <w:bCs/>
                <w:kern w:val="0"/>
                <w:sz w:val="24"/>
              </w:rPr>
              <w:t>指标</w:t>
            </w:r>
          </w:p>
        </w:tc>
        <w:tc>
          <w:tcPr>
            <w:tcW w:w="512" w:type="pct"/>
            <w:tcBorders>
              <w:top w:val="single" w:sz="4" w:space="0" w:color="auto"/>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center"/>
              <w:rPr>
                <w:rFonts w:ascii="宋体" w:eastAsia="宋体" w:hAnsi="宋体" w:cs="Times New Roman"/>
                <w:b/>
                <w:bCs/>
                <w:kern w:val="0"/>
                <w:sz w:val="24"/>
              </w:rPr>
            </w:pPr>
            <w:r w:rsidRPr="00D04879">
              <w:rPr>
                <w:rFonts w:ascii="宋体" w:eastAsia="宋体" w:hAnsi="宋体" w:cs="Times New Roman" w:hint="eastAsia"/>
                <w:b/>
                <w:bCs/>
                <w:kern w:val="0"/>
                <w:sz w:val="24"/>
              </w:rPr>
              <w:t>单位</w:t>
            </w:r>
          </w:p>
        </w:tc>
        <w:tc>
          <w:tcPr>
            <w:tcW w:w="553" w:type="pct"/>
            <w:tcBorders>
              <w:top w:val="single" w:sz="4" w:space="0" w:color="auto"/>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center"/>
              <w:rPr>
                <w:rFonts w:ascii="宋体" w:eastAsia="宋体" w:hAnsi="宋体" w:cs="Times New Roman"/>
                <w:b/>
                <w:bCs/>
                <w:kern w:val="0"/>
                <w:sz w:val="24"/>
              </w:rPr>
            </w:pPr>
            <w:r w:rsidRPr="00D04879">
              <w:rPr>
                <w:rFonts w:ascii="宋体" w:eastAsia="宋体" w:hAnsi="宋体" w:cs="Times New Roman"/>
                <w:b/>
                <w:bCs/>
                <w:kern w:val="0"/>
                <w:sz w:val="24"/>
              </w:rPr>
              <w:t>2016</w:t>
            </w:r>
            <w:r w:rsidRPr="00D04879">
              <w:rPr>
                <w:rFonts w:ascii="宋体" w:eastAsia="宋体" w:hAnsi="宋体" w:cs="Times New Roman" w:hint="eastAsia"/>
                <w:b/>
                <w:bCs/>
                <w:kern w:val="0"/>
                <w:sz w:val="24"/>
              </w:rPr>
              <w:t>年</w:t>
            </w:r>
          </w:p>
        </w:tc>
        <w:tc>
          <w:tcPr>
            <w:tcW w:w="608" w:type="pct"/>
            <w:tcBorders>
              <w:top w:val="single" w:sz="4" w:space="0" w:color="auto"/>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center"/>
              <w:rPr>
                <w:rFonts w:ascii="宋体" w:eastAsia="宋体" w:hAnsi="宋体" w:cs="Times New Roman"/>
                <w:b/>
                <w:bCs/>
                <w:kern w:val="0"/>
                <w:sz w:val="24"/>
              </w:rPr>
            </w:pPr>
            <w:r w:rsidRPr="00D04879">
              <w:rPr>
                <w:rFonts w:ascii="宋体" w:eastAsia="宋体" w:hAnsi="宋体" w:cs="Times New Roman"/>
                <w:b/>
                <w:bCs/>
                <w:kern w:val="0"/>
                <w:sz w:val="24"/>
              </w:rPr>
              <w:t>2017</w:t>
            </w:r>
            <w:r w:rsidRPr="00D04879">
              <w:rPr>
                <w:rFonts w:ascii="宋体" w:eastAsia="宋体" w:hAnsi="宋体" w:cs="Times New Roman" w:hint="eastAsia"/>
                <w:b/>
                <w:bCs/>
                <w:kern w:val="0"/>
                <w:sz w:val="24"/>
              </w:rPr>
              <w:t>年</w:t>
            </w:r>
          </w:p>
        </w:tc>
      </w:tr>
      <w:tr w:rsidR="00D748F5" w:rsidRPr="00D04879" w:rsidTr="00C04213">
        <w:trPr>
          <w:gridAfter w:val="1"/>
          <w:wAfter w:w="16" w:type="pct"/>
          <w:trHeight w:val="567"/>
          <w:jc w:val="center"/>
        </w:trPr>
        <w:tc>
          <w:tcPr>
            <w:tcW w:w="445"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748F5" w:rsidRPr="00D04879" w:rsidRDefault="00D748F5" w:rsidP="00C04213">
            <w:pPr>
              <w:rPr>
                <w:rFonts w:ascii="宋体" w:eastAsia="宋体" w:hAnsi="宋体" w:cs="Times New Roman"/>
                <w:kern w:val="0"/>
                <w:sz w:val="24"/>
              </w:rPr>
            </w:pPr>
            <w:r w:rsidRPr="00D04879">
              <w:rPr>
                <w:rFonts w:ascii="宋体" w:hAnsi="宋体" w:hint="eastAsia"/>
                <w:kern w:val="0"/>
                <w:sz w:val="24"/>
              </w:rPr>
              <w:t>13122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748F5" w:rsidRPr="00D04879" w:rsidRDefault="00D748F5" w:rsidP="00C04213">
            <w:pPr>
              <w:rPr>
                <w:rFonts w:ascii="宋体" w:eastAsia="宋体" w:hAnsi="宋体" w:cs="Times New Roman"/>
                <w:kern w:val="0"/>
                <w:sz w:val="24"/>
              </w:rPr>
            </w:pPr>
            <w:r w:rsidRPr="00D04879">
              <w:rPr>
                <w:rFonts w:ascii="宋体" w:hAnsi="宋体" w:hint="eastAsia"/>
                <w:kern w:val="0"/>
                <w:sz w:val="24"/>
              </w:rPr>
              <w:t>西安高新科技职业学院</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748F5" w:rsidRPr="00D04879" w:rsidRDefault="00D748F5" w:rsidP="00C04213">
            <w:pPr>
              <w:jc w:val="center"/>
              <w:rPr>
                <w:rFonts w:ascii="宋体" w:eastAsia="宋体" w:hAnsi="宋体" w:cs="Times New Roman"/>
                <w:kern w:val="0"/>
                <w:sz w:val="24"/>
              </w:rPr>
            </w:pPr>
            <w:r w:rsidRPr="00D04879">
              <w:rPr>
                <w:rFonts w:ascii="宋体" w:eastAsia="宋体" w:hAnsi="宋体" w:cs="Times New Roman"/>
                <w:kern w:val="0"/>
                <w:sz w:val="24"/>
              </w:rPr>
              <w:t>1</w:t>
            </w:r>
          </w:p>
        </w:tc>
        <w:tc>
          <w:tcPr>
            <w:tcW w:w="2169" w:type="pct"/>
            <w:tcBorders>
              <w:top w:val="single" w:sz="4" w:space="0" w:color="auto"/>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全日制在校生人数</w:t>
            </w:r>
          </w:p>
        </w:tc>
        <w:tc>
          <w:tcPr>
            <w:tcW w:w="512" w:type="pct"/>
            <w:tcBorders>
              <w:top w:val="single" w:sz="4" w:space="0" w:color="auto"/>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w:t>
            </w:r>
          </w:p>
        </w:tc>
        <w:tc>
          <w:tcPr>
            <w:tcW w:w="553" w:type="pct"/>
            <w:tcBorders>
              <w:top w:val="single" w:sz="4" w:space="0" w:color="auto"/>
              <w:left w:val="nil"/>
              <w:bottom w:val="single" w:sz="4" w:space="0" w:color="auto"/>
              <w:right w:val="single" w:sz="4" w:space="0" w:color="auto"/>
            </w:tcBorders>
            <w:shd w:val="clear" w:color="auto" w:fill="FFFFFF"/>
            <w:noWrap/>
            <w:vAlign w:val="bottom"/>
          </w:tcPr>
          <w:p w:rsidR="00D748F5" w:rsidRPr="00D04879" w:rsidRDefault="00D748F5" w:rsidP="00C04213">
            <w:pPr>
              <w:widowControl/>
              <w:jc w:val="left"/>
              <w:rPr>
                <w:rFonts w:ascii="宋体" w:eastAsia="宋体" w:hAnsi="宋体" w:cs="Times New Roman"/>
                <w:kern w:val="0"/>
                <w:sz w:val="24"/>
              </w:rPr>
            </w:pPr>
            <w:r w:rsidRPr="00D04879">
              <w:rPr>
                <w:rFonts w:ascii="宋体" w:hAnsi="宋体" w:hint="eastAsia"/>
                <w:kern w:val="0"/>
                <w:sz w:val="24"/>
              </w:rPr>
              <w:t>6646</w:t>
            </w:r>
          </w:p>
        </w:tc>
        <w:tc>
          <w:tcPr>
            <w:tcW w:w="608" w:type="pct"/>
            <w:tcBorders>
              <w:top w:val="single" w:sz="4" w:space="0" w:color="auto"/>
              <w:left w:val="nil"/>
              <w:bottom w:val="single" w:sz="4" w:space="0" w:color="auto"/>
              <w:right w:val="single" w:sz="4" w:space="0" w:color="auto"/>
            </w:tcBorders>
            <w:shd w:val="clear" w:color="auto" w:fill="FFFFFF"/>
            <w:noWrap/>
            <w:vAlign w:val="bottom"/>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6393</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169" w:type="pct"/>
            <w:tcBorders>
              <w:top w:val="nil"/>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毕业生人数</w:t>
            </w:r>
          </w:p>
        </w:tc>
        <w:tc>
          <w:tcPr>
            <w:tcW w:w="512" w:type="pct"/>
            <w:tcBorders>
              <w:top w:val="nil"/>
              <w:left w:val="nil"/>
              <w:bottom w:val="single" w:sz="4" w:space="0" w:color="auto"/>
              <w:right w:val="single" w:sz="4" w:space="0" w:color="auto"/>
            </w:tcBorders>
            <w:shd w:val="clear" w:color="auto" w:fill="FFFFFF"/>
            <w:noWrap/>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w:t>
            </w:r>
          </w:p>
        </w:tc>
        <w:tc>
          <w:tcPr>
            <w:tcW w:w="553" w:type="pct"/>
            <w:tcBorders>
              <w:top w:val="nil"/>
              <w:left w:val="nil"/>
              <w:bottom w:val="single" w:sz="4" w:space="0" w:color="auto"/>
              <w:right w:val="single" w:sz="4" w:space="0" w:color="auto"/>
            </w:tcBorders>
            <w:shd w:val="clear" w:color="auto" w:fill="FFFFFF"/>
            <w:noWrap/>
            <w:vAlign w:val="bottom"/>
          </w:tcPr>
          <w:p w:rsidR="00D748F5" w:rsidRPr="00D04879" w:rsidRDefault="00D748F5" w:rsidP="00C04213">
            <w:pPr>
              <w:rPr>
                <w:rFonts w:ascii="宋体" w:eastAsia="宋体" w:hAnsi="宋体" w:cs="Times New Roman"/>
                <w:kern w:val="0"/>
                <w:sz w:val="24"/>
              </w:rPr>
            </w:pPr>
            <w:r w:rsidRPr="00D04879">
              <w:rPr>
                <w:rFonts w:ascii="宋体" w:eastAsia="宋体" w:hAnsi="宋体" w:cs="Times New Roman" w:hint="eastAsia"/>
                <w:kern w:val="0"/>
                <w:sz w:val="24"/>
              </w:rPr>
              <w:t>2235</w:t>
            </w:r>
          </w:p>
        </w:tc>
        <w:tc>
          <w:tcPr>
            <w:tcW w:w="608" w:type="pct"/>
            <w:tcBorders>
              <w:top w:val="nil"/>
              <w:left w:val="nil"/>
              <w:bottom w:val="single" w:sz="4" w:space="0" w:color="auto"/>
              <w:right w:val="single" w:sz="4" w:space="0" w:color="auto"/>
            </w:tcBorders>
            <w:shd w:val="clear" w:color="auto" w:fill="FFFFFF"/>
            <w:noWrap/>
            <w:vAlign w:val="bottom"/>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2054</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ind w:firstLineChars="100" w:firstLine="240"/>
              <w:jc w:val="left"/>
              <w:rPr>
                <w:rFonts w:ascii="宋体" w:eastAsia="宋体" w:hAnsi="宋体" w:cs="Times New Roman"/>
                <w:kern w:val="0"/>
                <w:sz w:val="24"/>
              </w:rPr>
            </w:pPr>
            <w:r w:rsidRPr="00D04879">
              <w:rPr>
                <w:rFonts w:ascii="宋体" w:eastAsia="宋体" w:hAnsi="宋体" w:cs="Times New Roman" w:hint="eastAsia"/>
                <w:kern w:val="0"/>
                <w:sz w:val="24"/>
              </w:rPr>
              <w:t>其中：就业人数</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D04879" w:rsidP="00C04213">
            <w:pPr>
              <w:rPr>
                <w:rFonts w:ascii="宋体" w:eastAsia="宋体" w:hAnsi="宋体" w:cs="Times New Roman"/>
                <w:kern w:val="0"/>
                <w:sz w:val="24"/>
              </w:rPr>
            </w:pPr>
            <w:r>
              <w:rPr>
                <w:rFonts w:ascii="宋体" w:eastAsia="宋体" w:hAnsi="宋体" w:cs="Times New Roman" w:hint="eastAsia"/>
                <w:kern w:val="0"/>
                <w:sz w:val="24"/>
              </w:rPr>
              <w:t>2156</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D04879" w:rsidP="00C04213">
            <w:pPr>
              <w:widowControl/>
              <w:jc w:val="left"/>
              <w:rPr>
                <w:rFonts w:ascii="宋体" w:eastAsia="宋体" w:hAnsi="宋体" w:cs="Times New Roman"/>
                <w:kern w:val="0"/>
                <w:sz w:val="24"/>
              </w:rPr>
            </w:pPr>
            <w:r>
              <w:rPr>
                <w:rFonts w:ascii="宋体" w:eastAsia="宋体" w:hAnsi="宋体" w:cs="Times New Roman" w:hint="eastAsia"/>
                <w:kern w:val="0"/>
                <w:sz w:val="24"/>
              </w:rPr>
              <w:t>1987</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毕业生就业去向：</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kern w:val="0"/>
                <w:sz w:val="24"/>
              </w:rPr>
              <w:t xml:space="preserve">  A</w:t>
            </w:r>
            <w:r w:rsidRPr="00D04879">
              <w:rPr>
                <w:rFonts w:ascii="宋体" w:eastAsia="宋体" w:hAnsi="宋体" w:cs="Times New Roman" w:hint="eastAsia"/>
                <w:kern w:val="0"/>
                <w:sz w:val="24"/>
              </w:rPr>
              <w:t>类</w:t>
            </w:r>
            <w:r w:rsidRPr="00D04879">
              <w:rPr>
                <w:rFonts w:ascii="宋体" w:eastAsia="宋体" w:hAnsi="宋体" w:cs="Times New Roman"/>
                <w:kern w:val="0"/>
                <w:sz w:val="24"/>
              </w:rPr>
              <w:t>:</w:t>
            </w:r>
            <w:r w:rsidRPr="00D04879">
              <w:rPr>
                <w:rFonts w:ascii="宋体" w:eastAsia="宋体" w:hAnsi="宋体" w:cs="Times New Roman" w:hint="eastAsia"/>
                <w:kern w:val="0"/>
                <w:sz w:val="24"/>
              </w:rPr>
              <w:t>留在当地就业人数</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D04879" w:rsidP="00C04213">
            <w:pPr>
              <w:rPr>
                <w:rFonts w:ascii="宋体" w:eastAsia="宋体" w:hAnsi="宋体" w:cs="Times New Roman"/>
                <w:kern w:val="0"/>
                <w:sz w:val="24"/>
              </w:rPr>
            </w:pPr>
            <w:r>
              <w:rPr>
                <w:rFonts w:ascii="宋体" w:eastAsia="宋体" w:hAnsi="宋体" w:cs="Times New Roman" w:hint="eastAsia"/>
                <w:kern w:val="0"/>
                <w:sz w:val="24"/>
              </w:rPr>
              <w:t>1456</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23151E" w:rsidP="00C04213">
            <w:pPr>
              <w:widowControl/>
              <w:jc w:val="left"/>
              <w:rPr>
                <w:rFonts w:ascii="宋体" w:eastAsia="宋体" w:hAnsi="宋体" w:cs="Times New Roman"/>
                <w:kern w:val="0"/>
                <w:sz w:val="24"/>
              </w:rPr>
            </w:pPr>
            <w:r>
              <w:rPr>
                <w:rFonts w:ascii="宋体" w:eastAsia="宋体" w:hAnsi="宋体" w:cs="Times New Roman" w:hint="eastAsia"/>
                <w:kern w:val="0"/>
                <w:sz w:val="24"/>
              </w:rPr>
              <w:t>1379</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kern w:val="0"/>
                <w:sz w:val="24"/>
              </w:rPr>
              <w:t xml:space="preserve">  B</w:t>
            </w:r>
            <w:r w:rsidRPr="00D04879">
              <w:rPr>
                <w:rFonts w:ascii="宋体" w:eastAsia="宋体" w:hAnsi="宋体" w:cs="Times New Roman" w:hint="eastAsia"/>
                <w:kern w:val="0"/>
                <w:sz w:val="24"/>
              </w:rPr>
              <w:t>类</w:t>
            </w:r>
            <w:r w:rsidRPr="00D04879">
              <w:rPr>
                <w:rFonts w:ascii="宋体" w:eastAsia="宋体" w:hAnsi="宋体" w:cs="Times New Roman"/>
                <w:kern w:val="0"/>
                <w:sz w:val="24"/>
              </w:rPr>
              <w:t>:</w:t>
            </w:r>
            <w:r w:rsidRPr="00D04879">
              <w:rPr>
                <w:rFonts w:ascii="宋体" w:eastAsia="宋体" w:hAnsi="宋体" w:cs="Times New Roman" w:hint="eastAsia"/>
                <w:spacing w:val="-6"/>
                <w:kern w:val="0"/>
                <w:sz w:val="24"/>
              </w:rPr>
              <w:t>到中小微企业等基层服务人数</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23151E" w:rsidP="00C04213">
            <w:pPr>
              <w:rPr>
                <w:rFonts w:ascii="宋体" w:eastAsia="宋体" w:hAnsi="宋体" w:cs="Times New Roman"/>
                <w:kern w:val="0"/>
                <w:sz w:val="24"/>
              </w:rPr>
            </w:pPr>
            <w:r>
              <w:rPr>
                <w:rFonts w:ascii="宋体" w:eastAsia="宋体" w:hAnsi="宋体" w:cs="Times New Roman" w:hint="eastAsia"/>
                <w:kern w:val="0"/>
                <w:sz w:val="24"/>
              </w:rPr>
              <w:t>1986</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23151E" w:rsidP="00C04213">
            <w:pPr>
              <w:widowControl/>
              <w:jc w:val="left"/>
              <w:rPr>
                <w:rFonts w:ascii="宋体" w:eastAsia="宋体" w:hAnsi="宋体" w:cs="Times New Roman"/>
                <w:kern w:val="0"/>
                <w:sz w:val="24"/>
              </w:rPr>
            </w:pPr>
            <w:r>
              <w:rPr>
                <w:rFonts w:ascii="宋体" w:eastAsia="宋体" w:hAnsi="宋体" w:cs="Times New Roman" w:hint="eastAsia"/>
                <w:kern w:val="0"/>
                <w:sz w:val="24"/>
              </w:rPr>
              <w:t>1873</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kern w:val="0"/>
                <w:sz w:val="24"/>
              </w:rPr>
              <w:t xml:space="preserve">  C</w:t>
            </w:r>
            <w:r w:rsidRPr="00D04879">
              <w:rPr>
                <w:rFonts w:ascii="宋体" w:eastAsia="宋体" w:hAnsi="宋体" w:cs="Times New Roman" w:hint="eastAsia"/>
                <w:kern w:val="0"/>
                <w:sz w:val="24"/>
              </w:rPr>
              <w:t>类</w:t>
            </w:r>
            <w:r w:rsidRPr="00D04879">
              <w:rPr>
                <w:rFonts w:ascii="宋体" w:eastAsia="宋体" w:hAnsi="宋体" w:cs="Times New Roman"/>
                <w:kern w:val="0"/>
                <w:sz w:val="24"/>
              </w:rPr>
              <w:t>:</w:t>
            </w:r>
            <w:r w:rsidRPr="00D04879">
              <w:rPr>
                <w:rFonts w:ascii="宋体" w:eastAsia="宋体" w:hAnsi="宋体" w:cs="Times New Roman" w:hint="eastAsia"/>
                <w:kern w:val="0"/>
                <w:sz w:val="24"/>
              </w:rPr>
              <w:t>到</w:t>
            </w:r>
            <w:r w:rsidRPr="00D04879">
              <w:rPr>
                <w:rFonts w:ascii="宋体" w:eastAsia="宋体" w:hAnsi="宋体" w:cs="Times New Roman"/>
                <w:kern w:val="0"/>
                <w:sz w:val="24"/>
              </w:rPr>
              <w:t>500</w:t>
            </w:r>
            <w:r w:rsidRPr="00D04879">
              <w:rPr>
                <w:rFonts w:ascii="宋体" w:eastAsia="宋体" w:hAnsi="宋体" w:cs="Times New Roman" w:hint="eastAsia"/>
                <w:kern w:val="0"/>
                <w:sz w:val="24"/>
              </w:rPr>
              <w:t>强企业就业人数</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D04879" w:rsidP="00C04213">
            <w:pPr>
              <w:rPr>
                <w:rFonts w:ascii="宋体" w:eastAsia="宋体" w:hAnsi="宋体" w:cs="Times New Roman"/>
                <w:kern w:val="0"/>
                <w:sz w:val="24"/>
              </w:rPr>
            </w:pPr>
            <w:r>
              <w:rPr>
                <w:rFonts w:ascii="宋体" w:eastAsia="宋体" w:hAnsi="宋体" w:cs="Times New Roman" w:hint="eastAsia"/>
                <w:kern w:val="0"/>
                <w:sz w:val="24"/>
              </w:rPr>
              <w:t>3</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23151E" w:rsidP="00C04213">
            <w:pPr>
              <w:widowControl/>
              <w:jc w:val="left"/>
              <w:rPr>
                <w:rFonts w:ascii="宋体" w:eastAsia="宋体" w:hAnsi="宋体" w:cs="Times New Roman"/>
                <w:kern w:val="0"/>
                <w:sz w:val="24"/>
              </w:rPr>
            </w:pPr>
            <w:r>
              <w:rPr>
                <w:rFonts w:ascii="宋体" w:eastAsia="宋体" w:hAnsi="宋体" w:cs="Times New Roman" w:hint="eastAsia"/>
                <w:kern w:val="0"/>
                <w:sz w:val="24"/>
              </w:rPr>
              <w:t>5</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5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2</w:t>
            </w: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横向技术服务到款额</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万元</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rPr>
                <w:rFonts w:ascii="宋体" w:eastAsia="宋体" w:hAnsi="宋体" w:cs="Times New Roman"/>
                <w:kern w:val="0"/>
                <w:sz w:val="24"/>
              </w:rPr>
            </w:pPr>
            <w:r w:rsidRPr="00D04879">
              <w:rPr>
                <w:rFonts w:ascii="宋体" w:eastAsia="宋体" w:hAnsi="宋体" w:cs="Times New Roman" w:hint="eastAsia"/>
                <w:kern w:val="0"/>
                <w:sz w:val="24"/>
              </w:rPr>
              <w:t>0</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0</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5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3</w:t>
            </w: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纵向科研经费到款额</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万元</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rPr>
                <w:rFonts w:ascii="宋体" w:eastAsia="宋体" w:hAnsi="宋体" w:cs="Times New Roman"/>
                <w:kern w:val="0"/>
                <w:sz w:val="24"/>
              </w:rPr>
            </w:pPr>
            <w:r w:rsidRPr="00D04879">
              <w:rPr>
                <w:rFonts w:ascii="宋体" w:eastAsia="宋体" w:hAnsi="宋体" w:cs="Times New Roman" w:hint="eastAsia"/>
                <w:kern w:val="0"/>
                <w:sz w:val="24"/>
              </w:rPr>
              <w:t>0</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0</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5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4</w:t>
            </w: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技术交易到款额</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万元</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rPr>
                <w:rFonts w:ascii="宋体" w:eastAsia="宋体" w:hAnsi="宋体" w:cs="Times New Roman"/>
                <w:kern w:val="0"/>
                <w:sz w:val="24"/>
              </w:rPr>
            </w:pPr>
            <w:r w:rsidRPr="00D04879">
              <w:rPr>
                <w:rFonts w:ascii="宋体" w:eastAsia="宋体" w:hAnsi="宋体" w:cs="Times New Roman" w:hint="eastAsia"/>
                <w:kern w:val="0"/>
                <w:sz w:val="24"/>
              </w:rPr>
              <w:t>0</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0</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5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5</w:t>
            </w: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非学历培训到款额</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万元</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rPr>
                <w:rFonts w:ascii="宋体" w:eastAsia="宋体" w:hAnsi="宋体" w:cs="Times New Roman"/>
                <w:kern w:val="0"/>
                <w:sz w:val="24"/>
              </w:rPr>
            </w:pPr>
            <w:r w:rsidRPr="00D04879">
              <w:rPr>
                <w:rFonts w:ascii="宋体" w:eastAsia="宋体" w:hAnsi="宋体" w:cs="Times New Roman" w:hint="eastAsia"/>
                <w:kern w:val="0"/>
                <w:sz w:val="24"/>
              </w:rPr>
              <w:t>0</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0</w:t>
            </w:r>
          </w:p>
        </w:tc>
      </w:tr>
      <w:tr w:rsidR="00D748F5" w:rsidRPr="00D04879" w:rsidTr="00C04213">
        <w:trPr>
          <w:gridAfter w:val="1"/>
          <w:wAfter w:w="16" w:type="pc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25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kern w:val="0"/>
                <w:sz w:val="24"/>
              </w:rPr>
              <w:t>6</w:t>
            </w:r>
          </w:p>
        </w:tc>
        <w:tc>
          <w:tcPr>
            <w:tcW w:w="2169"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公益性培训服务</w:t>
            </w:r>
          </w:p>
        </w:tc>
        <w:tc>
          <w:tcPr>
            <w:tcW w:w="512" w:type="pct"/>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center"/>
              <w:rPr>
                <w:rFonts w:ascii="宋体" w:eastAsia="宋体" w:hAnsi="宋体" w:cs="Times New Roman"/>
                <w:kern w:val="0"/>
                <w:sz w:val="24"/>
              </w:rPr>
            </w:pPr>
            <w:r w:rsidRPr="00D04879">
              <w:rPr>
                <w:rFonts w:ascii="宋体" w:eastAsia="宋体" w:hAnsi="宋体" w:cs="Times New Roman" w:hint="eastAsia"/>
                <w:kern w:val="0"/>
                <w:sz w:val="24"/>
              </w:rPr>
              <w:t>人日</w:t>
            </w:r>
          </w:p>
        </w:tc>
        <w:tc>
          <w:tcPr>
            <w:tcW w:w="553"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rPr>
                <w:rFonts w:ascii="宋体" w:eastAsia="宋体" w:hAnsi="宋体" w:cs="Times New Roman"/>
                <w:kern w:val="0"/>
                <w:sz w:val="24"/>
              </w:rPr>
            </w:pPr>
            <w:r w:rsidRPr="00D04879">
              <w:rPr>
                <w:rFonts w:ascii="宋体" w:eastAsia="宋体" w:hAnsi="宋体" w:cs="Times New Roman" w:hint="eastAsia"/>
                <w:kern w:val="0"/>
                <w:sz w:val="24"/>
              </w:rPr>
              <w:t>0</w:t>
            </w:r>
          </w:p>
        </w:tc>
        <w:tc>
          <w:tcPr>
            <w:tcW w:w="608" w:type="pct"/>
            <w:tcBorders>
              <w:top w:val="nil"/>
              <w:left w:val="nil"/>
              <w:bottom w:val="single" w:sz="4" w:space="0" w:color="auto"/>
              <w:right w:val="single" w:sz="4" w:space="0" w:color="auto"/>
            </w:tcBorders>
            <w:shd w:val="clear" w:color="auto" w:fill="FFFFFF"/>
            <w:vAlign w:val="center"/>
          </w:tcPr>
          <w:p w:rsidR="00D748F5" w:rsidRPr="00D04879" w:rsidRDefault="006E3E26"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0</w:t>
            </w:r>
          </w:p>
        </w:tc>
      </w:tr>
      <w:tr w:rsidR="00D748F5" w:rsidRPr="00D04879" w:rsidTr="00C04213">
        <w:trPr>
          <w:trHeight w:val="75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748F5" w:rsidRPr="00D04879" w:rsidRDefault="00D748F5" w:rsidP="00C04213">
            <w:pPr>
              <w:widowControl/>
              <w:jc w:val="left"/>
              <w:rPr>
                <w:rFonts w:ascii="宋体" w:eastAsia="宋体" w:hAnsi="宋体" w:cs="Times New Roman"/>
                <w:kern w:val="0"/>
                <w:sz w:val="24"/>
              </w:rPr>
            </w:pPr>
          </w:p>
        </w:tc>
        <w:tc>
          <w:tcPr>
            <w:tcW w:w="4110" w:type="pct"/>
            <w:gridSpan w:val="6"/>
            <w:tcBorders>
              <w:top w:val="nil"/>
              <w:left w:val="nil"/>
              <w:bottom w:val="single" w:sz="4" w:space="0" w:color="auto"/>
              <w:right w:val="single" w:sz="4" w:space="0" w:color="auto"/>
            </w:tcBorders>
            <w:shd w:val="clear" w:color="auto" w:fill="FFFFFF"/>
            <w:vAlign w:val="center"/>
          </w:tcPr>
          <w:p w:rsidR="00D748F5" w:rsidRPr="00D04879" w:rsidRDefault="00D748F5" w:rsidP="00C04213">
            <w:pPr>
              <w:widowControl/>
              <w:jc w:val="left"/>
              <w:rPr>
                <w:rFonts w:ascii="宋体" w:eastAsia="宋体" w:hAnsi="宋体" w:cs="Times New Roman"/>
                <w:kern w:val="0"/>
                <w:sz w:val="24"/>
              </w:rPr>
            </w:pPr>
            <w:r w:rsidRPr="00D04879">
              <w:rPr>
                <w:rFonts w:ascii="宋体" w:eastAsia="宋体" w:hAnsi="宋体" w:cs="Times New Roman" w:hint="eastAsia"/>
                <w:kern w:val="0"/>
                <w:sz w:val="24"/>
              </w:rPr>
              <w:t>主要办学经费来源（单选）：省级（）</w:t>
            </w:r>
            <w:r w:rsidRPr="00D04879">
              <w:rPr>
                <w:rFonts w:ascii="宋体" w:eastAsia="宋体" w:hAnsi="宋体" w:cs="Times New Roman"/>
                <w:kern w:val="0"/>
                <w:sz w:val="24"/>
              </w:rPr>
              <w:t xml:space="preserve">   </w:t>
            </w:r>
            <w:r w:rsidRPr="00D04879">
              <w:rPr>
                <w:rFonts w:ascii="宋体" w:eastAsia="宋体" w:hAnsi="宋体" w:cs="Times New Roman" w:hint="eastAsia"/>
                <w:kern w:val="0"/>
                <w:sz w:val="24"/>
              </w:rPr>
              <w:t>地市级（）</w:t>
            </w:r>
          </w:p>
          <w:p w:rsidR="00D748F5" w:rsidRPr="00D04879" w:rsidRDefault="00D748F5" w:rsidP="00C04213">
            <w:pPr>
              <w:widowControl/>
              <w:ind w:firstLineChars="1300" w:firstLine="3120"/>
              <w:jc w:val="left"/>
              <w:rPr>
                <w:rFonts w:ascii="宋体" w:eastAsia="宋体" w:hAnsi="宋体" w:cs="Times New Roman"/>
                <w:kern w:val="0"/>
                <w:sz w:val="24"/>
              </w:rPr>
            </w:pPr>
            <w:r w:rsidRPr="00D04879">
              <w:rPr>
                <w:rFonts w:ascii="宋体" w:eastAsia="宋体" w:hAnsi="宋体" w:cs="Times New Roman" w:hint="eastAsia"/>
                <w:kern w:val="0"/>
                <w:sz w:val="24"/>
              </w:rPr>
              <w:t>行业或企业（）</w:t>
            </w:r>
            <w:r w:rsidRPr="00D04879">
              <w:rPr>
                <w:rFonts w:ascii="宋体" w:eastAsia="宋体" w:hAnsi="宋体" w:cs="Times New Roman"/>
                <w:kern w:val="0"/>
                <w:sz w:val="24"/>
              </w:rPr>
              <w:t xml:space="preserve">   </w:t>
            </w:r>
            <w:r w:rsidRPr="00D04879">
              <w:rPr>
                <w:rFonts w:ascii="宋体" w:eastAsia="宋体" w:hAnsi="宋体" w:cs="Times New Roman" w:hint="eastAsia"/>
                <w:kern w:val="0"/>
                <w:sz w:val="24"/>
              </w:rPr>
              <w:t>其他（√）</w:t>
            </w:r>
          </w:p>
        </w:tc>
      </w:tr>
    </w:tbl>
    <w:p w:rsidR="00D748F5" w:rsidRPr="00D04879" w:rsidRDefault="00D748F5">
      <w:pPr>
        <w:rPr>
          <w:rFonts w:ascii="仿宋_GB2312" w:eastAsia="仿宋_GB2312" w:hAnsi="仿宋_GB2312" w:cs="仿宋_GB2312"/>
          <w:sz w:val="30"/>
          <w:szCs w:val="30"/>
        </w:rPr>
        <w:sectPr w:rsidR="00D748F5" w:rsidRPr="00D04879">
          <w:pgSz w:w="11906" w:h="16838"/>
          <w:pgMar w:top="1440" w:right="1800" w:bottom="1440" w:left="1800" w:header="851" w:footer="992" w:gutter="0"/>
          <w:cols w:space="720"/>
          <w:docGrid w:type="lines" w:linePitch="312"/>
        </w:sectPr>
      </w:pPr>
    </w:p>
    <w:p w:rsidR="00C53652" w:rsidRPr="00D04879" w:rsidRDefault="00693B6F">
      <w:pPr>
        <w:rPr>
          <w:rFonts w:ascii="仿宋_GB2312" w:eastAsia="仿宋_GB2312"/>
          <w:sz w:val="32"/>
          <w:szCs w:val="32"/>
        </w:rPr>
      </w:pPr>
      <w:r w:rsidRPr="00D04879">
        <w:rPr>
          <w:rFonts w:ascii="仿宋_GB2312" w:eastAsia="仿宋_GB2312" w:hint="eastAsia"/>
          <w:sz w:val="32"/>
          <w:szCs w:val="32"/>
        </w:rPr>
        <w:lastRenderedPageBreak/>
        <w:t>附件</w:t>
      </w:r>
      <w:r w:rsidRPr="00D04879">
        <w:rPr>
          <w:rFonts w:ascii="仿宋_GB2312" w:eastAsia="仿宋_GB2312"/>
          <w:sz w:val="32"/>
          <w:szCs w:val="32"/>
        </w:rPr>
        <w:t>5</w:t>
      </w:r>
    </w:p>
    <w:p w:rsidR="00C53652" w:rsidRPr="00D04879" w:rsidRDefault="00693B6F">
      <w:pPr>
        <w:pStyle w:val="2"/>
        <w:jc w:val="center"/>
      </w:pPr>
      <w:bookmarkStart w:id="38" w:name="_Toc500489745"/>
      <w:r w:rsidRPr="00D04879">
        <w:rPr>
          <w:rFonts w:hint="eastAsia"/>
        </w:rPr>
        <w:t>表</w:t>
      </w:r>
      <w:r w:rsidRPr="00D04879">
        <w:t>5</w:t>
      </w:r>
      <w:r w:rsidRPr="00D04879">
        <w:rPr>
          <w:rFonts w:hint="eastAsia"/>
        </w:rPr>
        <w:t>落实政策表</w:t>
      </w:r>
      <w:bookmarkEnd w:id="38"/>
    </w:p>
    <w:tbl>
      <w:tblPr>
        <w:tblW w:w="5000" w:type="pct"/>
        <w:jc w:val="center"/>
        <w:tblLook w:val="00A0"/>
      </w:tblPr>
      <w:tblGrid>
        <w:gridCol w:w="1180"/>
        <w:gridCol w:w="1180"/>
        <w:gridCol w:w="336"/>
        <w:gridCol w:w="3126"/>
        <w:gridCol w:w="698"/>
        <w:gridCol w:w="1001"/>
        <w:gridCol w:w="1001"/>
      </w:tblGrid>
      <w:tr w:rsidR="006D3DEA" w:rsidRPr="00D04879" w:rsidTr="008B198F">
        <w:trPr>
          <w:trHeight w:val="567"/>
          <w:jc w:val="center"/>
        </w:trPr>
        <w:tc>
          <w:tcPr>
            <w:tcW w:w="65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b/>
                <w:bCs/>
                <w:kern w:val="0"/>
                <w:sz w:val="24"/>
              </w:rPr>
            </w:pPr>
            <w:r w:rsidRPr="00D04879">
              <w:rPr>
                <w:rFonts w:ascii="宋体" w:hAnsi="宋体" w:hint="eastAsia"/>
                <w:b/>
                <w:bCs/>
                <w:kern w:val="0"/>
                <w:sz w:val="24"/>
              </w:rPr>
              <w:t>院校代码</w:t>
            </w:r>
          </w:p>
        </w:tc>
        <w:tc>
          <w:tcPr>
            <w:tcW w:w="659" w:type="pct"/>
            <w:tcBorders>
              <w:top w:val="single" w:sz="4" w:space="0" w:color="auto"/>
              <w:left w:val="nil"/>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b/>
                <w:bCs/>
                <w:kern w:val="0"/>
                <w:sz w:val="24"/>
              </w:rPr>
            </w:pPr>
            <w:r w:rsidRPr="00D04879">
              <w:rPr>
                <w:rFonts w:ascii="宋体" w:hAnsi="宋体" w:hint="eastAsia"/>
                <w:b/>
                <w:bCs/>
                <w:kern w:val="0"/>
                <w:sz w:val="24"/>
              </w:rPr>
              <w:t>院校名称</w:t>
            </w:r>
          </w:p>
        </w:tc>
        <w:tc>
          <w:tcPr>
            <w:tcW w:w="2143" w:type="pct"/>
            <w:gridSpan w:val="2"/>
            <w:tcBorders>
              <w:top w:val="single" w:sz="4" w:space="0" w:color="auto"/>
              <w:left w:val="nil"/>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b/>
                <w:bCs/>
                <w:kern w:val="0"/>
                <w:sz w:val="24"/>
              </w:rPr>
            </w:pPr>
            <w:r w:rsidRPr="00D04879">
              <w:rPr>
                <w:rFonts w:ascii="宋体" w:hAnsi="宋体" w:hint="eastAsia"/>
                <w:b/>
                <w:bCs/>
                <w:kern w:val="0"/>
                <w:sz w:val="24"/>
              </w:rPr>
              <w:t>指标</w:t>
            </w:r>
          </w:p>
        </w:tc>
        <w:tc>
          <w:tcPr>
            <w:tcW w:w="419" w:type="pct"/>
            <w:tcBorders>
              <w:top w:val="single" w:sz="4" w:space="0" w:color="auto"/>
              <w:left w:val="nil"/>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b/>
                <w:bCs/>
                <w:kern w:val="0"/>
                <w:sz w:val="24"/>
              </w:rPr>
            </w:pPr>
            <w:r w:rsidRPr="00D04879">
              <w:rPr>
                <w:rFonts w:ascii="宋体" w:hAnsi="宋体" w:hint="eastAsia"/>
                <w:b/>
                <w:bCs/>
                <w:kern w:val="0"/>
                <w:sz w:val="24"/>
              </w:rPr>
              <w:t>单位</w:t>
            </w:r>
          </w:p>
        </w:tc>
        <w:tc>
          <w:tcPr>
            <w:tcW w:w="559" w:type="pct"/>
            <w:tcBorders>
              <w:top w:val="single" w:sz="4" w:space="0" w:color="auto"/>
              <w:left w:val="nil"/>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b/>
                <w:bCs/>
                <w:kern w:val="0"/>
                <w:sz w:val="24"/>
              </w:rPr>
            </w:pPr>
            <w:r w:rsidRPr="00D04879">
              <w:rPr>
                <w:rFonts w:ascii="宋体" w:hAnsi="宋体"/>
                <w:b/>
                <w:bCs/>
                <w:kern w:val="0"/>
                <w:sz w:val="24"/>
              </w:rPr>
              <w:t>2016</w:t>
            </w:r>
            <w:r w:rsidRPr="00D04879">
              <w:rPr>
                <w:rFonts w:ascii="宋体" w:hAnsi="宋体" w:hint="eastAsia"/>
                <w:b/>
                <w:bCs/>
                <w:kern w:val="0"/>
                <w:sz w:val="24"/>
              </w:rPr>
              <w:t>年</w:t>
            </w:r>
          </w:p>
        </w:tc>
        <w:tc>
          <w:tcPr>
            <w:tcW w:w="559" w:type="pct"/>
            <w:tcBorders>
              <w:top w:val="single" w:sz="4" w:space="0" w:color="auto"/>
              <w:left w:val="nil"/>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b/>
                <w:bCs/>
                <w:kern w:val="0"/>
                <w:sz w:val="24"/>
              </w:rPr>
            </w:pPr>
            <w:r w:rsidRPr="00D04879">
              <w:rPr>
                <w:rFonts w:ascii="宋体" w:hAnsi="宋体"/>
                <w:b/>
                <w:bCs/>
                <w:kern w:val="0"/>
                <w:sz w:val="24"/>
              </w:rPr>
              <w:t>2017</w:t>
            </w:r>
            <w:r w:rsidRPr="00D04879">
              <w:rPr>
                <w:rFonts w:ascii="宋体" w:hAnsi="宋体" w:hint="eastAsia"/>
                <w:b/>
                <w:bCs/>
                <w:kern w:val="0"/>
                <w:sz w:val="24"/>
              </w:rPr>
              <w:t>年</w:t>
            </w:r>
          </w:p>
        </w:tc>
      </w:tr>
      <w:tr w:rsidR="006D3DEA" w:rsidRPr="00D04879" w:rsidTr="008B198F">
        <w:trPr>
          <w:trHeight w:val="567"/>
          <w:jc w:val="center"/>
        </w:trPr>
        <w:tc>
          <w:tcPr>
            <w:tcW w:w="659"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D3DEA" w:rsidRPr="00D04879" w:rsidRDefault="006D3DEA" w:rsidP="00C04213">
            <w:pPr>
              <w:rPr>
                <w:rFonts w:ascii="宋体" w:hAnsi="宋体"/>
                <w:b/>
                <w:bCs/>
                <w:kern w:val="0"/>
                <w:sz w:val="24"/>
              </w:rPr>
            </w:pPr>
            <w:r w:rsidRPr="00D04879">
              <w:rPr>
                <w:rFonts w:ascii="宋体" w:hAnsi="宋体" w:hint="eastAsia"/>
                <w:b/>
                <w:bCs/>
                <w:kern w:val="0"/>
                <w:sz w:val="24"/>
              </w:rPr>
              <w:t>13122</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西安高新科技职业学院</w:t>
            </w:r>
          </w:p>
        </w:tc>
        <w:tc>
          <w:tcPr>
            <w:tcW w:w="188" w:type="pct"/>
            <w:vMerge w:val="restar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kern w:val="0"/>
                <w:sz w:val="24"/>
              </w:rPr>
              <w:t>1</w:t>
            </w:r>
          </w:p>
        </w:tc>
        <w:tc>
          <w:tcPr>
            <w:tcW w:w="1956" w:type="pct"/>
            <w:tcBorders>
              <w:top w:val="nil"/>
              <w:left w:val="nil"/>
              <w:bottom w:val="single" w:sz="4" w:space="0" w:color="auto"/>
              <w:right w:val="single" w:sz="4" w:space="0" w:color="auto"/>
            </w:tcBorders>
            <w:noWrap/>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年生均财政拨款水平</w:t>
            </w:r>
          </w:p>
        </w:tc>
        <w:tc>
          <w:tcPr>
            <w:tcW w:w="419" w:type="pct"/>
            <w:tcBorders>
              <w:top w:val="nil"/>
              <w:left w:val="nil"/>
              <w:bottom w:val="single" w:sz="4" w:space="0" w:color="auto"/>
              <w:right w:val="single" w:sz="4" w:space="0" w:color="auto"/>
            </w:tcBorders>
            <w:shd w:val="clear" w:color="auto" w:fill="FFFFFF"/>
            <w:noWrap/>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nil"/>
              <w:left w:val="nil"/>
              <w:bottom w:val="single" w:sz="4" w:space="0" w:color="auto"/>
              <w:right w:val="single" w:sz="4" w:space="0" w:color="auto"/>
            </w:tcBorders>
            <w:shd w:val="clear" w:color="auto" w:fill="FFFFFF"/>
            <w:noWrap/>
            <w:vAlign w:val="center"/>
          </w:tcPr>
          <w:p w:rsidR="006D3DEA" w:rsidRPr="00D04879" w:rsidRDefault="006D3DEA" w:rsidP="00C04213">
            <w:pPr>
              <w:rPr>
                <w:rFonts w:ascii="宋体" w:hAnsi="宋体"/>
                <w:kern w:val="0"/>
                <w:sz w:val="24"/>
              </w:rPr>
            </w:pPr>
            <w:r w:rsidRPr="00D04879">
              <w:rPr>
                <w:rFonts w:ascii="宋体" w:hAnsi="宋体" w:hint="eastAsia"/>
                <w:kern w:val="0"/>
                <w:sz w:val="24"/>
              </w:rPr>
              <w:t>980</w:t>
            </w:r>
          </w:p>
        </w:tc>
        <w:tc>
          <w:tcPr>
            <w:tcW w:w="559" w:type="pct"/>
            <w:tcBorders>
              <w:top w:val="nil"/>
              <w:left w:val="nil"/>
              <w:bottom w:val="single" w:sz="4" w:space="0" w:color="auto"/>
              <w:right w:val="single" w:sz="4" w:space="0" w:color="auto"/>
            </w:tcBorders>
            <w:shd w:val="clear" w:color="auto" w:fill="FFFFFF"/>
            <w:noWrap/>
            <w:vAlign w:val="center"/>
          </w:tcPr>
          <w:p w:rsidR="006D3DEA" w:rsidRPr="00D04879" w:rsidRDefault="00534853" w:rsidP="00C04213">
            <w:pPr>
              <w:widowControl/>
              <w:jc w:val="left"/>
              <w:rPr>
                <w:rFonts w:ascii="宋体" w:hAnsi="宋体"/>
                <w:kern w:val="0"/>
                <w:sz w:val="24"/>
              </w:rPr>
            </w:pPr>
            <w:r w:rsidRPr="00D04879">
              <w:rPr>
                <w:rFonts w:ascii="宋体" w:hAnsi="宋体" w:hint="eastAsia"/>
                <w:kern w:val="0"/>
                <w:sz w:val="24"/>
              </w:rPr>
              <w:t>920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nil"/>
              <w:left w:val="nil"/>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nil"/>
              <w:left w:val="nil"/>
              <w:bottom w:val="single" w:sz="4" w:space="0" w:color="auto"/>
              <w:right w:val="single" w:sz="4" w:space="0" w:color="auto"/>
            </w:tcBorders>
            <w:noWrap/>
            <w:vAlign w:val="center"/>
          </w:tcPr>
          <w:p w:rsidR="006D3DEA" w:rsidRPr="00D04879" w:rsidRDefault="006D3DEA" w:rsidP="00C04213">
            <w:pPr>
              <w:widowControl/>
              <w:ind w:firstLineChars="100" w:firstLine="240"/>
              <w:jc w:val="left"/>
              <w:rPr>
                <w:rFonts w:ascii="宋体" w:hAnsi="宋体"/>
                <w:kern w:val="0"/>
                <w:sz w:val="24"/>
              </w:rPr>
            </w:pPr>
            <w:r w:rsidRPr="00D04879">
              <w:rPr>
                <w:rFonts w:ascii="宋体" w:hAnsi="宋体" w:hint="eastAsia"/>
                <w:kern w:val="0"/>
                <w:sz w:val="24"/>
              </w:rPr>
              <w:t>其中：年生均财政专项经费</w:t>
            </w:r>
          </w:p>
        </w:tc>
        <w:tc>
          <w:tcPr>
            <w:tcW w:w="41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r w:rsidRPr="00D04879">
              <w:rPr>
                <w:rFonts w:ascii="宋体" w:hAnsi="宋体" w:hint="eastAsia"/>
                <w:kern w:val="0"/>
                <w:sz w:val="24"/>
              </w:rPr>
              <w:t>980</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920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val="restart"/>
            <w:tcBorders>
              <w:top w:val="nil"/>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kern w:val="0"/>
                <w:sz w:val="24"/>
              </w:rPr>
              <w:t>2</w:t>
            </w:r>
          </w:p>
        </w:tc>
        <w:tc>
          <w:tcPr>
            <w:tcW w:w="1956"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教职员工额定编制数</w:t>
            </w:r>
          </w:p>
        </w:tc>
        <w:tc>
          <w:tcPr>
            <w:tcW w:w="41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人</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nil"/>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在岗教职员工总数</w:t>
            </w:r>
          </w:p>
        </w:tc>
        <w:tc>
          <w:tcPr>
            <w:tcW w:w="41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人</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r w:rsidRPr="00D04879">
              <w:rPr>
                <w:rFonts w:ascii="宋体" w:hAnsi="宋体" w:hint="eastAsia"/>
                <w:kern w:val="0"/>
                <w:sz w:val="24"/>
              </w:rPr>
              <w:t>498</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554</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nil"/>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ind w:firstLineChars="100" w:firstLine="240"/>
              <w:jc w:val="left"/>
              <w:rPr>
                <w:rFonts w:ascii="宋体" w:hAnsi="宋体"/>
                <w:kern w:val="0"/>
                <w:sz w:val="24"/>
              </w:rPr>
            </w:pPr>
            <w:r w:rsidRPr="00D04879">
              <w:rPr>
                <w:rFonts w:ascii="宋体" w:hAnsi="宋体" w:hint="eastAsia"/>
                <w:kern w:val="0"/>
                <w:sz w:val="24"/>
              </w:rPr>
              <w:t>其中：专任教师总数</w:t>
            </w:r>
          </w:p>
        </w:tc>
        <w:tc>
          <w:tcPr>
            <w:tcW w:w="41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人</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376</w:t>
            </w:r>
          </w:p>
        </w:tc>
        <w:tc>
          <w:tcPr>
            <w:tcW w:w="559" w:type="pc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358</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kern w:val="0"/>
                <w:sz w:val="24"/>
              </w:rPr>
              <w:t>3</w:t>
            </w:r>
          </w:p>
        </w:tc>
        <w:tc>
          <w:tcPr>
            <w:tcW w:w="1956"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企业提供的校内实践教学设备值</w:t>
            </w:r>
          </w:p>
        </w:tc>
        <w:tc>
          <w:tcPr>
            <w:tcW w:w="41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万元</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0</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val="restar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kern w:val="0"/>
                <w:sz w:val="24"/>
              </w:rPr>
              <w:t>4</w:t>
            </w:r>
          </w:p>
        </w:tc>
        <w:tc>
          <w:tcPr>
            <w:tcW w:w="1956"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生均企业实习经费补贴</w:t>
            </w:r>
          </w:p>
        </w:tc>
        <w:tc>
          <w:tcPr>
            <w:tcW w:w="41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r w:rsidRPr="00D04879">
              <w:rPr>
                <w:rFonts w:ascii="宋体" w:hAnsi="宋体" w:hint="eastAsia"/>
                <w:kern w:val="0"/>
                <w:sz w:val="24"/>
              </w:rPr>
              <w:t>180</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180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single" w:sz="4" w:space="0" w:color="auto"/>
              <w:left w:val="nil"/>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ind w:firstLineChars="100" w:firstLine="240"/>
              <w:jc w:val="left"/>
              <w:rPr>
                <w:rFonts w:ascii="宋体" w:hAnsi="宋体"/>
                <w:kern w:val="0"/>
                <w:sz w:val="24"/>
              </w:rPr>
            </w:pPr>
            <w:r w:rsidRPr="00D04879">
              <w:rPr>
                <w:rFonts w:ascii="宋体" w:hAnsi="宋体" w:hint="eastAsia"/>
                <w:kern w:val="0"/>
                <w:sz w:val="24"/>
              </w:rPr>
              <w:t>其中：生均财政专项补贴</w:t>
            </w:r>
          </w:p>
        </w:tc>
        <w:tc>
          <w:tcPr>
            <w:tcW w:w="41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r w:rsidRPr="00D04879">
              <w:rPr>
                <w:rFonts w:ascii="宋体" w:hAnsi="宋体" w:hint="eastAsia"/>
                <w:kern w:val="0"/>
                <w:sz w:val="24"/>
              </w:rPr>
              <w:t>0</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val="restar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kern w:val="0"/>
                <w:sz w:val="24"/>
              </w:rPr>
              <w:t>5</w:t>
            </w:r>
          </w:p>
        </w:tc>
        <w:tc>
          <w:tcPr>
            <w:tcW w:w="1956"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生均企业实习责任保险补贴</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r w:rsidRPr="00D04879">
              <w:rPr>
                <w:rFonts w:ascii="宋体" w:hAnsi="宋体" w:hint="eastAsia"/>
                <w:kern w:val="0"/>
                <w:sz w:val="24"/>
              </w:rPr>
              <w:t>65</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65</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nil"/>
              <w:left w:val="nil"/>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ind w:firstLineChars="100" w:firstLine="240"/>
              <w:jc w:val="left"/>
              <w:rPr>
                <w:rFonts w:ascii="宋体" w:hAnsi="宋体"/>
                <w:kern w:val="0"/>
                <w:sz w:val="24"/>
              </w:rPr>
            </w:pPr>
            <w:r w:rsidRPr="00D04879">
              <w:rPr>
                <w:rFonts w:ascii="宋体" w:hAnsi="宋体" w:hint="eastAsia"/>
                <w:kern w:val="0"/>
                <w:sz w:val="24"/>
              </w:rPr>
              <w:t>其中：生均财政专项补贴</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rPr>
                <w:rFonts w:ascii="宋体" w:hAnsi="宋体"/>
                <w:kern w:val="0"/>
                <w:sz w:val="24"/>
              </w:rPr>
            </w:pPr>
            <w:r w:rsidRPr="00D04879">
              <w:rPr>
                <w:rFonts w:ascii="宋体" w:hAnsi="宋体" w:hint="eastAsia"/>
                <w:kern w:val="0"/>
                <w:sz w:val="24"/>
              </w:rPr>
              <w:t>0</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val="restart"/>
            <w:tcBorders>
              <w:top w:val="nil"/>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kern w:val="0"/>
                <w:sz w:val="24"/>
              </w:rPr>
              <w:t>6</w:t>
            </w:r>
          </w:p>
        </w:tc>
        <w:tc>
          <w:tcPr>
            <w:tcW w:w="1956"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企业兼职教师年课时总量</w:t>
            </w:r>
          </w:p>
        </w:tc>
        <w:tc>
          <w:tcPr>
            <w:tcW w:w="41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课时</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1600</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2400</w:t>
            </w:r>
          </w:p>
        </w:tc>
      </w:tr>
      <w:tr w:rsidR="006D3DEA" w:rsidRPr="00D04879" w:rsidTr="008B198F">
        <w:trPr>
          <w:trHeight w:val="567"/>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nil"/>
              <w:left w:val="nil"/>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年支付企业兼职教师课酬</w:t>
            </w:r>
          </w:p>
        </w:tc>
        <w:tc>
          <w:tcPr>
            <w:tcW w:w="41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8</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12</w:t>
            </w:r>
          </w:p>
        </w:tc>
      </w:tr>
      <w:tr w:rsidR="006D3DEA" w:rsidRPr="00D04879" w:rsidTr="008B198F">
        <w:trPr>
          <w:trHeight w:val="390"/>
          <w:jc w:val="center"/>
        </w:trPr>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b/>
                <w:bCs/>
                <w:kern w:val="0"/>
                <w:sz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0"/>
                <w:szCs w:val="20"/>
              </w:rPr>
            </w:pPr>
          </w:p>
        </w:tc>
        <w:tc>
          <w:tcPr>
            <w:tcW w:w="188" w:type="pct"/>
            <w:vMerge/>
            <w:tcBorders>
              <w:top w:val="nil"/>
              <w:left w:val="nil"/>
              <w:bottom w:val="single" w:sz="4" w:space="0" w:color="auto"/>
              <w:right w:val="single" w:sz="4" w:space="0" w:color="auto"/>
            </w:tcBorders>
            <w:vAlign w:val="center"/>
          </w:tcPr>
          <w:p w:rsidR="006D3DEA" w:rsidRPr="00D04879" w:rsidRDefault="006D3DEA" w:rsidP="00C04213">
            <w:pPr>
              <w:widowControl/>
              <w:jc w:val="left"/>
              <w:rPr>
                <w:rFonts w:ascii="宋体" w:hAnsi="宋体"/>
                <w:kern w:val="0"/>
                <w:sz w:val="24"/>
              </w:rPr>
            </w:pPr>
          </w:p>
        </w:tc>
        <w:tc>
          <w:tcPr>
            <w:tcW w:w="1956"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ind w:firstLineChars="100" w:firstLine="240"/>
              <w:jc w:val="left"/>
              <w:rPr>
                <w:rFonts w:ascii="宋体" w:hAnsi="宋体"/>
                <w:kern w:val="0"/>
                <w:sz w:val="24"/>
              </w:rPr>
            </w:pPr>
            <w:r w:rsidRPr="00D04879">
              <w:rPr>
                <w:rFonts w:ascii="宋体" w:hAnsi="宋体" w:hint="eastAsia"/>
                <w:kern w:val="0"/>
                <w:sz w:val="24"/>
              </w:rPr>
              <w:t>其中：财政专项补贴</w:t>
            </w:r>
          </w:p>
        </w:tc>
        <w:tc>
          <w:tcPr>
            <w:tcW w:w="41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center"/>
              <w:rPr>
                <w:rFonts w:ascii="宋体" w:hAnsi="宋体"/>
                <w:kern w:val="0"/>
                <w:sz w:val="24"/>
              </w:rPr>
            </w:pPr>
            <w:r w:rsidRPr="00D04879">
              <w:rPr>
                <w:rFonts w:ascii="宋体" w:hAnsi="宋体" w:hint="eastAsia"/>
                <w:kern w:val="0"/>
                <w:sz w:val="24"/>
              </w:rPr>
              <w:t>元</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0</w:t>
            </w:r>
          </w:p>
        </w:tc>
        <w:tc>
          <w:tcPr>
            <w:tcW w:w="559" w:type="pct"/>
            <w:tcBorders>
              <w:top w:val="single" w:sz="4" w:space="0" w:color="auto"/>
              <w:left w:val="nil"/>
              <w:bottom w:val="single" w:sz="4" w:space="0" w:color="auto"/>
              <w:right w:val="single" w:sz="4" w:space="0" w:color="auto"/>
            </w:tcBorders>
            <w:shd w:val="clear" w:color="auto" w:fill="FFFFFF"/>
            <w:vAlign w:val="center"/>
          </w:tcPr>
          <w:p w:rsidR="006D3DEA" w:rsidRPr="00D04879" w:rsidRDefault="006D3DEA" w:rsidP="00C04213">
            <w:pPr>
              <w:widowControl/>
              <w:jc w:val="left"/>
              <w:rPr>
                <w:rFonts w:ascii="宋体" w:hAnsi="宋体"/>
                <w:kern w:val="0"/>
                <w:sz w:val="24"/>
              </w:rPr>
            </w:pPr>
            <w:r w:rsidRPr="00D04879">
              <w:rPr>
                <w:rFonts w:ascii="宋体" w:hAnsi="宋体" w:hint="eastAsia"/>
                <w:kern w:val="0"/>
                <w:sz w:val="24"/>
              </w:rPr>
              <w:t>0</w:t>
            </w:r>
          </w:p>
        </w:tc>
      </w:tr>
    </w:tbl>
    <w:p w:rsidR="00C53652" w:rsidRPr="00D04879" w:rsidRDefault="00C53652"/>
    <w:p w:rsidR="00C53652" w:rsidRPr="00D04879" w:rsidRDefault="00C53652">
      <w:pPr>
        <w:rPr>
          <w:rFonts w:ascii="仿宋_GB2312" w:eastAsia="仿宋_GB2312" w:hAnsi="仿宋_GB2312" w:cs="仿宋_GB2312"/>
          <w:sz w:val="30"/>
          <w:szCs w:val="30"/>
        </w:rPr>
      </w:pPr>
    </w:p>
    <w:sectPr w:rsidR="00C53652" w:rsidRPr="00D04879" w:rsidSect="00C5365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383" w:rsidRDefault="00157383" w:rsidP="00C53652">
      <w:r>
        <w:separator/>
      </w:r>
    </w:p>
  </w:endnote>
  <w:endnote w:type="continuationSeparator" w:id="1">
    <w:p w:rsidR="00157383" w:rsidRDefault="00157383" w:rsidP="00C5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383" w:rsidRDefault="00157383" w:rsidP="00C53652">
      <w:r>
        <w:separator/>
      </w:r>
    </w:p>
  </w:footnote>
  <w:footnote w:type="continuationSeparator" w:id="1">
    <w:p w:rsidR="00157383" w:rsidRDefault="00157383" w:rsidP="00C53652">
      <w:r>
        <w:continuationSeparator/>
      </w:r>
    </w:p>
  </w:footnote>
  <w:footnote w:id="2">
    <w:p w:rsidR="00595770" w:rsidRDefault="00595770">
      <w:pPr>
        <w:pStyle w:val="a3"/>
      </w:pPr>
      <w:r>
        <w:rPr>
          <w:rStyle w:val="a4"/>
        </w:rPr>
        <w:footnoteRef/>
      </w:r>
      <w:r>
        <w:rPr>
          <w:rFonts w:hint="eastAsia"/>
        </w:rPr>
        <w:t>100%</w:t>
      </w:r>
      <w:r>
        <w:rPr>
          <w:rFonts w:hint="eastAsia"/>
        </w:rPr>
        <w:t>学生参加社团</w:t>
      </w:r>
      <w:r>
        <w:rPr>
          <w:rFonts w:hint="eastAsia"/>
        </w:rPr>
        <w:t>+100%</w:t>
      </w:r>
      <w:r>
        <w:rPr>
          <w:rFonts w:hint="eastAsia"/>
        </w:rPr>
        <w:t>学生参与活动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27BA"/>
    <w:multiLevelType w:val="singleLevel"/>
    <w:tmpl w:val="584F27BA"/>
    <w:lvl w:ilvl="0">
      <w:start w:val="2"/>
      <w:numFmt w:val="decimal"/>
      <w:suff w:val="nothing"/>
      <w:lvlText w:val="%1."/>
      <w:lvlJc w:val="left"/>
    </w:lvl>
  </w:abstractNum>
  <w:abstractNum w:abstractNumId="1">
    <w:nsid w:val="584F2CAE"/>
    <w:multiLevelType w:val="singleLevel"/>
    <w:tmpl w:val="584F2CAE"/>
    <w:lvl w:ilvl="0">
      <w:start w:val="2"/>
      <w:numFmt w:val="decimal"/>
      <w:suff w:val="nothing"/>
      <w:lvlText w:val="%1."/>
      <w:lvlJc w:val="left"/>
    </w:lvl>
  </w:abstractNum>
  <w:abstractNum w:abstractNumId="2">
    <w:nsid w:val="584F2FE1"/>
    <w:multiLevelType w:val="singleLevel"/>
    <w:tmpl w:val="584F2FE1"/>
    <w:lvl w:ilvl="0">
      <w:start w:val="2"/>
      <w:numFmt w:val="decimal"/>
      <w:suff w:val="nothing"/>
      <w:lvlText w:val="%1."/>
      <w:lvlJc w:val="left"/>
    </w:lvl>
  </w:abstractNum>
  <w:abstractNum w:abstractNumId="3">
    <w:nsid w:val="584F3937"/>
    <w:multiLevelType w:val="singleLevel"/>
    <w:tmpl w:val="584F3937"/>
    <w:lvl w:ilvl="0">
      <w:start w:val="2"/>
      <w:numFmt w:val="decimal"/>
      <w:suff w:val="nothing"/>
      <w:lvlText w:val="%1."/>
      <w:lvlJc w:val="left"/>
    </w:lvl>
  </w:abstractNum>
  <w:abstractNum w:abstractNumId="4">
    <w:nsid w:val="584F5F3C"/>
    <w:multiLevelType w:val="singleLevel"/>
    <w:tmpl w:val="584F5F3C"/>
    <w:lvl w:ilvl="0">
      <w:start w:val="2"/>
      <w:numFmt w:val="decimal"/>
      <w:suff w:val="nothing"/>
      <w:lvlText w:val="%1."/>
      <w:lvlJc w:val="left"/>
    </w:lvl>
  </w:abstractNum>
  <w:abstractNum w:abstractNumId="5">
    <w:nsid w:val="5864891B"/>
    <w:multiLevelType w:val="singleLevel"/>
    <w:tmpl w:val="5864891B"/>
    <w:lvl w:ilvl="0">
      <w:start w:val="2"/>
      <w:numFmt w:val="decimal"/>
      <w:suff w:val="nothing"/>
      <w:lvlText w:val="%1."/>
      <w:lvlJc w:val="left"/>
    </w:lvl>
  </w:abstractNum>
  <w:abstractNum w:abstractNumId="6">
    <w:nsid w:val="58648BAE"/>
    <w:multiLevelType w:val="singleLevel"/>
    <w:tmpl w:val="58648BAE"/>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019BA"/>
    <w:rsid w:val="00033425"/>
    <w:rsid w:val="00050A33"/>
    <w:rsid w:val="000A5904"/>
    <w:rsid w:val="000C563F"/>
    <w:rsid w:val="000E0DCA"/>
    <w:rsid w:val="00157383"/>
    <w:rsid w:val="001F06BF"/>
    <w:rsid w:val="002019BA"/>
    <w:rsid w:val="0023151E"/>
    <w:rsid w:val="00233D2B"/>
    <w:rsid w:val="00266516"/>
    <w:rsid w:val="0034371F"/>
    <w:rsid w:val="00351CEC"/>
    <w:rsid w:val="003613CD"/>
    <w:rsid w:val="003D4524"/>
    <w:rsid w:val="003E1941"/>
    <w:rsid w:val="003E3247"/>
    <w:rsid w:val="003E7E4C"/>
    <w:rsid w:val="003F1855"/>
    <w:rsid w:val="00445E3B"/>
    <w:rsid w:val="004679E8"/>
    <w:rsid w:val="004955E5"/>
    <w:rsid w:val="004A261D"/>
    <w:rsid w:val="004B3566"/>
    <w:rsid w:val="004C5D30"/>
    <w:rsid w:val="00511148"/>
    <w:rsid w:val="0053287B"/>
    <w:rsid w:val="00534853"/>
    <w:rsid w:val="005956D6"/>
    <w:rsid w:val="00595770"/>
    <w:rsid w:val="005C4B46"/>
    <w:rsid w:val="005C7626"/>
    <w:rsid w:val="00623FF7"/>
    <w:rsid w:val="00675020"/>
    <w:rsid w:val="006931AD"/>
    <w:rsid w:val="00693B6F"/>
    <w:rsid w:val="006C66E6"/>
    <w:rsid w:val="006D3DEA"/>
    <w:rsid w:val="006E3E26"/>
    <w:rsid w:val="0070252F"/>
    <w:rsid w:val="00726A19"/>
    <w:rsid w:val="00754982"/>
    <w:rsid w:val="0077021F"/>
    <w:rsid w:val="00795953"/>
    <w:rsid w:val="007B0E5E"/>
    <w:rsid w:val="00824178"/>
    <w:rsid w:val="00897576"/>
    <w:rsid w:val="008B198F"/>
    <w:rsid w:val="008B5AD5"/>
    <w:rsid w:val="008E1BFE"/>
    <w:rsid w:val="00913209"/>
    <w:rsid w:val="00933060"/>
    <w:rsid w:val="00991E84"/>
    <w:rsid w:val="009A0A00"/>
    <w:rsid w:val="009D038A"/>
    <w:rsid w:val="00A32760"/>
    <w:rsid w:val="00A83496"/>
    <w:rsid w:val="00AA62E5"/>
    <w:rsid w:val="00B0277F"/>
    <w:rsid w:val="00B800A9"/>
    <w:rsid w:val="00B87B45"/>
    <w:rsid w:val="00BA5EE0"/>
    <w:rsid w:val="00BB0CD3"/>
    <w:rsid w:val="00C174DB"/>
    <w:rsid w:val="00C25DC7"/>
    <w:rsid w:val="00C53652"/>
    <w:rsid w:val="00C76EF7"/>
    <w:rsid w:val="00C80542"/>
    <w:rsid w:val="00C82A45"/>
    <w:rsid w:val="00C87BC9"/>
    <w:rsid w:val="00CF17F2"/>
    <w:rsid w:val="00D04879"/>
    <w:rsid w:val="00D12750"/>
    <w:rsid w:val="00D21EB6"/>
    <w:rsid w:val="00D30263"/>
    <w:rsid w:val="00D748F5"/>
    <w:rsid w:val="00DA039B"/>
    <w:rsid w:val="00DC3B49"/>
    <w:rsid w:val="00EE6B20"/>
    <w:rsid w:val="00F5031C"/>
    <w:rsid w:val="00F74866"/>
    <w:rsid w:val="00F8487E"/>
    <w:rsid w:val="00FC665B"/>
    <w:rsid w:val="01DB745F"/>
    <w:rsid w:val="02F9732E"/>
    <w:rsid w:val="03447D5F"/>
    <w:rsid w:val="03657560"/>
    <w:rsid w:val="050524C0"/>
    <w:rsid w:val="055936E5"/>
    <w:rsid w:val="0768312E"/>
    <w:rsid w:val="0B807EE2"/>
    <w:rsid w:val="0BFC11E6"/>
    <w:rsid w:val="0D7D5131"/>
    <w:rsid w:val="0EFA07A6"/>
    <w:rsid w:val="110D6D6A"/>
    <w:rsid w:val="11C425C9"/>
    <w:rsid w:val="11E25A4D"/>
    <w:rsid w:val="12427F96"/>
    <w:rsid w:val="177C343B"/>
    <w:rsid w:val="18304357"/>
    <w:rsid w:val="188058FE"/>
    <w:rsid w:val="190A4712"/>
    <w:rsid w:val="194A70C9"/>
    <w:rsid w:val="1A8D21A2"/>
    <w:rsid w:val="1B573CE7"/>
    <w:rsid w:val="1B8E6C77"/>
    <w:rsid w:val="1C1A3B0B"/>
    <w:rsid w:val="1D415A3D"/>
    <w:rsid w:val="1DCA52E9"/>
    <w:rsid w:val="1E076276"/>
    <w:rsid w:val="236E0459"/>
    <w:rsid w:val="25002A7D"/>
    <w:rsid w:val="25E61460"/>
    <w:rsid w:val="26E65345"/>
    <w:rsid w:val="28D26997"/>
    <w:rsid w:val="290E3B73"/>
    <w:rsid w:val="29A6422C"/>
    <w:rsid w:val="2A9B4AEB"/>
    <w:rsid w:val="2EFB0324"/>
    <w:rsid w:val="2F046497"/>
    <w:rsid w:val="300F0460"/>
    <w:rsid w:val="3095753B"/>
    <w:rsid w:val="31CC3427"/>
    <w:rsid w:val="357C3737"/>
    <w:rsid w:val="36F50D4E"/>
    <w:rsid w:val="36FC68E8"/>
    <w:rsid w:val="37803AE3"/>
    <w:rsid w:val="37C5350F"/>
    <w:rsid w:val="38065EC2"/>
    <w:rsid w:val="38705087"/>
    <w:rsid w:val="38DE147C"/>
    <w:rsid w:val="3D516A6A"/>
    <w:rsid w:val="3D9352EA"/>
    <w:rsid w:val="40107B0F"/>
    <w:rsid w:val="40C2127E"/>
    <w:rsid w:val="42503814"/>
    <w:rsid w:val="42EC0E24"/>
    <w:rsid w:val="43924723"/>
    <w:rsid w:val="492722E2"/>
    <w:rsid w:val="4AEB10BF"/>
    <w:rsid w:val="4C3F6BD6"/>
    <w:rsid w:val="4F4950EB"/>
    <w:rsid w:val="525606B2"/>
    <w:rsid w:val="527B4D73"/>
    <w:rsid w:val="52E33AD8"/>
    <w:rsid w:val="535F08CC"/>
    <w:rsid w:val="53BF5DBB"/>
    <w:rsid w:val="56A45658"/>
    <w:rsid w:val="59D87966"/>
    <w:rsid w:val="5A2C513F"/>
    <w:rsid w:val="5BFC2ED5"/>
    <w:rsid w:val="5DD87599"/>
    <w:rsid w:val="5F3D3280"/>
    <w:rsid w:val="5F8E6804"/>
    <w:rsid w:val="5F9B45CF"/>
    <w:rsid w:val="619A0F6C"/>
    <w:rsid w:val="64016BB6"/>
    <w:rsid w:val="64333C51"/>
    <w:rsid w:val="657E1A75"/>
    <w:rsid w:val="66314357"/>
    <w:rsid w:val="6920002F"/>
    <w:rsid w:val="6A180F97"/>
    <w:rsid w:val="6A443D02"/>
    <w:rsid w:val="6AEB2D60"/>
    <w:rsid w:val="6C972563"/>
    <w:rsid w:val="6D2B7E99"/>
    <w:rsid w:val="6E010D8C"/>
    <w:rsid w:val="70E95E65"/>
    <w:rsid w:val="71AE55C9"/>
    <w:rsid w:val="71FF3368"/>
    <w:rsid w:val="72D22F39"/>
    <w:rsid w:val="73A2747F"/>
    <w:rsid w:val="77931A64"/>
    <w:rsid w:val="788A7910"/>
    <w:rsid w:val="79E2083B"/>
    <w:rsid w:val="7A440C59"/>
    <w:rsid w:val="7A5E1507"/>
    <w:rsid w:val="7A9E26FA"/>
    <w:rsid w:val="7C997A5B"/>
    <w:rsid w:val="7EF34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footnote text" w:qFormat="1"/>
    <w:lsdException w:name="caption" w:semiHidden="1" w:unhideWhenUsed="1" w:qFormat="1"/>
    <w:lsdException w:name="footnote reference" w:qFormat="1"/>
    <w:lsdException w:name="Title" w:qFormat="1"/>
    <w:lsdException w:name="Default Paragraph Font"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65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C53652"/>
    <w:pPr>
      <w:keepNext/>
      <w:keepLines/>
      <w:spacing w:line="413" w:lineRule="auto"/>
      <w:outlineLvl w:val="1"/>
    </w:pPr>
    <w:rPr>
      <w:rFonts w:ascii="Arial" w:eastAsia="黑体" w:hAnsi="Arial"/>
      <w:b/>
      <w:sz w:val="32"/>
    </w:rPr>
  </w:style>
  <w:style w:type="paragraph" w:styleId="3">
    <w:name w:val="heading 3"/>
    <w:basedOn w:val="a"/>
    <w:next w:val="a"/>
    <w:unhideWhenUsed/>
    <w:qFormat/>
    <w:rsid w:val="00C5365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C53652"/>
    <w:pPr>
      <w:ind w:leftChars="400" w:left="840"/>
    </w:pPr>
  </w:style>
  <w:style w:type="paragraph" w:styleId="a3">
    <w:name w:val="footnote text"/>
    <w:basedOn w:val="a"/>
    <w:qFormat/>
    <w:rsid w:val="00C53652"/>
    <w:pPr>
      <w:snapToGrid w:val="0"/>
      <w:jc w:val="left"/>
    </w:pPr>
    <w:rPr>
      <w:sz w:val="18"/>
    </w:rPr>
  </w:style>
  <w:style w:type="paragraph" w:styleId="20">
    <w:name w:val="toc 2"/>
    <w:basedOn w:val="a"/>
    <w:next w:val="a"/>
    <w:uiPriority w:val="39"/>
    <w:qFormat/>
    <w:rsid w:val="00C53652"/>
    <w:pPr>
      <w:ind w:leftChars="200" w:left="420"/>
    </w:pPr>
  </w:style>
  <w:style w:type="character" w:styleId="a4">
    <w:name w:val="footnote reference"/>
    <w:basedOn w:val="a0"/>
    <w:qFormat/>
    <w:rsid w:val="00C53652"/>
    <w:rPr>
      <w:vertAlign w:val="superscript"/>
    </w:rPr>
  </w:style>
  <w:style w:type="table" w:styleId="a5">
    <w:name w:val="Table Grid"/>
    <w:basedOn w:val="a1"/>
    <w:qFormat/>
    <w:rsid w:val="00C536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F74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74866"/>
    <w:rPr>
      <w:rFonts w:asciiTheme="minorHAnsi" w:eastAsiaTheme="minorEastAsia" w:hAnsiTheme="minorHAnsi" w:cstheme="minorBidi"/>
      <w:kern w:val="2"/>
      <w:sz w:val="18"/>
      <w:szCs w:val="18"/>
    </w:rPr>
  </w:style>
  <w:style w:type="paragraph" w:styleId="a7">
    <w:name w:val="footer"/>
    <w:basedOn w:val="a"/>
    <w:link w:val="Char0"/>
    <w:rsid w:val="00F74866"/>
    <w:pPr>
      <w:tabs>
        <w:tab w:val="center" w:pos="4153"/>
        <w:tab w:val="right" w:pos="8306"/>
      </w:tabs>
      <w:snapToGrid w:val="0"/>
      <w:jc w:val="left"/>
    </w:pPr>
    <w:rPr>
      <w:sz w:val="18"/>
      <w:szCs w:val="18"/>
    </w:rPr>
  </w:style>
  <w:style w:type="character" w:customStyle="1" w:styleId="Char0">
    <w:name w:val="页脚 Char"/>
    <w:basedOn w:val="a0"/>
    <w:link w:val="a7"/>
    <w:rsid w:val="00F74866"/>
    <w:rPr>
      <w:rFonts w:asciiTheme="minorHAnsi" w:eastAsiaTheme="minorEastAsia" w:hAnsiTheme="minorHAnsi" w:cstheme="minorBidi"/>
      <w:kern w:val="2"/>
      <w:sz w:val="18"/>
      <w:szCs w:val="18"/>
    </w:rPr>
  </w:style>
  <w:style w:type="paragraph" w:styleId="a8">
    <w:name w:val="Balloon Text"/>
    <w:basedOn w:val="a"/>
    <w:link w:val="Char1"/>
    <w:rsid w:val="00EE6B20"/>
    <w:rPr>
      <w:sz w:val="18"/>
      <w:szCs w:val="18"/>
    </w:rPr>
  </w:style>
  <w:style w:type="character" w:customStyle="1" w:styleId="Char1">
    <w:name w:val="批注框文本 Char"/>
    <w:basedOn w:val="a0"/>
    <w:link w:val="a8"/>
    <w:rsid w:val="00EE6B20"/>
    <w:rPr>
      <w:rFonts w:asciiTheme="minorHAnsi" w:eastAsiaTheme="minorEastAsia" w:hAnsiTheme="minorHAnsi" w:cstheme="minorBidi"/>
      <w:kern w:val="2"/>
      <w:sz w:val="18"/>
      <w:szCs w:val="18"/>
    </w:rPr>
  </w:style>
  <w:style w:type="character" w:styleId="a9">
    <w:name w:val="Hyperlink"/>
    <w:basedOn w:val="a0"/>
    <w:uiPriority w:val="99"/>
    <w:unhideWhenUsed/>
    <w:rsid w:val="005C762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6FC18-B1AD-4658-A257-2CDAEDED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28</Pages>
  <Words>2155</Words>
  <Characters>12286</Characters>
  <Application>Microsoft Office Word</Application>
  <DocSecurity>0</DocSecurity>
  <Lines>102</Lines>
  <Paragraphs>28</Paragraphs>
  <ScaleCrop>false</ScaleCrop>
  <Company>微软中国</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xhtu</dc:creator>
  <cp:lastModifiedBy>xhtu</cp:lastModifiedBy>
  <cp:revision>47</cp:revision>
  <dcterms:created xsi:type="dcterms:W3CDTF">2016-12-16T03:49:00Z</dcterms:created>
  <dcterms:modified xsi:type="dcterms:W3CDTF">2017-12-11T02:05:00Z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